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B4D4" w14:textId="2C9BCBE9" w:rsidR="00701D2D" w:rsidRDefault="00880AE2">
      <w:pPr>
        <w:rPr>
          <w:lang w:val="sv-SE"/>
        </w:rPr>
      </w:pPr>
      <w:proofErr w:type="spellStart"/>
      <w:r>
        <w:rPr>
          <w:lang w:val="sv-SE"/>
        </w:rPr>
        <w:t>Vishaal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tracking</w:t>
      </w:r>
      <w:proofErr w:type="spellEnd"/>
    </w:p>
    <w:p w14:paraId="10AC55C7" w14:textId="77777777" w:rsidR="00880AE2" w:rsidRDefault="00880AE2">
      <w:pPr>
        <w:rPr>
          <w:lang w:val="sv-SE"/>
        </w:rPr>
      </w:pPr>
    </w:p>
    <w:p w14:paraId="56770C54" w14:textId="509FE011" w:rsidR="00880AE2" w:rsidRPr="00880AE2" w:rsidRDefault="00880AE2">
      <w:pPr>
        <w:rPr>
          <w:lang w:val="en-US"/>
        </w:rPr>
      </w:pPr>
      <w:r w:rsidRPr="00880AE2">
        <w:rPr>
          <w:lang w:val="en-US"/>
        </w:rPr>
        <w:t xml:space="preserve">Install Spyder for running </w:t>
      </w:r>
      <w:proofErr w:type="gramStart"/>
      <w:r w:rsidRPr="00880AE2">
        <w:rPr>
          <w:lang w:val="en-US"/>
        </w:rPr>
        <w:t>scripts</w:t>
      </w:r>
      <w:proofErr w:type="gramEnd"/>
    </w:p>
    <w:p w14:paraId="063C6750" w14:textId="2E470DC2" w:rsidR="00880AE2" w:rsidRDefault="00880AE2" w:rsidP="00880AE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Run</w:t>
      </w:r>
      <w:proofErr w:type="spellEnd"/>
      <w:r>
        <w:rPr>
          <w:lang w:val="sv-SE"/>
        </w:rPr>
        <w:t xml:space="preserve"> main.py</w:t>
      </w:r>
    </w:p>
    <w:p w14:paraId="18BFA6E5" w14:textId="27A2CF7A" w:rsidR="00880AE2" w:rsidRDefault="00880AE2" w:rsidP="00880AE2">
      <w:pPr>
        <w:pStyle w:val="ListParagraph"/>
        <w:numPr>
          <w:ilvl w:val="0"/>
          <w:numId w:val="1"/>
        </w:numPr>
        <w:rPr>
          <w:lang w:val="en-US"/>
        </w:rPr>
      </w:pPr>
      <w:r w:rsidRPr="00880AE2">
        <w:rPr>
          <w:lang w:val="en-US"/>
        </w:rPr>
        <w:t>Enter username and session ID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“Elin” and “2024-02-09_beetle01”). Submit and close window</w:t>
      </w:r>
      <w:r w:rsidRPr="00880AE2">
        <w:rPr>
          <w:lang w:val="en-US"/>
        </w:rPr>
        <w:t xml:space="preserve"> -</w:t>
      </w:r>
      <w:r>
        <w:rPr>
          <w:lang w:val="en-US"/>
        </w:rPr>
        <w:t xml:space="preserve">&gt; new destination folder </w:t>
      </w:r>
      <w:proofErr w:type="gramStart"/>
      <w:r>
        <w:rPr>
          <w:lang w:val="en-US"/>
        </w:rPr>
        <w:t>created</w:t>
      </w:r>
      <w:proofErr w:type="gramEnd"/>
    </w:p>
    <w:p w14:paraId="30D49755" w14:textId="52F76FCC" w:rsidR="00880AE2" w:rsidRDefault="00880AE2" w:rsidP="00880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calibration video </w:t>
      </w:r>
      <w:r>
        <w:rPr>
          <w:lang w:val="en-US"/>
        </w:rPr>
        <w:t>(“calibration.mov</w:t>
      </w:r>
      <w:r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t xml:space="preserve"> in source folder. Upload file. Close window. -&gt; video saved in destination folder</w:t>
      </w:r>
    </w:p>
    <w:p w14:paraId="0E4E9F3D" w14:textId="2071CDE0" w:rsidR="00880AE2" w:rsidRDefault="00880AE2" w:rsidP="00880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video you want to track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“20220228_1roll_midroll_B01.mov”). Upload file. Close window. -&gt; </w:t>
      </w:r>
      <w:r>
        <w:rPr>
          <w:lang w:val="en-US"/>
        </w:rPr>
        <w:t>video saved in destination folder</w:t>
      </w:r>
    </w:p>
    <w:p w14:paraId="4CF1C166" w14:textId="0B464330" w:rsidR="00880AE2" w:rsidRDefault="00880AE2" w:rsidP="00880AE2">
      <w:pPr>
        <w:pStyle w:val="ListParagraph"/>
        <w:rPr>
          <w:lang w:val="en-US"/>
        </w:rPr>
      </w:pPr>
    </w:p>
    <w:p w14:paraId="1586DD33" w14:textId="5BA8628F" w:rsidR="00880AE2" w:rsidRDefault="00880AE2" w:rsidP="00880AE2">
      <w:pPr>
        <w:pStyle w:val="ListParagraph"/>
        <w:rPr>
          <w:lang w:val="en-US"/>
        </w:rPr>
      </w:pPr>
      <w:r>
        <w:rPr>
          <w:lang w:val="en-US"/>
        </w:rPr>
        <w:t>Window with instruction:</w:t>
      </w:r>
    </w:p>
    <w:p w14:paraId="1A622303" w14:textId="52C00375" w:rsidR="00880AE2" w:rsidRDefault="00880AE2" w:rsidP="00880AE2">
      <w:pPr>
        <w:pStyle w:val="ListParagraph"/>
        <w:rPr>
          <w:lang w:val="en-US"/>
        </w:rPr>
      </w:pPr>
      <w:r>
        <w:rPr>
          <w:lang w:val="en-US"/>
        </w:rPr>
        <w:t>“Select a function and click Run to proceed:”</w:t>
      </w:r>
    </w:p>
    <w:p w14:paraId="3978BD4F" w14:textId="77777777" w:rsidR="00880AE2" w:rsidRDefault="00880AE2" w:rsidP="00880AE2">
      <w:pPr>
        <w:rPr>
          <w:lang w:val="en-US"/>
        </w:rPr>
      </w:pPr>
    </w:p>
    <w:p w14:paraId="2D036AEC" w14:textId="4DAFEB01" w:rsidR="00880AE2" w:rsidRDefault="00880AE2" w:rsidP="00880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checkerboard </w:t>
      </w:r>
      <w:proofErr w:type="gramStart"/>
      <w:r>
        <w:rPr>
          <w:lang w:val="en-US"/>
        </w:rPr>
        <w:t>parameters</w:t>
      </w:r>
      <w:proofErr w:type="gramEnd"/>
    </w:p>
    <w:p w14:paraId="14B9398B" w14:textId="70C67D57" w:rsidR="00880AE2" w:rsidRDefault="00880AE2" w:rsidP="00880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271E834B" w14:textId="225E3AEF" w:rsidR="00880AE2" w:rsidRPr="001F53BA" w:rsidRDefault="00880AE2" w:rsidP="00880AE2">
      <w:pPr>
        <w:pStyle w:val="ListParagraph"/>
        <w:numPr>
          <w:ilvl w:val="0"/>
          <w:numId w:val="1"/>
        </w:numPr>
        <w:rPr>
          <w:color w:val="595959" w:themeColor="text1" w:themeTint="A6"/>
          <w:lang w:val="en-US"/>
        </w:rPr>
      </w:pPr>
      <w:r>
        <w:rPr>
          <w:lang w:val="en-US"/>
        </w:rPr>
        <w:t xml:space="preserve">Select </w:t>
      </w:r>
      <w:r w:rsidRPr="001F53BA">
        <w:rPr>
          <w:color w:val="595959" w:themeColor="text1" w:themeTint="A6"/>
          <w:lang w:val="en-US"/>
        </w:rPr>
        <w:t xml:space="preserve">“checkerboard </w:t>
      </w:r>
      <w:r w:rsidR="001F53BA" w:rsidRPr="001F53BA">
        <w:rPr>
          <w:color w:val="595959" w:themeColor="text1" w:themeTint="A6"/>
          <w:lang w:val="en-US"/>
        </w:rPr>
        <w:t xml:space="preserve">3 (6 by 9)” and enter checkerboard size (mm) as “39” for </w:t>
      </w:r>
      <w:proofErr w:type="spellStart"/>
      <w:r w:rsidR="001F53BA" w:rsidRPr="001F53BA">
        <w:rPr>
          <w:color w:val="595959" w:themeColor="text1" w:themeTint="A6"/>
          <w:lang w:val="en-US"/>
        </w:rPr>
        <w:t>Elins</w:t>
      </w:r>
      <w:proofErr w:type="spellEnd"/>
      <w:r w:rsidR="001F53BA" w:rsidRPr="001F53BA">
        <w:rPr>
          <w:color w:val="595959" w:themeColor="text1" w:themeTint="A6"/>
          <w:lang w:val="en-US"/>
        </w:rPr>
        <w:t xml:space="preserve"> example.</w:t>
      </w:r>
    </w:p>
    <w:p w14:paraId="05DB0E95" w14:textId="5A21742D" w:rsidR="001F53BA" w:rsidRDefault="001F53BA" w:rsidP="00880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selection</w:t>
      </w:r>
      <w:proofErr w:type="gramEnd"/>
    </w:p>
    <w:p w14:paraId="5FA6ECB5" w14:textId="77777777" w:rsidR="001F53BA" w:rsidRDefault="001F53BA" w:rsidP="001F53BA">
      <w:pPr>
        <w:ind w:left="360"/>
        <w:rPr>
          <w:lang w:val="en-US"/>
        </w:rPr>
      </w:pPr>
    </w:p>
    <w:p w14:paraId="5B8BB8D9" w14:textId="4BCD87BA" w:rsidR="001F53BA" w:rsidRDefault="001F53BA" w:rsidP="001F5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calibration parameters</w:t>
      </w:r>
    </w:p>
    <w:p w14:paraId="7E95BFBE" w14:textId="6B70B20A" w:rsidR="001F53BA" w:rsidRDefault="001F53BA" w:rsidP="001F5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79927C79" w14:textId="77777777" w:rsidR="001F53BA" w:rsidRDefault="001F53BA" w:rsidP="001F5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 starts playing. Follow instructions in video. </w:t>
      </w:r>
    </w:p>
    <w:p w14:paraId="70062CF5" w14:textId="294C2DE6" w:rsidR="001F53BA" w:rsidRDefault="001F53BA" w:rsidP="001F53BA">
      <w:pPr>
        <w:pStyle w:val="ListParagrap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Play around here. For best results </w:t>
      </w:r>
      <w:r w:rsidRPr="001F53BA">
        <w:rPr>
          <w:color w:val="595959" w:themeColor="text1" w:themeTint="A6"/>
          <w:lang w:val="en-US"/>
        </w:rPr>
        <w:t xml:space="preserve">I suggest to only choose frames </w:t>
      </w:r>
      <w:r>
        <w:rPr>
          <w:color w:val="595959" w:themeColor="text1" w:themeTint="A6"/>
          <w:lang w:val="en-US"/>
        </w:rPr>
        <w:t>where the pattern is fully flat on the ground,</w:t>
      </w:r>
      <w:r w:rsidRPr="001F53BA">
        <w:rPr>
          <w:color w:val="595959" w:themeColor="text1" w:themeTint="A6"/>
          <w:lang w:val="en-US"/>
        </w:rPr>
        <w:t xml:space="preserve"> starting from “capture 1095” in my example video. It will for each chosen frame </w:t>
      </w:r>
      <w:proofErr w:type="gramStart"/>
      <w:r w:rsidRPr="001F53BA">
        <w:rPr>
          <w:color w:val="595959" w:themeColor="text1" w:themeTint="A6"/>
          <w:lang w:val="en-US"/>
        </w:rPr>
        <w:t>say</w:t>
      </w:r>
      <w:proofErr w:type="gramEnd"/>
      <w:r w:rsidRPr="001F53BA">
        <w:rPr>
          <w:color w:val="595959" w:themeColor="text1" w:themeTint="A6"/>
          <w:lang w:val="en-US"/>
        </w:rPr>
        <w:t xml:space="preserve"> “Press o to set current frame as ground frame, spacebar to skip and proceed”. Choose ONE frame to be ground frame (</w:t>
      </w:r>
      <w:proofErr w:type="gramStart"/>
      <w:r w:rsidRPr="001F53BA">
        <w:rPr>
          <w:color w:val="595959" w:themeColor="text1" w:themeTint="A6"/>
          <w:lang w:val="en-US"/>
        </w:rPr>
        <w:t>e.g.</w:t>
      </w:r>
      <w:proofErr w:type="gramEnd"/>
      <w:r w:rsidRPr="001F53BA">
        <w:rPr>
          <w:color w:val="595959" w:themeColor="text1" w:themeTint="A6"/>
          <w:lang w:val="en-US"/>
        </w:rPr>
        <w:t xml:space="preserve"> when</w:t>
      </w:r>
      <w:r>
        <w:rPr>
          <w:color w:val="595959" w:themeColor="text1" w:themeTint="A6"/>
          <w:lang w:val="en-US"/>
        </w:rPr>
        <w:t xml:space="preserve"> the checkerboard pattern is located in the center of the arena as in “capture 1</w:t>
      </w:r>
      <w:r w:rsidR="00C230AB">
        <w:rPr>
          <w:color w:val="595959" w:themeColor="text1" w:themeTint="A6"/>
          <w:lang w:val="en-US"/>
        </w:rPr>
        <w:t>298</w:t>
      </w:r>
      <w:r>
        <w:rPr>
          <w:color w:val="595959" w:themeColor="text1" w:themeTint="A6"/>
          <w:lang w:val="en-US"/>
        </w:rPr>
        <w:t>”). For the rest of the chosen frames, choose spacebar even if the pattern is fully flat on the ground.</w:t>
      </w:r>
    </w:p>
    <w:p w14:paraId="3D7A8073" w14:textId="688F0982" w:rsidR="00C230AB" w:rsidRPr="00C230AB" w:rsidRDefault="00C230AB" w:rsidP="00C230A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C230AB">
        <w:rPr>
          <w:color w:val="000000" w:themeColor="text1"/>
          <w:lang w:val="en-US"/>
        </w:rPr>
        <w:t>Window called “frame” will pop up showing a frame from the video where the calibrated correction has been applied. This will give you an idea of how well the calibration worked.</w:t>
      </w:r>
    </w:p>
    <w:p w14:paraId="32B93258" w14:textId="50B03E71" w:rsidR="001F53BA" w:rsidRDefault="00C230AB" w:rsidP="00C23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“q” to close window</w:t>
      </w:r>
    </w:p>
    <w:p w14:paraId="192DE5A5" w14:textId="77777777" w:rsidR="00C230AB" w:rsidRDefault="00C230AB" w:rsidP="00C230AB">
      <w:pPr>
        <w:rPr>
          <w:lang w:val="en-US"/>
        </w:rPr>
      </w:pPr>
    </w:p>
    <w:p w14:paraId="2FB3E7BD" w14:textId="6D040F85" w:rsidR="00C230AB" w:rsidRDefault="00C230AB" w:rsidP="00C230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Calibrate </w:t>
      </w:r>
      <w:proofErr w:type="gramStart"/>
      <w:r>
        <w:rPr>
          <w:lang w:val="en-US"/>
        </w:rPr>
        <w:t>video</w:t>
      </w:r>
      <w:proofErr w:type="gramEnd"/>
    </w:p>
    <w:p w14:paraId="1E4FA3DD" w14:textId="37E09650" w:rsidR="00C230AB" w:rsidRDefault="00C230AB" w:rsidP="00C23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your destination folder and rename the video to be tracked to “raw” (this step can surely be made irrelevant but for now this is needed.)</w:t>
      </w:r>
    </w:p>
    <w:p w14:paraId="399A3B47" w14:textId="70FD3815" w:rsidR="00C230AB" w:rsidRDefault="00C230AB" w:rsidP="00C23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474F3F16" w14:textId="3E83F355" w:rsidR="00C230AB" w:rsidRPr="001A49EE" w:rsidRDefault="00C230AB" w:rsidP="00C230AB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n-US"/>
        </w:rPr>
      </w:pPr>
      <w:r>
        <w:rPr>
          <w:lang w:val="en-US"/>
        </w:rPr>
        <w:t xml:space="preserve">The video with the applied correction will play. Let it play until your wanted trial has been performed in the video, then press q. </w:t>
      </w:r>
      <w:r w:rsidRPr="00C230AB">
        <w:rPr>
          <w:color w:val="767171" w:themeColor="background2" w:themeShade="80"/>
          <w:lang w:val="en-US"/>
        </w:rPr>
        <w:t>For my example videos, it’s enough to watch the beetle exit once before pressing q.</w:t>
      </w:r>
      <w:r w:rsidR="001A49EE">
        <w:rPr>
          <w:color w:val="767171" w:themeColor="background2" w:themeShade="80"/>
          <w:lang w:val="en-US"/>
        </w:rPr>
        <w:t xml:space="preserve"> </w:t>
      </w:r>
      <w:r w:rsidR="001A49EE" w:rsidRPr="001A49EE">
        <w:rPr>
          <w:color w:val="000000" w:themeColor="text1"/>
          <w:lang w:val="en-US"/>
        </w:rPr>
        <w:t xml:space="preserve">-&gt; video “processed.mp4” will be saved in destination </w:t>
      </w:r>
      <w:proofErr w:type="gramStart"/>
      <w:r w:rsidR="001A49EE" w:rsidRPr="001A49EE">
        <w:rPr>
          <w:color w:val="000000" w:themeColor="text1"/>
          <w:lang w:val="en-US"/>
        </w:rPr>
        <w:t>folder</w:t>
      </w:r>
      <w:proofErr w:type="gramEnd"/>
    </w:p>
    <w:p w14:paraId="6D2FA465" w14:textId="77777777" w:rsidR="001A49EE" w:rsidRDefault="001A49EE" w:rsidP="001A49EE">
      <w:pPr>
        <w:ind w:left="360"/>
        <w:rPr>
          <w:color w:val="767171" w:themeColor="background2" w:themeShade="80"/>
          <w:lang w:val="en-US"/>
        </w:rPr>
      </w:pPr>
    </w:p>
    <w:p w14:paraId="4575CD5E" w14:textId="0C54DCFB" w:rsidR="001A49EE" w:rsidRPr="001A49EE" w:rsidRDefault="001A49EE" w:rsidP="001A49E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A49EE">
        <w:rPr>
          <w:color w:val="000000" w:themeColor="text1"/>
          <w:lang w:val="en-US"/>
        </w:rPr>
        <w:t>Tracking</w:t>
      </w:r>
    </w:p>
    <w:p w14:paraId="6BDBA244" w14:textId="614ADF89" w:rsid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A49EE">
        <w:rPr>
          <w:color w:val="000000" w:themeColor="text1"/>
          <w:lang w:val="en-US"/>
        </w:rPr>
        <w:t>Run</w:t>
      </w:r>
    </w:p>
    <w:p w14:paraId="36C0F5CB" w14:textId="0529F33F" w:rsid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Start window: choose start frame for </w:t>
      </w:r>
      <w:proofErr w:type="gramStart"/>
      <w:r>
        <w:rPr>
          <w:color w:val="000000" w:themeColor="text1"/>
          <w:lang w:val="en-US"/>
        </w:rPr>
        <w:t>tracking</w:t>
      </w:r>
      <w:proofErr w:type="gramEnd"/>
    </w:p>
    <w:p w14:paraId="0E30C7D5" w14:textId="7774DF62" w:rsid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End window: choose end frame for </w:t>
      </w:r>
      <w:proofErr w:type="gramStart"/>
      <w:r>
        <w:rPr>
          <w:color w:val="000000" w:themeColor="text1"/>
          <w:lang w:val="en-US"/>
        </w:rPr>
        <w:t>tracking</w:t>
      </w:r>
      <w:proofErr w:type="gramEnd"/>
    </w:p>
    <w:p w14:paraId="06048A4B" w14:textId="6002DA1E" w:rsid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Spacebar</w:t>
      </w:r>
    </w:p>
    <w:p w14:paraId="03CBA11C" w14:textId="05FBBF0E" w:rsid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box. Spacebar.</w:t>
      </w:r>
    </w:p>
    <w:p w14:paraId="307F441C" w14:textId="694EF6DA" w:rsidR="001A49EE" w:rsidRPr="001A49EE" w:rsidRDefault="001A49EE" w:rsidP="001A49E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Watch the magic happen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DONE SO FAR</w:t>
      </w:r>
    </w:p>
    <w:sectPr w:rsidR="001A49EE" w:rsidRPr="001A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411"/>
    <w:multiLevelType w:val="hybridMultilevel"/>
    <w:tmpl w:val="7EA047A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617"/>
    <w:multiLevelType w:val="hybridMultilevel"/>
    <w:tmpl w:val="7938CA20"/>
    <w:lvl w:ilvl="0" w:tplc="B706F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48534">
    <w:abstractNumId w:val="1"/>
  </w:num>
  <w:num w:numId="2" w16cid:durableId="71554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E2"/>
    <w:rsid w:val="001A49EE"/>
    <w:rsid w:val="001F53BA"/>
    <w:rsid w:val="00242273"/>
    <w:rsid w:val="0036034C"/>
    <w:rsid w:val="00701D2D"/>
    <w:rsid w:val="00880AE2"/>
    <w:rsid w:val="00C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D5A2F"/>
  <w15:chartTrackingRefBased/>
  <w15:docId w15:val="{311D9E56-A358-E44C-A569-7D950F7C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Dirlik</dc:creator>
  <cp:keywords/>
  <dc:description/>
  <cp:lastModifiedBy>Elin Dirlik</cp:lastModifiedBy>
  <cp:revision>1</cp:revision>
  <dcterms:created xsi:type="dcterms:W3CDTF">2024-02-09T12:58:00Z</dcterms:created>
  <dcterms:modified xsi:type="dcterms:W3CDTF">2024-02-09T13:38:00Z</dcterms:modified>
</cp:coreProperties>
</file>