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20"/>
      </w:pPr>
    </w:p>
    <w:p>
      <w:pPr>
        <w:jc w:val="center"/>
      </w:pPr>
      <w:r>
        <w:drawing>
          <wp:inline distT="0" distB="0" distL="0" distR="0">
            <wp:extent cx="1257300" cy="1257300"/>
            <wp:effectExtent t="0" r="0" b="0" l="0"/>
            <wp:docPr id="1" name="logo" descr="Emblema de la Comunidad Buddhista Camino del Dharma" title="Camino del Dha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257300" cy="1257300"/>
                    </a:xfrm>
                    <a:prstGeom prst="rect">
                      <a:avLst/>
                    </a:prstGeom>
                  </pic:spPr>
                </pic:pic>
              </a:graphicData>
            </a:graphic>
          </wp:inline>
        </w:drawing>
      </w:r>
    </w:p>
    <w:p>
      <w:pPr>
        <w:spacing w:after="60" w:before="200"/>
        <w:jc w:val="center"/>
      </w:pPr>
      <w:r>
        <w:rPr>
          <w:rFonts w:ascii="Georgia" w:cs="Georgia" w:eastAsia="Georgia" w:hAnsi="Georgia"/>
          <w:b/>
          <w:bCs/>
          <w:color w:val="8C2B3D"/>
          <w:sz w:val="48"/>
          <w:szCs w:val="48"/>
        </w:rPr>
        <w:t xml:space="preserve">Camino del Dharma</w:t>
      </w:r>
    </w:p>
    <w:p>
      <w:pPr>
        <w:spacing w:after="320"/>
        <w:jc w:val="center"/>
      </w:pPr>
      <w:r>
        <w:rPr>
          <w:rFonts w:ascii="Inter" w:cs="Inter" w:eastAsia="Inter" w:hAnsi="Inter"/>
          <w:color w:val="B27474"/>
          <w:spacing w:val="60"/>
          <w:sz w:val="19"/>
          <w:szCs w:val="19"/>
        </w:rPr>
        <w:t xml:space="preserve">COMUNIDAD BUDDHISTA</w:t>
      </w:r>
    </w:p>
    <w:p>
      <w:pPr>
        <w:spacing w:after="80"/>
        <w:jc w:val="center"/>
      </w:pPr>
      <w:r>
        <w:rPr>
          <w:rFonts w:ascii="Georgia" w:cs="Georgia" w:eastAsia="Georgia" w:hAnsi="Georgia"/>
          <w:b/>
          <w:bCs/>
          <w:color w:val="3E424B"/>
          <w:sz w:val="40"/>
          <w:szCs w:val="40"/>
        </w:rPr>
        <w:t xml:space="preserve">Auditoría SEO Técnica</w:t>
      </w:r>
    </w:p>
    <w:p>
      <w:pPr>
        <w:spacing w:after="200"/>
        <w:jc w:val="center"/>
      </w:pPr>
      <w:r>
        <w:rPr>
          <w:rFonts w:ascii="Inter" w:cs="Inter" w:eastAsia="Inter" w:hAnsi="Inter"/>
          <w:i/>
          <w:iCs/>
          <w:color w:val="3E424B"/>
          <w:sz w:val="24"/>
          <w:szCs w:val="24"/>
        </w:rPr>
        <w:t xml:space="preserve">Estado de salud técnica del sitio</w:t>
      </w:r>
    </w:p>
    <w:p>
      <w:pPr>
        <w:pBdr>
          <w:bottom w:val="single" w:color="B27474" w:sz="10" w:space="8"/>
        </w:pBdr>
        <w:spacing w:after="240"/>
        <w:ind w:left="2400" w:right="2400"/>
        <w:jc w:val="center"/>
      </w:pPr>
      <w:r>
        <w:t xml:space="preserve"> </w:t>
      </w:r>
    </w:p>
    <w:p>
      <w:pPr>
        <w:pStyle w:val="Lead"/>
        <w:spacing w:after="200"/>
        <w:jc w:val="center"/>
      </w:pPr>
      <w:r>
        <w:t xml:space="preserve">La salud técnica del sitio es alta y está verificada por dos vías independientes.</w:t>
      </w:r>
    </w:p>
    <w:p>
      <w:pPr>
        <w:spacing w:before="1200"/>
        <w:jc w:val="center"/>
      </w:pPr>
      <w:r>
        <w:rPr>
          <w:rFonts w:ascii="Inter" w:cs="Inter" w:eastAsia="Inter" w:hAnsi="Inter"/>
          <w:color w:val="B27474"/>
          <w:sz w:val="19"/>
          <w:szCs w:val="19"/>
        </w:rPr>
        <w:t xml:space="preserve">20 de julio de 2026 · actualizado el 21 de julio</w:t>
      </w:r>
    </w:p>
    <w:p>
      <w:r>
        <w:br w:type="page"/>
      </w:r>
    </w:p>
    <w:p>
      <w:pPr>
        <w:pBdr>
          <w:bottom w:val="single" w:color="D1AEAB" w:sz="8" w:space="6"/>
        </w:pBdr>
        <w:spacing w:after="200"/>
      </w:pPr>
      <w:r>
        <w:rPr>
          <w:rFonts w:ascii="Georgia" w:cs="Georgia" w:eastAsia="Georgia" w:hAnsi="Georgia"/>
          <w:b/>
          <w:bCs/>
          <w:color w:val="8C2B3D"/>
          <w:sz w:val="34"/>
          <w:szCs w:val="34"/>
        </w:rPr>
        <w:t xml:space="preserve">Auditoría SEO Técnica</w:t>
      </w:r>
    </w:p>
    <w:tbl>
      <w:tblPr>
        <w:tblW w:type="dxa" w:w="8049"/>
        <w:tblBorders>
          <w:top w:val="single" w:color="D1AEAB" w:sz="4"/>
          <w:left w:val="single" w:color="D1AEAB" w:sz="4"/>
          <w:bottom w:val="single" w:color="D1AEAB" w:sz="4"/>
          <w:right w:val="single" w:color="D1AEAB" w:sz="4"/>
          <w:insideH w:val="single" w:color="D1AEAB" w:sz="4"/>
          <w:insideV w:val="single" w:color="D1AEAB" w:sz="4"/>
        </w:tblBorders>
      </w:tblPr>
      <w:tblGrid>
        <w:gridCol w:w="2254"/>
        <w:gridCol w:w="5795"/>
      </w:tblGrid>
      <w:tr>
        <w:tc>
          <w:tcPr>
            <w:tcW w:type="dxa" w:w="2254"/>
            <w:shd w:fill="F6F0EF" w:val="clear"/>
            <w:tcMar>
              <w:top w:type="dxa" w:w="90"/>
              <w:left w:type="dxa" w:w="130"/>
              <w:bottom w:type="dxa" w:w="90"/>
              <w:right w:type="dxa" w:w="130"/>
            </w:tcMar>
            <w:vAlign w:val="center"/>
          </w:tcPr>
          <w:p>
            <w:pPr>
              <w:spacing w:after="0" w:before="0" w:line="264" w:lineRule="auto"/>
            </w:pPr>
            <w:r>
              <w:rPr>
                <w:b/>
                <w:bCs/>
                <w:color w:val="8C2B3D"/>
                <w:sz w:val="21"/>
                <w:szCs w:val="21"/>
              </w:rPr>
              <w:t xml:space="preserve">Cliente</w:t>
            </w:r>
          </w:p>
        </w:tc>
        <w:tc>
          <w:tcPr>
            <w:tcW w:type="dxa" w:w="5795"/>
            <w:tcMar>
              <w:top w:type="dxa" w:w="90"/>
              <w:left w:type="dxa" w:w="130"/>
              <w:bottom w:type="dxa" w:w="90"/>
              <w:right w:type="dxa" w:w="130"/>
            </w:tcMar>
            <w:vAlign w:val="center"/>
          </w:tcPr>
          <w:p>
            <w:pPr>
              <w:spacing w:after="0" w:before="0" w:line="264" w:lineRule="auto"/>
            </w:pPr>
            <w:r>
              <w:t xml:space="preserve">Comunidad Buddhista Camino del Dharma</w:t>
            </w:r>
          </w:p>
        </w:tc>
      </w:tr>
      <w:tr>
        <w:tc>
          <w:tcPr>
            <w:tcW w:type="dxa" w:w="2254"/>
            <w:shd w:fill="F6F0EF" w:val="clear"/>
            <w:tcMar>
              <w:top w:type="dxa" w:w="90"/>
              <w:left w:type="dxa" w:w="130"/>
              <w:bottom w:type="dxa" w:w="90"/>
              <w:right w:type="dxa" w:w="130"/>
            </w:tcMar>
            <w:vAlign w:val="center"/>
          </w:tcPr>
          <w:p>
            <w:pPr>
              <w:spacing w:after="0" w:before="0" w:line="264" w:lineRule="auto"/>
            </w:pPr>
            <w:r>
              <w:rPr>
                <w:b/>
                <w:bCs/>
                <w:color w:val="8C2B3D"/>
                <w:sz w:val="21"/>
                <w:szCs w:val="21"/>
              </w:rPr>
              <w:t xml:space="preserve">Autor</w:t>
            </w:r>
          </w:p>
        </w:tc>
        <w:tc>
          <w:tcPr>
            <w:tcW w:type="dxa" w:w="5795"/>
            <w:tcMar>
              <w:top w:type="dxa" w:w="90"/>
              <w:left w:type="dxa" w:w="130"/>
              <w:bottom w:type="dxa" w:w="90"/>
              <w:right w:type="dxa" w:w="130"/>
            </w:tcMar>
            <w:vAlign w:val="center"/>
          </w:tcPr>
          <w:p>
            <w:pPr>
              <w:spacing w:after="0" w:before="0" w:line="264" w:lineRule="auto"/>
            </w:pPr>
            <w:r>
              <w:t xml:space="preserve">Rafael Figueredo Oropeza — </w:t>
            </w:r>
            <w:hyperlink w:history="1" r:id="rIdeerbcmximnwv_j8ju0s8d">
              <w:r>
                <w:rPr>
                  <w:color w:val="8C2B3D"/>
                  <w:u w:val="single"/>
                </w:rPr>
                <w:t xml:space="preserve">LinkedIn</w:t>
              </w:r>
            </w:hyperlink>
            <w:r>
              <w:t xml:space="preserve"> · </w:t>
            </w:r>
            <w:hyperlink w:history="1" r:id="rId-xyyyun2ox_h_hqv5or_f">
              <w:r>
                <w:rPr>
                  <w:color w:val="8C2B3D"/>
                  <w:u w:val="single"/>
                </w:rPr>
                <w:t xml:space="preserve">refo44@gmail.com</w:t>
              </w:r>
            </w:hyperlink>
          </w:p>
        </w:tc>
      </w:tr>
      <w:tr>
        <w:tc>
          <w:tcPr>
            <w:tcW w:type="dxa" w:w="2254"/>
            <w:shd w:fill="F6F0EF" w:val="clear"/>
            <w:tcMar>
              <w:top w:type="dxa" w:w="90"/>
              <w:left w:type="dxa" w:w="130"/>
              <w:bottom w:type="dxa" w:w="90"/>
              <w:right w:type="dxa" w:w="130"/>
            </w:tcMar>
            <w:vAlign w:val="center"/>
          </w:tcPr>
          <w:p>
            <w:pPr>
              <w:spacing w:after="0" w:before="0" w:line="264" w:lineRule="auto"/>
            </w:pPr>
            <w:r>
              <w:rPr>
                <w:b/>
                <w:bCs/>
                <w:color w:val="8C2B3D"/>
                <w:sz w:val="21"/>
                <w:szCs w:val="21"/>
              </w:rPr>
              <w:t xml:space="preserve">Sitio auditado</w:t>
            </w:r>
          </w:p>
        </w:tc>
        <w:tc>
          <w:tcPr>
            <w:tcW w:type="dxa" w:w="5795"/>
            <w:tcMar>
              <w:top w:type="dxa" w:w="90"/>
              <w:left w:type="dxa" w:w="130"/>
              <w:bottom w:type="dxa" w:w="90"/>
              <w:right w:type="dxa" w:w="130"/>
            </w:tcMar>
            <w:vAlign w:val="center"/>
          </w:tcPr>
          <w:p>
            <w:pPr>
              <w:spacing w:after="0" w:before="0" w:line="264" w:lineRule="auto"/>
            </w:pPr>
            <w:r>
              <w:t xml:space="preserve">https://caminodeldharma.org</w:t>
            </w:r>
          </w:p>
        </w:tc>
      </w:tr>
      <w:tr>
        <w:tc>
          <w:tcPr>
            <w:tcW w:type="dxa" w:w="2254"/>
            <w:shd w:fill="F6F0EF" w:val="clear"/>
            <w:tcMar>
              <w:top w:type="dxa" w:w="90"/>
              <w:left w:type="dxa" w:w="130"/>
              <w:bottom w:type="dxa" w:w="90"/>
              <w:right w:type="dxa" w:w="130"/>
            </w:tcMar>
            <w:vAlign w:val="center"/>
          </w:tcPr>
          <w:p>
            <w:pPr>
              <w:spacing w:after="0" w:before="0" w:line="264" w:lineRule="auto"/>
            </w:pPr>
            <w:r>
              <w:rPr>
                <w:b/>
                <w:bCs/>
                <w:color w:val="8C2B3D"/>
                <w:sz w:val="21"/>
                <w:szCs w:val="21"/>
              </w:rPr>
              <w:t xml:space="preserve">Versión en producción</w:t>
            </w:r>
          </w:p>
        </w:tc>
        <w:tc>
          <w:tcPr>
            <w:tcW w:type="dxa" w:w="5795"/>
            <w:tcMar>
              <w:top w:type="dxa" w:w="90"/>
              <w:left w:type="dxa" w:w="130"/>
              <w:bottom w:type="dxa" w:w="90"/>
              <w:right w:type="dxa" w:w="130"/>
            </w:tcMar>
            <w:vAlign w:val="center"/>
          </w:tcPr>
          <w:p>
            <w:pPr>
              <w:spacing w:after="0" w:before="0" w:line="264" w:lineRule="auto"/>
            </w:pPr>
            <w:r>
              <w:t xml:space="preserve">v1.0.19 (</w:t>
            </w:r>
            <w:r>
              <w:rPr>
                <w:rFonts w:ascii="Roboto Mono" w:cs="Roboto Mono" w:eastAsia="Roboto Mono" w:hAnsi="Roboto Mono"/>
                <w:color w:val="8C2B3D"/>
                <w:sz w:val="19"/>
                <w:szCs w:val="19"/>
                <w:shd w:fill="F6F0EF" w:val="clear"/>
              </w:rPr>
              <w:t xml:space="preserve">/galeria</w:t>
            </w:r>
            <w:r>
              <w:t xml:space="preserve"> pendiente de despliegue)</w:t>
            </w:r>
          </w:p>
        </w:tc>
      </w:tr>
      <w:tr>
        <w:tc>
          <w:tcPr>
            <w:tcW w:type="dxa" w:w="2254"/>
            <w:shd w:fill="F6F0EF" w:val="clear"/>
            <w:tcMar>
              <w:top w:type="dxa" w:w="90"/>
              <w:left w:type="dxa" w:w="130"/>
              <w:bottom w:type="dxa" w:w="90"/>
              <w:right w:type="dxa" w:w="130"/>
            </w:tcMar>
            <w:vAlign w:val="center"/>
          </w:tcPr>
          <w:p>
            <w:pPr>
              <w:spacing w:after="0" w:before="0" w:line="264" w:lineRule="auto"/>
            </w:pPr>
            <w:r>
              <w:rPr>
                <w:b/>
                <w:bCs/>
                <w:color w:val="8C2B3D"/>
                <w:sz w:val="21"/>
                <w:szCs w:val="21"/>
              </w:rPr>
              <w:t xml:space="preserve">Fecha del informe</w:t>
            </w:r>
          </w:p>
        </w:tc>
        <w:tc>
          <w:tcPr>
            <w:tcW w:type="dxa" w:w="5795"/>
            <w:tcMar>
              <w:top w:type="dxa" w:w="90"/>
              <w:left w:type="dxa" w:w="130"/>
              <w:bottom w:type="dxa" w:w="90"/>
              <w:right w:type="dxa" w:w="130"/>
            </w:tcMar>
            <w:vAlign w:val="center"/>
          </w:tcPr>
          <w:p>
            <w:pPr>
              <w:spacing w:after="0" w:before="0" w:line="264" w:lineRule="auto"/>
            </w:pPr>
            <w:r>
              <w:t xml:space="preserve">20 de julio de 2026 · </w:t>
            </w:r>
            <w:r>
              <w:rPr>
                <w:b/>
                <w:bCs/>
              </w:rPr>
              <w:t xml:space="preserve">actualizado el 21 de julio</w:t>
            </w:r>
          </w:p>
        </w:tc>
      </w:tr>
      <w:tr>
        <w:tc>
          <w:tcPr>
            <w:tcW w:type="dxa" w:w="2254"/>
            <w:shd w:fill="F6F0EF" w:val="clear"/>
            <w:tcMar>
              <w:top w:type="dxa" w:w="90"/>
              <w:left w:type="dxa" w:w="130"/>
              <w:bottom w:type="dxa" w:w="90"/>
              <w:right w:type="dxa" w:w="130"/>
            </w:tcMar>
            <w:vAlign w:val="center"/>
          </w:tcPr>
          <w:p>
            <w:pPr>
              <w:spacing w:after="0" w:before="0" w:line="264" w:lineRule="auto"/>
            </w:pPr>
            <w:r>
              <w:rPr>
                <w:b/>
                <w:bCs/>
                <w:color w:val="8C2B3D"/>
                <w:sz w:val="21"/>
                <w:szCs w:val="21"/>
              </w:rPr>
              <w:t xml:space="preserve">Periodo de auditoría</w:t>
            </w:r>
          </w:p>
        </w:tc>
        <w:tc>
          <w:tcPr>
            <w:tcW w:type="dxa" w:w="5795"/>
            <w:tcMar>
              <w:top w:type="dxa" w:w="90"/>
              <w:left w:type="dxa" w:w="130"/>
              <w:bottom w:type="dxa" w:w="90"/>
              <w:right w:type="dxa" w:w="130"/>
            </w:tcMar>
            <w:vAlign w:val="center"/>
          </w:tcPr>
          <w:p>
            <w:pPr>
              <w:spacing w:after="0" w:before="0" w:line="264" w:lineRule="auto"/>
            </w:pPr>
            <w:r>
              <w:t xml:space="preserve">19–20 de julio de 2026</w:t>
            </w:r>
          </w:p>
        </w:tc>
      </w:tr>
      <w:tr>
        <w:tc>
          <w:tcPr>
            <w:tcW w:type="dxa" w:w="2254"/>
            <w:shd w:fill="F6F0EF" w:val="clear"/>
            <w:tcMar>
              <w:top w:type="dxa" w:w="90"/>
              <w:left w:type="dxa" w:w="130"/>
              <w:bottom w:type="dxa" w:w="90"/>
              <w:right w:type="dxa" w:w="130"/>
            </w:tcMar>
            <w:vAlign w:val="center"/>
          </w:tcPr>
          <w:p>
            <w:pPr>
              <w:spacing w:after="0" w:before="0" w:line="264" w:lineRule="auto"/>
            </w:pPr>
            <w:r>
              <w:rPr>
                <w:b/>
                <w:bCs/>
                <w:color w:val="8C2B3D"/>
                <w:sz w:val="21"/>
                <w:szCs w:val="21"/>
              </w:rPr>
              <w:t xml:space="preserve">Destinatario</w:t>
            </w:r>
          </w:p>
        </w:tc>
        <w:tc>
          <w:tcPr>
            <w:tcW w:type="dxa" w:w="5795"/>
            <w:tcMar>
              <w:top w:type="dxa" w:w="90"/>
              <w:left w:type="dxa" w:w="130"/>
              <w:bottom w:type="dxa" w:w="90"/>
              <w:right w:type="dxa" w:w="130"/>
            </w:tcMar>
            <w:vAlign w:val="center"/>
          </w:tcPr>
          <w:p>
            <w:pPr>
              <w:spacing w:after="0" w:before="0" w:line="264" w:lineRule="auto"/>
            </w:pPr>
            <w:r>
              <w:t xml:space="preserve">Equipo de publicación web</w:t>
            </w:r>
          </w:p>
        </w:tc>
      </w:tr>
    </w:tbl>
    <w:p>
      <w:pPr>
        <w:spacing w:after="200"/>
      </w:pPr>
    </w:p>
    <w:p>
      <w:pPr>
        <w:pStyle w:val="Callout"/>
      </w:pPr>
      <w:r>
        <w:rPr>
          <w:b/>
          <w:bCs/>
        </w:rPr>
        <w:t xml:space="preserve">Alcance:</w:t>
      </w:r>
      <w:r>
        <w:t xml:space="preserve"> indexación y rastreo, higiene del índice, rendimiento, datos estructurados, seguridad y protocolo de medición. Cada hallazgo lleva estado, esfuerzo estimado y criterio de aceptación.</w:t>
      </w:r>
    </w:p>
    <w:p>
      <w:pPr>
        <w:pStyle w:val="Callout"/>
      </w:pPr>
      <w:r>
        <w:rPr>
          <w:b/>
          <w:bCs/>
        </w:rPr>
        <w:t xml:space="preserve">Naturaleza del sitio.</w:t>
      </w:r>
      <w:r>
        <w:t xml:space="preserve"> El estático actual es </w:t>
      </w:r>
      <w:r>
        <w:rPr>
          <w:b/>
          <w:bCs/>
        </w:rPr>
        <w:t xml:space="preserve">temporal</w:t>
      </w:r>
      <w:r>
        <w:t xml:space="preserve">: será sustituido por WordPress. Ninguna recomendación de este informe compromete al sitio a plazos largos —por ejemplo, cabeceras de seguridad con vigencia de un año—.</w:t>
      </w:r>
    </w:p>
    <w:p>
      <w:pPr>
        <w:pBdr>
          <w:bottom w:val="single" w:color="D1AEAB" w:sz="8" w:space="6"/>
        </w:pBdr>
        <w:spacing w:after="160" w:before="320"/>
      </w:pPr>
      <w:r>
        <w:rPr>
          <w:rFonts w:ascii="Georgia" w:cs="Georgia" w:eastAsia="Georgia" w:hAnsi="Georgia"/>
          <w:b/>
          <w:bCs/>
          <w:color w:val="8C2B3D"/>
          <w:sz w:val="30"/>
          <w:szCs w:val="30"/>
        </w:rPr>
        <w:t xml:space="preserve">Contenido</w:t>
      </w:r>
    </w:p>
    <w:p>
      <w:pPr>
        <w:pStyle w:val="SmallCapsMuted"/>
      </w:pPr>
      <w:r>
        <w:t xml:space="preserve">Para generar el índice: en Word, clic derecho sobre él y «Actualizar campos». En Google Docs, Insertar › Índice.</w:t>
      </w:r>
    </w:p>
    <w:sdt>
      <w:sdtPr>
        <w:alias w:val="Contenido"/>
      </w:sdtPr>
      <w:sdtContent>
        <w:p>
          <w:r>
            <w:fldChar w:fldCharType="begin" w:dirty="true"/>
            <w:instrText xml:space="preserve">TOC \o "1-3"</w:instrText>
            <w:fldChar w:fldCharType="separate"/>
          </w:r>
        </w:p>
        <w:p>
          <w:r>
            <w:fldChar w:fldCharType="end"/>
          </w:r>
        </w:p>
      </w:sdtContent>
    </w:sdt>
    <w:p>
      <w:r>
        <w:br w:type="page"/>
      </w:r>
    </w:p>
    <w:p>
      <w:pPr>
        <w:pStyle w:val="Heading1"/>
      </w:pPr>
      <w:r>
        <w:t xml:space="preserve">1. Contexto y veredicto</w:t>
      </w:r>
    </w:p>
    <w:p>
      <w:pPr>
        <w:pStyle w:val="Heading2"/>
      </w:pPr>
      <w:r>
        <w:t xml:space="preserve">El sitio</w:t>
      </w:r>
    </w:p>
    <w:p>
      <w:r>
        <w:rPr>
          <w:rFonts w:ascii="Roboto Mono" w:cs="Roboto Mono" w:eastAsia="Roboto Mono" w:hAnsi="Roboto Mono"/>
          <w:color w:val="8C2B3D"/>
          <w:sz w:val="19"/>
          <w:szCs w:val="19"/>
          <w:shd w:fill="F6F0EF" w:val="clear"/>
        </w:rPr>
        <w:t xml:space="preserve">caminodeldharma.org</w:t>
      </w:r>
      <w:r>
        <w:t xml:space="preserve"> es el sitio de la Comunidad Buddhista Camino del Dharma, una comunidad budista sin ánimo de lucro fundada en Colombia en 2019, de tradición Chan y Tierra Pura. El sitio informa sobre la comunidad, su linaje y su práctica, publica eventos y un blog, y canaliza el contacto de quien quiere acercarse. </w:t>
      </w:r>
      <w:r>
        <w:rPr>
          <w:b/>
          <w:bCs/>
        </w:rPr>
        <w:t xml:space="preserve">No hay transacciones ni área privada</w:t>
      </w:r>
      <w:r>
        <w:t xml:space="preserve">: no se venden productos, no hay registro de usuarios ni autenticación.</w:t>
      </w:r>
    </w:p>
    <w:p>
      <w:r>
        <w:t xml:space="preserve">Datos que condicionan varias decisiones de este informe:</w:t>
      </w:r>
    </w:p>
    <w:tbl>
      <w:tblPr>
        <w:tblW w:type="dxa" w:w="8049"/>
        <w:tblBorders>
          <w:top w:val="single" w:color="D1AEAB" w:sz="4"/>
          <w:left w:val="single" w:color="D1AEAB" w:sz="4"/>
          <w:bottom w:val="single" w:color="D1AEAB" w:sz="4"/>
          <w:right w:val="single" w:color="D1AEAB" w:sz="4"/>
          <w:insideH w:val="single" w:color="D1AEAB" w:sz="4"/>
          <w:insideV w:val="single" w:color="D1AEAB" w:sz="4"/>
        </w:tblBorders>
      </w:tblPr>
      <w:tblGrid>
        <w:gridCol w:w="3886"/>
        <w:gridCol w:w="4163"/>
      </w:tblGrid>
      <w:tr>
        <w:trPr>
          <w:tblHeader/>
        </w:trPr>
        <w:tc>
          <w:tcPr>
            <w:tcW w:type="dxa" w:w="3886"/>
            <w:shd w:fill="8C2B3D" w:val="clear"/>
            <w:tcMar>
              <w:top w:type="dxa" w:w="90"/>
              <w:left w:type="dxa" w:w="130"/>
              <w:bottom w:type="dxa" w:w="90"/>
              <w:right w:type="dxa" w:w="130"/>
            </w:tcMar>
          </w:tcPr>
          <w:p>
            <w:pPr>
              <w:spacing w:after="0" w:before="0" w:line="264" w:lineRule="auto"/>
              <w:jc w:val="left"/>
            </w:pPr>
            <w:r>
              <w:rPr>
                <w:b/>
                <w:bCs/>
                <w:color w:val="FFFFFF"/>
                <w:sz w:val="21"/>
                <w:szCs w:val="21"/>
              </w:rPr>
              <w:t xml:space="preserve">Hecho</w:t>
            </w:r>
          </w:p>
        </w:tc>
        <w:tc>
          <w:tcPr>
            <w:tcW w:type="dxa" w:w="4163"/>
            <w:shd w:fill="8C2B3D" w:val="clear"/>
            <w:tcMar>
              <w:top w:type="dxa" w:w="90"/>
              <w:left w:type="dxa" w:w="130"/>
              <w:bottom w:type="dxa" w:w="90"/>
              <w:right w:type="dxa" w:w="130"/>
            </w:tcMar>
          </w:tcPr>
          <w:p>
            <w:pPr>
              <w:spacing w:after="0" w:before="0" w:line="264" w:lineRule="auto"/>
              <w:jc w:val="left"/>
            </w:pPr>
            <w:r>
              <w:rPr>
                <w:b/>
                <w:bCs/>
                <w:color w:val="FFFFFF"/>
                <w:sz w:val="21"/>
                <w:szCs w:val="21"/>
              </w:rPr>
              <w:t xml:space="preserve">Implicación</w:t>
            </w:r>
          </w:p>
        </w:tc>
      </w:tr>
      <w:tr>
        <w:tc>
          <w:tcPr>
            <w:tcW w:type="dxa" w:w="3886"/>
            <w:shd w:fill="F6F0EF" w:val="clear"/>
            <w:tcMar>
              <w:top w:type="dxa" w:w="90"/>
              <w:left w:type="dxa" w:w="130"/>
              <w:bottom w:type="dxa" w:w="90"/>
              <w:right w:type="dxa" w:w="130"/>
            </w:tcMar>
          </w:tcPr>
          <w:p>
            <w:pPr>
              <w:spacing w:after="0" w:before="0" w:line="264" w:lineRule="auto"/>
              <w:jc w:val="left"/>
            </w:pPr>
            <w:r>
              <w:rPr>
                <w:b/>
                <w:bCs/>
              </w:rPr>
              <w:t xml:space="preserve">Sitio estático</w:t>
            </w:r>
            <w:r>
              <w:t xml:space="preserve">, sin base de datos ni backend</w:t>
            </w:r>
          </w:p>
        </w:tc>
        <w:tc>
          <w:tcPr>
            <w:tcW w:type="dxa" w:w="4163"/>
            <w:shd w:fill="F6F0EF" w:val="clear"/>
            <w:tcMar>
              <w:top w:type="dxa" w:w="90"/>
              <w:left w:type="dxa" w:w="130"/>
              <w:bottom w:type="dxa" w:w="90"/>
              <w:right w:type="dxa" w:w="130"/>
            </w:tcMar>
          </w:tcPr>
          <w:p>
            <w:pPr>
              <w:spacing w:after="0" w:before="0" w:line="264" w:lineRule="auto"/>
              <w:jc w:val="left"/>
            </w:pPr>
            <w:r>
              <w:t xml:space="preserve">No hay superficie de ataque de servidor; el formulario no puede procesar envíos por sí solo</w:t>
            </w:r>
          </w:p>
        </w:tc>
      </w:tr>
      <w:tr>
        <w:tc>
          <w:tcPr>
            <w:tcW w:type="dxa" w:w="3886"/>
            <w:tcMar>
              <w:top w:type="dxa" w:w="90"/>
              <w:left w:type="dxa" w:w="130"/>
              <w:bottom w:type="dxa" w:w="90"/>
              <w:right w:type="dxa" w:w="130"/>
            </w:tcMar>
          </w:tcPr>
          <w:p>
            <w:pPr>
              <w:spacing w:after="0" w:before="0" w:line="264" w:lineRule="auto"/>
              <w:jc w:val="left"/>
            </w:pPr>
            <w:r>
              <w:rPr>
                <w:b/>
                <w:bCs/>
              </w:rPr>
              <w:t xml:space="preserve">Publicado el 18 de julio de 2026</w:t>
            </w:r>
            <w:r>
              <w:t xml:space="preserve"> (v1.0.0)</w:t>
            </w:r>
          </w:p>
        </w:tc>
        <w:tc>
          <w:tcPr>
            <w:tcW w:type="dxa" w:w="4163"/>
            <w:tcMar>
              <w:top w:type="dxa" w:w="90"/>
              <w:left w:type="dxa" w:w="130"/>
              <w:bottom w:type="dxa" w:w="90"/>
              <w:right w:type="dxa" w:w="130"/>
            </w:tcMar>
          </w:tcPr>
          <w:p>
            <w:pPr>
              <w:spacing w:after="0" w:before="0" w:line="264" w:lineRule="auto"/>
              <w:jc w:val="left"/>
            </w:pPr>
            <w:r>
              <w:t xml:space="preserve">Al auditarse tenía </w:t>
            </w:r>
            <w:r>
              <w:rPr>
                <w:b/>
                <w:bCs/>
              </w:rPr>
              <w:t xml:space="preserve">un día de vida</w:t>
            </w:r>
            <w:r>
              <w:t xml:space="preserve">. Toda observación sobre indexación debe leerse como progreso de rastreo, no como fallo</w:t>
            </w:r>
          </w:p>
        </w:tc>
      </w:tr>
      <w:tr>
        <w:tc>
          <w:tcPr>
            <w:tcW w:type="dxa" w:w="3886"/>
            <w:shd w:fill="F6F0EF" w:val="clear"/>
            <w:tcMar>
              <w:top w:type="dxa" w:w="90"/>
              <w:left w:type="dxa" w:w="130"/>
              <w:bottom w:type="dxa" w:w="90"/>
              <w:right w:type="dxa" w:w="130"/>
            </w:tcMar>
          </w:tcPr>
          <w:p>
            <w:pPr>
              <w:spacing w:after="0" w:before="0" w:line="264" w:lineRule="auto"/>
              <w:jc w:val="left"/>
            </w:pPr>
            <w:r>
              <w:rPr>
                <w:b/>
                <w:bCs/>
              </w:rPr>
              <w:t xml:space="preserve">Es una etapa temporal</w:t>
            </w:r>
            <w:r>
              <w:t xml:space="preserve">: será sustituido por WordPress</w:t>
            </w:r>
          </w:p>
        </w:tc>
        <w:tc>
          <w:tcPr>
            <w:tcW w:type="dxa" w:w="4163"/>
            <w:shd w:fill="F6F0EF" w:val="clear"/>
            <w:tcMar>
              <w:top w:type="dxa" w:w="90"/>
              <w:left w:type="dxa" w:w="130"/>
              <w:bottom w:type="dxa" w:w="90"/>
              <w:right w:type="dxa" w:w="130"/>
            </w:tcMar>
          </w:tcPr>
          <w:p>
            <w:pPr>
              <w:spacing w:after="0" w:before="0" w:line="264" w:lineRule="auto"/>
              <w:jc w:val="left"/>
            </w:pPr>
            <w:r>
              <w:t xml:space="preserve">No procede ninguna configuración de compromiso largo (HSTS de un año, </w:t>
            </w:r>
            <w:r>
              <w:rPr>
                <w:rFonts w:ascii="Roboto Mono" w:cs="Roboto Mono" w:eastAsia="Roboto Mono" w:hAnsi="Roboto Mono"/>
                <w:color w:val="8C2B3D"/>
                <w:sz w:val="19"/>
                <w:szCs w:val="19"/>
                <w:shd w:fill="F6F0EF" w:val="clear"/>
              </w:rPr>
              <w:t xml:space="preserve">preload</w:t>
            </w:r>
            <w:r>
              <w:t xml:space="preserve">)</w:t>
            </w:r>
          </w:p>
        </w:tc>
      </w:tr>
      <w:tr>
        <w:tc>
          <w:tcPr>
            <w:tcW w:type="dxa" w:w="3886"/>
            <w:tcMar>
              <w:top w:type="dxa" w:w="90"/>
              <w:left w:type="dxa" w:w="130"/>
              <w:bottom w:type="dxa" w:w="90"/>
              <w:right w:type="dxa" w:w="130"/>
            </w:tcMar>
          </w:tcPr>
          <w:p>
            <w:pPr>
              <w:spacing w:after="0" w:before="0" w:line="264" w:lineRule="auto"/>
              <w:jc w:val="left"/>
            </w:pPr>
            <w:r>
              <w:rPr>
                <w:b/>
                <w:bCs/>
              </w:rPr>
              <w:t xml:space="preserve">Sin analítica y sin cookies propias</w:t>
            </w:r>
          </w:p>
        </w:tc>
        <w:tc>
          <w:tcPr>
            <w:tcW w:type="dxa" w:w="4163"/>
            <w:tcMar>
              <w:top w:type="dxa" w:w="90"/>
              <w:left w:type="dxa" w:w="130"/>
              <w:bottom w:type="dxa" w:w="90"/>
              <w:right w:type="dxa" w:w="130"/>
            </w:tcMar>
          </w:tcPr>
          <w:p>
            <w:pPr>
              <w:spacing w:after="0" w:before="0" w:line="264" w:lineRule="auto"/>
              <w:jc w:val="left"/>
            </w:pPr>
            <w:r>
              <w:t xml:space="preserve">Decisión formalizada de la comunidad. Verificado: producción no sirve ninguna cookie propia</w:t>
            </w:r>
          </w:p>
        </w:tc>
      </w:tr>
      <w:tr>
        <w:tc>
          <w:tcPr>
            <w:tcW w:type="dxa" w:w="3886"/>
            <w:shd w:fill="F6F0EF" w:val="clear"/>
            <w:tcMar>
              <w:top w:type="dxa" w:w="90"/>
              <w:left w:type="dxa" w:w="130"/>
              <w:bottom w:type="dxa" w:w="90"/>
              <w:right w:type="dxa" w:w="130"/>
            </w:tcMar>
          </w:tcPr>
          <w:p>
            <w:pPr>
              <w:spacing w:after="0" w:before="0" w:line="264" w:lineRule="auto"/>
              <w:jc w:val="left"/>
            </w:pPr>
            <w:r>
              <w:rPr>
                <w:b/>
                <w:bCs/>
              </w:rPr>
              <w:t xml:space="preserve">14 páginas publicadas</w:t>
            </w:r>
          </w:p>
        </w:tc>
        <w:tc>
          <w:tcPr>
            <w:tcW w:type="dxa" w:w="4163"/>
            <w:shd w:fill="F6F0EF" w:val="clear"/>
            <w:tcMar>
              <w:top w:type="dxa" w:w="90"/>
              <w:left w:type="dxa" w:w="130"/>
              <w:bottom w:type="dxa" w:w="90"/>
              <w:right w:type="dxa" w:w="130"/>
            </w:tcMar>
          </w:tcPr>
          <w:p>
            <w:pPr>
              <w:spacing w:after="0" w:before="0" w:line="264" w:lineRule="auto"/>
              <w:jc w:val="left"/>
            </w:pPr>
            <w:r>
              <w:t xml:space="preserve">Sitio pequeño: fue posible probarlas todas, sin muestreo</w:t>
            </w:r>
          </w:p>
        </w:tc>
      </w:tr>
    </w:tbl>
    <w:p>
      <w:pPr>
        <w:spacing w:after="120"/>
      </w:pPr>
    </w:p>
    <w:p>
      <w:pPr>
        <w:pStyle w:val="Heading2"/>
      </w:pPr>
      <w:r>
        <w:t xml:space="preserve">Veredicto</w:t>
      </w:r>
    </w:p>
    <w:p>
      <w:r>
        <w:rPr>
          <w:b/>
          <w:bCs/>
        </w:rPr>
        <w:t xml:space="preserve">La salud técnica del sitio es alta y está verificada por dos vías independientes.</w:t>
      </w:r>
      <w:r>
        <w:t xml:space="preserve"> La evaluación interna dio </w:t>
      </w:r>
      <w:r>
        <w:rPr>
          <w:b/>
          <w:bCs/>
        </w:rPr>
        <w:t xml:space="preserve">8 de 8 controles superados</w:t>
      </w:r>
      <w:r>
        <w:t xml:space="preserve">, y PageSpeed Insights (Lighthouse 13.4.0) puntúa </w:t>
      </w:r>
      <w:r>
        <w:rPr>
          <w:b/>
          <w:bCs/>
        </w:rPr>
        <w:t xml:space="preserve">SEO 100 y Rendimiento 99 en móvil / 100 en escritorio</w:t>
      </w:r>
      <w:r>
        <w:t xml:space="preserve">.</w:t>
      </w:r>
    </w:p>
    <w:p>
      <w:r>
        <w:rPr>
          <w:b/>
          <w:bCs/>
        </w:rPr>
        <w:t xml:space="preserve">No hay ningún hallazgo crítico ni ningún defecto técnico que esté frenando la indexación.</w:t>
      </w:r>
    </w:p>
    <w:p>
      <w:r>
        <w:t xml:space="preserve">Esto conviene decirlo con precisión, porque es el error de lectura más común en este proyecto: </w:t>
      </w:r>
      <w:r>
        <w:rPr>
          <w:b/>
          <w:bCs/>
        </w:rPr>
        <w:t xml:space="preserve">la baja visibilidad orgánica del sitio no tiene causa técnica.</w:t>
      </w:r>
      <w:r>
        <w:t xml:space="preserve"> Lo técnico está resuelto.</w:t>
      </w:r>
    </w:p>
    <w:p>
      <w:r>
        <w:t xml:space="preserve">La brecha está en dos cosas que no se corrigen desde el código:</w:t>
      </w:r>
    </w:p>
    <w:p>
      <w:pPr>
        <w:pStyle w:val="ListParagraph"/>
        <w:numPr>
          <w:ilvl w:val="0"/>
          <w:numId w:val="2"/>
        </w:numPr>
      </w:pPr>
      <w:r>
        <w:rPr>
          <w:b/>
          <w:bCs/>
        </w:rPr>
        <w:t xml:space="preserve">Autoridad del dominio.</w:t>
      </w:r>
      <w:r>
        <w:t xml:space="preserve"> Prácticamente ningún sitio externo enlaza hacia él: en las escalas habituales del sector puntúa </w:t>
      </w:r>
      <w:r>
        <w:rPr>
          <w:b/>
          <w:bCs/>
        </w:rPr>
        <w:t xml:space="preserve">2 sobre 100</w:t>
      </w:r>
      <w:r>
        <w:t xml:space="preserve">, frente a una mediana de 17 entre comunidades comparables. Dos publicaciones especializadas describen a la comunidad en sus artículos, pero </w:t>
      </w:r>
      <w:r>
        <w:rPr>
          <w:b/>
          <w:bCs/>
        </w:rPr>
        <w:t xml:space="preserve">ninguna incluye la dirección del sitio</w:t>
      </w:r>
      <w:r>
        <w:t xml:space="preserve"> en el texto — una de ellas enlaza a Facebook en su lugar.</w:t>
      </w:r>
    </w:p>
    <w:p>
      <w:pPr>
        <w:pStyle w:val="ListParagraph"/>
        <w:numPr>
          <w:ilvl w:val="0"/>
          <w:numId w:val="2"/>
        </w:numPr>
      </w:pPr>
      <w:r>
        <w:rPr>
          <w:b/>
          <w:bCs/>
        </w:rPr>
        <w:t xml:space="preserve">Volumen de contenido.</w:t>
      </w:r>
      <w:r>
        <w:t xml:space="preserve"> Una sola entrada de blog en el momento de la auditoría.</w:t>
      </w:r>
    </w:p>
    <w:p>
      <w:r>
        <w:rPr>
          <w:b/>
          <w:bCs/>
        </w:rPr>
        <w:t xml:space="preserve">Ninguna tarea de este informe resolverá esas dos cosas.</w:t>
      </w:r>
      <w:r>
        <w:t xml:space="preserve"> Conviene tenerlo presente para no atribuir a la implementación técnica un resultado que no depende de ella — y también al revés: que la visibilidad tarde en llegar no indica que estas tareas se hayan hecho mal.</w:t>
      </w:r>
    </w:p>
    <w:p>
      <w:pPr>
        <w:pStyle w:val="Heading1"/>
      </w:pPr>
      <w:r>
        <w:t xml:space="preserve">2. Alcance y metodología</w:t>
      </w:r>
    </w:p>
    <w:p>
      <w:r>
        <w:t xml:space="preserve">Auditoría de </w:t>
      </w:r>
      <w:r>
        <w:rPr>
          <w:b/>
          <w:bCs/>
        </w:rPr>
        <w:t xml:space="preserve">solo lectura</w:t>
      </w:r>
      <w:r>
        <w:t xml:space="preserve"> sobre el sitio en producción y su código fuente. No se modificó nada durante la evaluación; los cambios derivados se implementaron después, en una fase separada.</w:t>
      </w:r>
    </w:p>
    <w:p>
      <w:pPr>
        <w:pStyle w:val="Heading2"/>
      </w:pPr>
      <w:r>
        <w:t xml:space="preserve">Cobertura</w:t>
      </w:r>
    </w:p>
    <w:p>
      <w:pPr>
        <w:pStyle w:val="ListParagraph"/>
        <w:numPr>
          <w:ilvl w:val="0"/>
          <w:numId w:val="2"/>
        </w:numPr>
      </w:pPr>
      <w:r>
        <w:rPr>
          <w:b/>
          <w:bCs/>
        </w:rPr>
        <w:t xml:space="preserve">13 direcciones</w:t>
      </w:r>
      <w:r>
        <w:t xml:space="preserve"> del mapa del sitio en el momento de la auditoría: </w:t>
      </w:r>
      <w:r>
        <w:rPr>
          <w:b/>
          <w:bCs/>
        </w:rPr>
        <w:t xml:space="preserve">todas probadas</w:t>
      </w:r>
      <w:r>
        <w:t xml:space="preserve">, sin muestreo. </w:t>
      </w:r>
      <w:r>
        <w:rPr>
          <w:i/>
          <w:iCs/>
        </w:rPr>
        <w:t xml:space="preserve">(El sitio tiene 14 desde el 21 de julio; ver §15.)</w:t>
      </w:r>
    </w:p>
    <w:p>
      <w:pPr>
        <w:pStyle w:val="ListParagraph"/>
        <w:numPr>
          <w:ilvl w:val="0"/>
          <w:numId w:val="2"/>
        </w:numPr>
      </w:pPr>
      <w:r>
        <w:t xml:space="preserve">Página de error 404, puntos de entrada y archivos técnicos (</w:t>
      </w:r>
      <w:r>
        <w:rPr>
          <w:rFonts w:ascii="Roboto Mono" w:cs="Roboto Mono" w:eastAsia="Roboto Mono" w:hAnsi="Roboto Mono"/>
          <w:color w:val="8C2B3D"/>
          <w:sz w:val="19"/>
          <w:szCs w:val="19"/>
          <w:shd w:fill="F6F0EF" w:val="clear"/>
        </w:rPr>
        <w:t xml:space="preserve">robots.txt</w:t>
      </w:r>
      <w:r>
        <w:t xml:space="preserve">, </w:t>
      </w:r>
      <w:r>
        <w:rPr>
          <w:rFonts w:ascii="Roboto Mono" w:cs="Roboto Mono" w:eastAsia="Roboto Mono" w:hAnsi="Roboto Mono"/>
          <w:color w:val="8C2B3D"/>
          <w:sz w:val="19"/>
          <w:szCs w:val="19"/>
          <w:shd w:fill="F6F0EF" w:val="clear"/>
        </w:rPr>
        <w:t xml:space="preserve">sitemap.xml</w:t>
      </w:r>
      <w:r>
        <w:t xml:space="preserve">, </w:t>
      </w:r>
      <w:r>
        <w:rPr>
          <w:rFonts w:ascii="Roboto Mono" w:cs="Roboto Mono" w:eastAsia="Roboto Mono" w:hAnsi="Roboto Mono"/>
          <w:color w:val="8C2B3D"/>
          <w:sz w:val="19"/>
          <w:szCs w:val="19"/>
          <w:shd w:fill="F6F0EF" w:val="clear"/>
        </w:rPr>
        <w:t xml:space="preserve">llms.txt</w:t>
      </w:r>
      <w:r>
        <w:t xml:space="preserve">).</w:t>
      </w:r>
    </w:p>
    <w:p>
      <w:pPr>
        <w:pStyle w:val="ListParagraph"/>
        <w:numPr>
          <w:ilvl w:val="0"/>
          <w:numId w:val="2"/>
        </w:numPr>
      </w:pPr>
      <w:r>
        <w:t xml:space="preserve">Los </w:t>
      </w:r>
      <w:r>
        <w:rPr>
          <w:b/>
          <w:bCs/>
        </w:rPr>
        <w:t xml:space="preserve">4 módulos de JavaScript</w:t>
      </w:r>
      <w:r>
        <w:t xml:space="preserve">, revisados íntegramente.</w:t>
      </w:r>
    </w:p>
    <w:p>
      <w:pPr>
        <w:pStyle w:val="ListParagraph"/>
        <w:numPr>
          <w:ilvl w:val="0"/>
          <w:numId w:val="2"/>
        </w:numPr>
      </w:pPr>
      <w:r>
        <w:t xml:space="preserve">Validación local completa de los datos estructurados.</w:t>
      </w:r>
    </w:p>
    <w:p>
      <w:pPr>
        <w:pStyle w:val="ListParagraph"/>
        <w:numPr>
          <w:ilvl w:val="0"/>
          <w:numId w:val="2"/>
        </w:numPr>
      </w:pPr>
      <w:r>
        <w:t xml:space="preserve">Verificación de integridad de enlaces internos mediante script.</w:t>
      </w:r>
    </w:p>
    <w:p>
      <w:pPr>
        <w:pStyle w:val="ListParagraph"/>
        <w:numPr>
          <w:ilvl w:val="0"/>
          <w:numId w:val="2"/>
        </w:numPr>
      </w:pPr>
      <w:r>
        <w:rPr>
          <w:b/>
          <w:bCs/>
        </w:rPr>
        <w:t xml:space="preserve">Comparación byte a byte de producción contra el código fuente: 14 de 14 páginas idénticas.</w:t>
      </w:r>
    </w:p>
    <w:p>
      <w:pPr>
        <w:pStyle w:val="ListParagraph"/>
        <w:numPr>
          <w:ilvl w:val="0"/>
          <w:numId w:val="2"/>
        </w:numPr>
      </w:pPr>
      <w:r>
        <w:t xml:space="preserve">Perfiles de pantalla evaluados: </w:t>
      </w:r>
      <w:r>
        <w:rPr>
          <w:b/>
          <w:bCs/>
        </w:rPr>
        <w:t xml:space="preserve">1440×900, 390×844 y 360×800</w:t>
      </w:r>
      <w:r>
        <w:t xml:space="preserve">.</w:t>
      </w:r>
    </w:p>
    <w:p>
      <w:pPr>
        <w:pStyle w:val="Heading2"/>
      </w:pPr>
      <w:r>
        <w:t xml:space="preserve">Instrumentación</w:t>
      </w:r>
    </w:p>
    <w:tbl>
      <w:tblPr>
        <w:tblW w:type="dxa" w:w="8049"/>
        <w:tblBorders>
          <w:top w:val="single" w:color="D1AEAB" w:sz="4"/>
          <w:left w:val="single" w:color="D1AEAB" w:sz="4"/>
          <w:bottom w:val="single" w:color="D1AEAB" w:sz="4"/>
          <w:right w:val="single" w:color="D1AEAB" w:sz="4"/>
          <w:insideH w:val="single" w:color="D1AEAB" w:sz="4"/>
          <w:insideV w:val="single" w:color="D1AEAB" w:sz="4"/>
        </w:tblBorders>
      </w:tblPr>
      <w:tblGrid>
        <w:gridCol w:w="3762"/>
        <w:gridCol w:w="4287"/>
      </w:tblGrid>
      <w:tr>
        <w:trPr>
          <w:tblHeader/>
        </w:trPr>
        <w:tc>
          <w:tcPr>
            <w:tcW w:type="dxa" w:w="3762"/>
            <w:shd w:fill="8C2B3D" w:val="clear"/>
            <w:tcMar>
              <w:top w:type="dxa" w:w="90"/>
              <w:left w:type="dxa" w:w="130"/>
              <w:bottom w:type="dxa" w:w="90"/>
              <w:right w:type="dxa" w:w="130"/>
            </w:tcMar>
          </w:tcPr>
          <w:p>
            <w:pPr>
              <w:spacing w:after="0" w:before="0" w:line="264" w:lineRule="auto"/>
              <w:jc w:val="left"/>
            </w:pPr>
            <w:r>
              <w:rPr>
                <w:b/>
                <w:bCs/>
                <w:color w:val="FFFFFF"/>
                <w:sz w:val="21"/>
                <w:szCs w:val="21"/>
              </w:rPr>
              <w:t xml:space="preserve">Herramienta</w:t>
            </w:r>
          </w:p>
        </w:tc>
        <w:tc>
          <w:tcPr>
            <w:tcW w:type="dxa" w:w="4287"/>
            <w:shd w:fill="8C2B3D" w:val="clear"/>
            <w:tcMar>
              <w:top w:type="dxa" w:w="90"/>
              <w:left w:type="dxa" w:w="130"/>
              <w:bottom w:type="dxa" w:w="90"/>
              <w:right w:type="dxa" w:w="130"/>
            </w:tcMar>
          </w:tcPr>
          <w:p>
            <w:pPr>
              <w:spacing w:after="0" w:before="0" w:line="264" w:lineRule="auto"/>
              <w:jc w:val="left"/>
            </w:pPr>
            <w:r>
              <w:rPr>
                <w:b/>
                <w:bCs/>
                <w:color w:val="FFFFFF"/>
                <w:sz w:val="21"/>
                <w:szCs w:val="21"/>
              </w:rPr>
              <w:t xml:space="preserve">Uso</w:t>
            </w:r>
          </w:p>
        </w:tc>
      </w:tr>
      <w:tr>
        <w:tc>
          <w:tcPr>
            <w:tcW w:type="dxa" w:w="3762"/>
            <w:shd w:fill="F6F0EF" w:val="clear"/>
            <w:tcMar>
              <w:top w:type="dxa" w:w="90"/>
              <w:left w:type="dxa" w:w="130"/>
              <w:bottom w:type="dxa" w:w="90"/>
              <w:right w:type="dxa" w:w="130"/>
            </w:tcMar>
          </w:tcPr>
          <w:p>
            <w:pPr>
              <w:spacing w:after="0" w:before="0" w:line="264" w:lineRule="auto"/>
              <w:jc w:val="left"/>
            </w:pPr>
            <w:r>
              <w:t xml:space="preserve">PageSpeed Insights / Lighthouse 13.4.0</w:t>
            </w:r>
          </w:p>
        </w:tc>
        <w:tc>
          <w:tcPr>
            <w:tcW w:type="dxa" w:w="4287"/>
            <w:shd w:fill="F6F0EF" w:val="clear"/>
            <w:tcMar>
              <w:top w:type="dxa" w:w="90"/>
              <w:left w:type="dxa" w:w="130"/>
              <w:bottom w:type="dxa" w:w="90"/>
              <w:right w:type="dxa" w:w="130"/>
            </w:tcMar>
          </w:tcPr>
          <w:p>
            <w:pPr>
              <w:spacing w:after="0" w:before="0" w:line="264" w:lineRule="auto"/>
              <w:jc w:val="left"/>
            </w:pPr>
            <w:r>
              <w:t xml:space="preserve">Rendimiento y Core Web Vitals, móvil y escritorio</w:t>
            </w:r>
          </w:p>
        </w:tc>
      </w:tr>
      <w:tr>
        <w:tc>
          <w:tcPr>
            <w:tcW w:type="dxa" w:w="3762"/>
            <w:tcMar>
              <w:top w:type="dxa" w:w="90"/>
              <w:left w:type="dxa" w:w="130"/>
              <w:bottom w:type="dxa" w:w="90"/>
              <w:right w:type="dxa" w:w="130"/>
            </w:tcMar>
          </w:tcPr>
          <w:p>
            <w:pPr>
              <w:spacing w:after="0" w:before="0" w:line="264" w:lineRule="auto"/>
              <w:jc w:val="left"/>
            </w:pPr>
            <w:r>
              <w:t xml:space="preserve">API de rendimiento del navegador</w:t>
            </w:r>
          </w:p>
        </w:tc>
        <w:tc>
          <w:tcPr>
            <w:tcW w:type="dxa" w:w="4287"/>
            <w:tcMar>
              <w:top w:type="dxa" w:w="90"/>
              <w:left w:type="dxa" w:w="130"/>
              <w:bottom w:type="dxa" w:w="90"/>
              <w:right w:type="dxa" w:w="130"/>
            </w:tcMar>
          </w:tcPr>
          <w:p>
            <w:pPr>
              <w:spacing w:after="0" w:before="0" w:line="264" w:lineRule="auto"/>
              <w:jc w:val="left"/>
            </w:pPr>
            <w:r>
              <w:t xml:space="preserve">Mediciones base (3 ejecuciones por perfil)</w:t>
            </w:r>
          </w:p>
        </w:tc>
      </w:tr>
      <w:tr>
        <w:tc>
          <w:tcPr>
            <w:tcW w:type="dxa" w:w="3762"/>
            <w:shd w:fill="F6F0EF" w:val="clear"/>
            <w:tcMar>
              <w:top w:type="dxa" w:w="90"/>
              <w:left w:type="dxa" w:w="130"/>
              <w:bottom w:type="dxa" w:w="90"/>
              <w:right w:type="dxa" w:w="130"/>
            </w:tcMar>
          </w:tcPr>
          <w:p>
            <w:pPr>
              <w:spacing w:after="0" w:before="0" w:line="264" w:lineRule="auto"/>
              <w:jc w:val="left"/>
            </w:pPr>
            <w:r>
              <w:rPr>
                <w:rFonts w:ascii="Roboto Mono" w:cs="Roboto Mono" w:eastAsia="Roboto Mono" w:hAnsi="Roboto Mono"/>
                <w:color w:val="8C2B3D"/>
                <w:sz w:val="19"/>
                <w:szCs w:val="19"/>
                <w:shd w:fill="F6F0EF" w:val="clear"/>
              </w:rPr>
              <w:t xml:space="preserve">curl</w:t>
            </w:r>
            <w:r>
              <w:t xml:space="preserve"> y </w:t>
            </w:r>
            <w:r>
              <w:rPr>
                <w:rFonts w:ascii="Roboto Mono" w:cs="Roboto Mono" w:eastAsia="Roboto Mono" w:hAnsi="Roboto Mono"/>
                <w:color w:val="8C2B3D"/>
                <w:sz w:val="19"/>
                <w:szCs w:val="19"/>
                <w:shd w:fill="F6F0EF" w:val="clear"/>
              </w:rPr>
              <w:t xml:space="preserve">openssl</w:t>
            </w:r>
          </w:p>
        </w:tc>
        <w:tc>
          <w:tcPr>
            <w:tcW w:type="dxa" w:w="4287"/>
            <w:shd w:fill="F6F0EF" w:val="clear"/>
            <w:tcMar>
              <w:top w:type="dxa" w:w="90"/>
              <w:left w:type="dxa" w:w="130"/>
              <w:bottom w:type="dxa" w:w="90"/>
              <w:right w:type="dxa" w:w="130"/>
            </w:tcMar>
          </w:tcPr>
          <w:p>
            <w:pPr>
              <w:spacing w:after="0" w:before="0" w:line="264" w:lineRule="auto"/>
              <w:jc w:val="left"/>
            </w:pPr>
            <w:r>
              <w:t xml:space="preserve">Inspección pasiva de cabeceras y TLS</w:t>
            </w:r>
          </w:p>
        </w:tc>
      </w:tr>
      <w:tr>
        <w:tc>
          <w:tcPr>
            <w:tcW w:type="dxa" w:w="3762"/>
            <w:tcMar>
              <w:top w:type="dxa" w:w="90"/>
              <w:left w:type="dxa" w:w="130"/>
              <w:bottom w:type="dxa" w:w="90"/>
              <w:right w:type="dxa" w:w="130"/>
            </w:tcMar>
          </w:tcPr>
          <w:p>
            <w:pPr>
              <w:spacing w:after="0" w:before="0" w:line="264" w:lineRule="auto"/>
              <w:jc w:val="left"/>
            </w:pPr>
            <w:r>
              <w:t xml:space="preserve">Google Search Console</w:t>
            </w:r>
          </w:p>
        </w:tc>
        <w:tc>
          <w:tcPr>
            <w:tcW w:type="dxa" w:w="4287"/>
            <w:tcMar>
              <w:top w:type="dxa" w:w="90"/>
              <w:left w:type="dxa" w:w="130"/>
              <w:bottom w:type="dxa" w:w="90"/>
              <w:right w:type="dxa" w:w="130"/>
            </w:tcMar>
          </w:tcPr>
          <w:p>
            <w:pPr>
              <w:spacing w:after="0" w:before="0" w:line="264" w:lineRule="auto"/>
              <w:jc w:val="left"/>
            </w:pPr>
            <w:r>
              <w:t xml:space="preserve">Datos de indexación de primera parte</w:t>
            </w:r>
          </w:p>
        </w:tc>
      </w:tr>
      <w:tr>
        <w:tc>
          <w:tcPr>
            <w:tcW w:type="dxa" w:w="3762"/>
            <w:shd w:fill="F6F0EF" w:val="clear"/>
            <w:tcMar>
              <w:top w:type="dxa" w:w="90"/>
              <w:left w:type="dxa" w:w="130"/>
              <w:bottom w:type="dxa" w:w="90"/>
              <w:right w:type="dxa" w:w="130"/>
            </w:tcMar>
          </w:tcPr>
          <w:p>
            <w:pPr>
              <w:spacing w:after="0" w:before="0" w:line="264" w:lineRule="auto"/>
              <w:jc w:val="left"/>
            </w:pPr>
            <w:r>
              <w:t xml:space="preserve">Navegación real a Google (</w:t>
            </w:r>
            <w:r>
              <w:rPr>
                <w:rFonts w:ascii="Roboto Mono" w:cs="Roboto Mono" w:eastAsia="Roboto Mono" w:hAnsi="Roboto Mono"/>
                <w:color w:val="8C2B3D"/>
                <w:sz w:val="19"/>
                <w:szCs w:val="19"/>
                <w:shd w:fill="F6F0EF" w:val="clear"/>
              </w:rPr>
              <w:t xml:space="preserve">hl=es</w:t>
            </w:r>
            <w:r>
              <w:t xml:space="preserve">, </w:t>
            </w:r>
            <w:r>
              <w:rPr>
                <w:rFonts w:ascii="Roboto Mono" w:cs="Roboto Mono" w:eastAsia="Roboto Mono" w:hAnsi="Roboto Mono"/>
                <w:color w:val="8C2B3D"/>
                <w:sz w:val="19"/>
                <w:szCs w:val="19"/>
                <w:shd w:fill="F6F0EF" w:val="clear"/>
              </w:rPr>
              <w:t xml:space="preserve">gl=co</w:t>
            </w:r>
            <w:r>
              <w:t xml:space="preserve">)</w:t>
            </w:r>
          </w:p>
        </w:tc>
        <w:tc>
          <w:tcPr>
            <w:tcW w:type="dxa" w:w="4287"/>
            <w:shd w:fill="F6F0EF" w:val="clear"/>
            <w:tcMar>
              <w:top w:type="dxa" w:w="90"/>
              <w:left w:type="dxa" w:w="130"/>
              <w:bottom w:type="dxa" w:w="90"/>
              <w:right w:type="dxa" w:w="130"/>
            </w:tcMar>
          </w:tcPr>
          <w:p>
            <w:pPr>
              <w:spacing w:after="0" w:before="0" w:line="264" w:lineRule="auto"/>
              <w:jc w:val="left"/>
            </w:pPr>
            <w:r>
              <w:t xml:space="preserve">Verificación de resultados sin personalización</w:t>
            </w:r>
          </w:p>
        </w:tc>
      </w:tr>
    </w:tbl>
    <w:p>
      <w:pPr>
        <w:spacing w:after="120"/>
      </w:pPr>
    </w:p>
    <w:p>
      <w:pPr>
        <w:pStyle w:val="Heading2"/>
      </w:pPr>
      <w:r>
        <w:t xml:space="preserve">Restricciones respetadas</w:t>
      </w:r>
    </w:p>
    <w:p>
      <w:r>
        <w:t xml:space="preserve">No se enviaron formularios, no se crearon cuentas, no se resolvieron CAPTCHAs y no se realizaron pruebas de seguridad activas. Cuando la evidencia estaba condicionada por alguna de estas restricciones, se solicitó una ejecución manual al propietario y se registró su origen.</w:t>
      </w:r>
    </w:p>
    <w:p>
      <w:pPr>
        <w:pStyle w:val="Heading1"/>
      </w:pPr>
      <w:r>
        <w:t xml:space="preserve">3. Cuadro de resultados</w:t>
      </w:r>
    </w:p>
    <w:tbl>
      <w:tblPr>
        <w:tblW w:type="dxa" w:w="8049"/>
        <w:tblBorders>
          <w:top w:val="single" w:color="D1AEAB" w:sz="4"/>
          <w:left w:val="single" w:color="D1AEAB" w:sz="4"/>
          <w:bottom w:val="single" w:color="D1AEAB" w:sz="4"/>
          <w:right w:val="single" w:color="D1AEAB" w:sz="4"/>
          <w:insideH w:val="single" w:color="D1AEAB" w:sz="4"/>
          <w:insideV w:val="single" w:color="D1AEAB" w:sz="4"/>
        </w:tblBorders>
      </w:tblPr>
      <w:tblGrid>
        <w:gridCol w:w="5237"/>
        <w:gridCol w:w="1004"/>
        <w:gridCol w:w="904"/>
        <w:gridCol w:w="904"/>
      </w:tblGrid>
      <w:tr>
        <w:trPr>
          <w:tblHeader/>
        </w:trPr>
        <w:tc>
          <w:tcPr>
            <w:tcW w:type="dxa" w:w="5237"/>
            <w:shd w:fill="8C2B3D" w:val="clear"/>
            <w:tcMar>
              <w:top w:type="dxa" w:w="90"/>
              <w:left w:type="dxa" w:w="130"/>
              <w:bottom w:type="dxa" w:w="90"/>
              <w:right w:type="dxa" w:w="130"/>
            </w:tcMar>
          </w:tcPr>
          <w:p>
            <w:pPr>
              <w:spacing w:after="0" w:before="0" w:line="264" w:lineRule="auto"/>
              <w:jc w:val="left"/>
            </w:pPr>
            <w:r>
              <w:rPr>
                <w:b/>
                <w:bCs/>
                <w:color w:val="FFFFFF"/>
                <w:sz w:val="21"/>
                <w:szCs w:val="21"/>
              </w:rPr>
              <w:t xml:space="preserve">Área</w:t>
            </w:r>
          </w:p>
        </w:tc>
        <w:tc>
          <w:tcPr>
            <w:tcW w:type="dxa" w:w="1004"/>
            <w:shd w:fill="8C2B3D" w:val="clear"/>
            <w:tcMar>
              <w:top w:type="dxa" w:w="90"/>
              <w:left w:type="dxa" w:w="130"/>
              <w:bottom w:type="dxa" w:w="90"/>
              <w:right w:type="dxa" w:w="130"/>
            </w:tcMar>
          </w:tcPr>
          <w:p>
            <w:pPr>
              <w:spacing w:after="0" w:before="0" w:line="264" w:lineRule="auto"/>
              <w:jc w:val="right"/>
            </w:pPr>
            <w:r>
              <w:rPr>
                <w:b/>
                <w:bCs/>
                <w:color w:val="FFFFFF"/>
                <w:sz w:val="21"/>
                <w:szCs w:val="21"/>
              </w:rPr>
              <w:t xml:space="preserve">Puntuación</w:t>
            </w:r>
          </w:p>
        </w:tc>
        <w:tc>
          <w:tcPr>
            <w:tcW w:type="dxa" w:w="904"/>
            <w:shd w:fill="8C2B3D" w:val="clear"/>
            <w:tcMar>
              <w:top w:type="dxa" w:w="90"/>
              <w:left w:type="dxa" w:w="130"/>
              <w:bottom w:type="dxa" w:w="90"/>
              <w:right w:type="dxa" w:w="130"/>
            </w:tcMar>
          </w:tcPr>
          <w:p>
            <w:pPr>
              <w:spacing w:after="0" w:before="0" w:line="264" w:lineRule="auto"/>
              <w:jc w:val="right"/>
            </w:pPr>
            <w:r>
              <w:rPr>
                <w:b/>
                <w:bCs/>
                <w:color w:val="FFFFFF"/>
                <w:sz w:val="21"/>
                <w:szCs w:val="21"/>
              </w:rPr>
              <w:t xml:space="preserve">Cobertura</w:t>
            </w:r>
          </w:p>
        </w:tc>
        <w:tc>
          <w:tcPr>
            <w:tcW w:type="dxa" w:w="904"/>
            <w:shd w:fill="8C2B3D" w:val="clear"/>
            <w:tcMar>
              <w:top w:type="dxa" w:w="90"/>
              <w:left w:type="dxa" w:w="130"/>
              <w:bottom w:type="dxa" w:w="90"/>
              <w:right w:type="dxa" w:w="130"/>
            </w:tcMar>
          </w:tcPr>
          <w:p>
            <w:pPr>
              <w:spacing w:after="0" w:before="0" w:line="264" w:lineRule="auto"/>
              <w:jc w:val="left"/>
            </w:pPr>
            <w:r>
              <w:rPr>
                <w:b/>
                <w:bCs/>
                <w:color w:val="FFFFFF"/>
                <w:sz w:val="21"/>
                <w:szCs w:val="21"/>
              </w:rPr>
              <w:t xml:space="preserve">Confianza</w:t>
            </w:r>
          </w:p>
        </w:tc>
      </w:tr>
      <w:tr>
        <w:tc>
          <w:tcPr>
            <w:tcW w:type="dxa" w:w="5237"/>
            <w:shd w:fill="F6F0EF" w:val="clear"/>
            <w:tcMar>
              <w:top w:type="dxa" w:w="90"/>
              <w:left w:type="dxa" w:w="130"/>
              <w:bottom w:type="dxa" w:w="90"/>
              <w:right w:type="dxa" w:w="130"/>
            </w:tcMar>
          </w:tcPr>
          <w:p>
            <w:pPr>
              <w:spacing w:after="0" w:before="0" w:line="264" w:lineRule="auto"/>
              <w:jc w:val="left"/>
            </w:pPr>
            <w:r>
              <w:t xml:space="preserve">SEO interno / on-page</w:t>
            </w:r>
          </w:p>
        </w:tc>
        <w:tc>
          <w:tcPr>
            <w:tcW w:type="dxa" w:w="1004"/>
            <w:shd w:fill="F6F0EF" w:val="clear"/>
            <w:tcMar>
              <w:top w:type="dxa" w:w="90"/>
              <w:left w:type="dxa" w:w="130"/>
              <w:bottom w:type="dxa" w:w="90"/>
              <w:right w:type="dxa" w:w="130"/>
            </w:tcMar>
          </w:tcPr>
          <w:p>
            <w:pPr>
              <w:spacing w:after="0" w:before="0" w:line="264" w:lineRule="auto"/>
              <w:jc w:val="right"/>
            </w:pPr>
            <w:r>
              <w:rPr>
                <w:b/>
                <w:bCs/>
              </w:rPr>
              <w:t xml:space="preserve">100</w:t>
            </w:r>
          </w:p>
        </w:tc>
        <w:tc>
          <w:tcPr>
            <w:tcW w:type="dxa" w:w="904"/>
            <w:shd w:fill="F6F0EF" w:val="clear"/>
            <w:tcMar>
              <w:top w:type="dxa" w:w="90"/>
              <w:left w:type="dxa" w:w="130"/>
              <w:bottom w:type="dxa" w:w="90"/>
              <w:right w:type="dxa" w:w="130"/>
            </w:tcMar>
          </w:tcPr>
          <w:p>
            <w:pPr>
              <w:spacing w:after="0" w:before="0" w:line="264" w:lineRule="auto"/>
              <w:jc w:val="right"/>
            </w:pPr>
            <w:r>
              <w:t xml:space="preserve">90 %</w:t>
            </w:r>
          </w:p>
        </w:tc>
        <w:tc>
          <w:tcPr>
            <w:tcW w:type="dxa" w:w="904"/>
            <w:shd w:fill="F6F0EF" w:val="clear"/>
            <w:tcMar>
              <w:top w:type="dxa" w:w="90"/>
              <w:left w:type="dxa" w:w="130"/>
              <w:bottom w:type="dxa" w:w="90"/>
              <w:right w:type="dxa" w:w="130"/>
            </w:tcMar>
          </w:tcPr>
          <w:p>
            <w:pPr>
              <w:spacing w:after="0" w:before="0" w:line="264" w:lineRule="auto"/>
              <w:jc w:val="left"/>
            </w:pPr>
            <w:r>
              <w:t xml:space="preserve">Alta</w:t>
            </w:r>
          </w:p>
        </w:tc>
      </w:tr>
      <w:tr>
        <w:tc>
          <w:tcPr>
            <w:tcW w:type="dxa" w:w="5237"/>
            <w:tcMar>
              <w:top w:type="dxa" w:w="90"/>
              <w:left w:type="dxa" w:w="130"/>
              <w:bottom w:type="dxa" w:w="90"/>
              <w:right w:type="dxa" w:w="130"/>
            </w:tcMar>
          </w:tcPr>
          <w:p>
            <w:pPr>
              <w:spacing w:after="0" w:before="0" w:line="264" w:lineRule="auto"/>
              <w:jc w:val="left"/>
            </w:pPr>
            <w:r>
              <w:t xml:space="preserve">SEO técnico (estados, canónicas, mapa del sitio, redirecciones)</w:t>
            </w:r>
          </w:p>
        </w:tc>
        <w:tc>
          <w:tcPr>
            <w:tcW w:type="dxa" w:w="1004"/>
            <w:tcMar>
              <w:top w:type="dxa" w:w="90"/>
              <w:left w:type="dxa" w:w="130"/>
              <w:bottom w:type="dxa" w:w="90"/>
              <w:right w:type="dxa" w:w="130"/>
            </w:tcMar>
          </w:tcPr>
          <w:p>
            <w:pPr>
              <w:spacing w:after="0" w:before="0" w:line="264" w:lineRule="auto"/>
              <w:jc w:val="right"/>
            </w:pPr>
            <w:r>
              <w:rPr>
                <w:b/>
                <w:bCs/>
              </w:rPr>
              <w:t xml:space="preserve">100</w:t>
            </w:r>
          </w:p>
        </w:tc>
        <w:tc>
          <w:tcPr>
            <w:tcW w:type="dxa" w:w="904"/>
            <w:tcMar>
              <w:top w:type="dxa" w:w="90"/>
              <w:left w:type="dxa" w:w="130"/>
              <w:bottom w:type="dxa" w:w="90"/>
              <w:right w:type="dxa" w:w="130"/>
            </w:tcMar>
          </w:tcPr>
          <w:p>
            <w:pPr>
              <w:spacing w:after="0" w:before="0" w:line="264" w:lineRule="auto"/>
              <w:jc w:val="right"/>
            </w:pPr>
            <w:r>
              <w:t xml:space="preserve">90 %</w:t>
            </w:r>
          </w:p>
        </w:tc>
        <w:tc>
          <w:tcPr>
            <w:tcW w:type="dxa" w:w="904"/>
            <w:tcMar>
              <w:top w:type="dxa" w:w="90"/>
              <w:left w:type="dxa" w:w="130"/>
              <w:bottom w:type="dxa" w:w="90"/>
              <w:right w:type="dxa" w:w="130"/>
            </w:tcMar>
          </w:tcPr>
          <w:p>
            <w:pPr>
              <w:spacing w:after="0" w:before="0" w:line="264" w:lineRule="auto"/>
              <w:jc w:val="left"/>
            </w:pPr>
            <w:r>
              <w:t xml:space="preserve">Alta</w:t>
            </w:r>
          </w:p>
        </w:tc>
      </w:tr>
      <w:tr>
        <w:tc>
          <w:tcPr>
            <w:tcW w:type="dxa" w:w="5237"/>
            <w:shd w:fill="F6F0EF" w:val="clear"/>
            <w:tcMar>
              <w:top w:type="dxa" w:w="90"/>
              <w:left w:type="dxa" w:w="130"/>
              <w:bottom w:type="dxa" w:w="90"/>
              <w:right w:type="dxa" w:w="130"/>
            </w:tcMar>
          </w:tcPr>
          <w:p>
            <w:pPr>
              <w:spacing w:after="0" w:before="0" w:line="264" w:lineRule="auto"/>
              <w:jc w:val="left"/>
            </w:pPr>
            <w:r>
              <w:t xml:space="preserve">Datos estructurados</w:t>
            </w:r>
          </w:p>
        </w:tc>
        <w:tc>
          <w:tcPr>
            <w:tcW w:type="dxa" w:w="1004"/>
            <w:shd w:fill="F6F0EF" w:val="clear"/>
            <w:tcMar>
              <w:top w:type="dxa" w:w="90"/>
              <w:left w:type="dxa" w:w="130"/>
              <w:bottom w:type="dxa" w:w="90"/>
              <w:right w:type="dxa" w:w="130"/>
            </w:tcMar>
          </w:tcPr>
          <w:p>
            <w:pPr>
              <w:spacing w:after="0" w:before="0" w:line="264" w:lineRule="auto"/>
              <w:jc w:val="right"/>
            </w:pPr>
            <w:r>
              <w:rPr>
                <w:b/>
                <w:bCs/>
              </w:rPr>
              <w:t xml:space="preserve">100</w:t>
            </w:r>
          </w:p>
        </w:tc>
        <w:tc>
          <w:tcPr>
            <w:tcW w:type="dxa" w:w="904"/>
            <w:shd w:fill="F6F0EF" w:val="clear"/>
            <w:tcMar>
              <w:top w:type="dxa" w:w="90"/>
              <w:left w:type="dxa" w:w="130"/>
              <w:bottom w:type="dxa" w:w="90"/>
              <w:right w:type="dxa" w:w="130"/>
            </w:tcMar>
          </w:tcPr>
          <w:p>
            <w:pPr>
              <w:spacing w:after="0" w:before="0" w:line="264" w:lineRule="auto"/>
              <w:jc w:val="right"/>
            </w:pPr>
            <w:r>
              <w:t xml:space="preserve">95 %</w:t>
            </w:r>
          </w:p>
        </w:tc>
        <w:tc>
          <w:tcPr>
            <w:tcW w:type="dxa" w:w="904"/>
            <w:shd w:fill="F6F0EF" w:val="clear"/>
            <w:tcMar>
              <w:top w:type="dxa" w:w="90"/>
              <w:left w:type="dxa" w:w="130"/>
              <w:bottom w:type="dxa" w:w="90"/>
              <w:right w:type="dxa" w:w="130"/>
            </w:tcMar>
          </w:tcPr>
          <w:p>
            <w:pPr>
              <w:spacing w:after="0" w:before="0" w:line="264" w:lineRule="auto"/>
              <w:jc w:val="left"/>
            </w:pPr>
            <w:r>
              <w:t xml:space="preserve">Alta</w:t>
            </w:r>
          </w:p>
        </w:tc>
      </w:tr>
      <w:tr>
        <w:tc>
          <w:tcPr>
            <w:tcW w:type="dxa" w:w="5237"/>
            <w:tcMar>
              <w:top w:type="dxa" w:w="90"/>
              <w:left w:type="dxa" w:w="130"/>
              <w:bottom w:type="dxa" w:w="90"/>
              <w:right w:type="dxa" w:w="130"/>
            </w:tcMar>
          </w:tcPr>
          <w:p>
            <w:pPr>
              <w:spacing w:after="0" w:before="0" w:line="264" w:lineRule="auto"/>
              <w:jc w:val="left"/>
            </w:pPr>
            <w:r>
              <w:t xml:space="preserve">Arquitectura de contenido</w:t>
            </w:r>
          </w:p>
        </w:tc>
        <w:tc>
          <w:tcPr>
            <w:tcW w:type="dxa" w:w="1004"/>
            <w:tcMar>
              <w:top w:type="dxa" w:w="90"/>
              <w:left w:type="dxa" w:w="130"/>
              <w:bottom w:type="dxa" w:w="90"/>
              <w:right w:type="dxa" w:w="130"/>
            </w:tcMar>
          </w:tcPr>
          <w:p>
            <w:pPr>
              <w:spacing w:after="0" w:before="0" w:line="264" w:lineRule="auto"/>
              <w:jc w:val="right"/>
            </w:pPr>
            <w:r>
              <w:rPr>
                <w:b/>
                <w:bCs/>
              </w:rPr>
              <w:t xml:space="preserve">100</w:t>
            </w:r>
          </w:p>
        </w:tc>
        <w:tc>
          <w:tcPr>
            <w:tcW w:type="dxa" w:w="904"/>
            <w:tcMar>
              <w:top w:type="dxa" w:w="90"/>
              <w:left w:type="dxa" w:w="130"/>
              <w:bottom w:type="dxa" w:w="90"/>
              <w:right w:type="dxa" w:w="130"/>
            </w:tcMar>
          </w:tcPr>
          <w:p>
            <w:pPr>
              <w:spacing w:after="0" w:before="0" w:line="264" w:lineRule="auto"/>
              <w:jc w:val="right"/>
            </w:pPr>
            <w:r>
              <w:t xml:space="preserve">80 %</w:t>
            </w:r>
          </w:p>
        </w:tc>
        <w:tc>
          <w:tcPr>
            <w:tcW w:type="dxa" w:w="904"/>
            <w:tcMar>
              <w:top w:type="dxa" w:w="90"/>
              <w:left w:type="dxa" w:w="130"/>
              <w:bottom w:type="dxa" w:w="90"/>
              <w:right w:type="dxa" w:w="130"/>
            </w:tcMar>
          </w:tcPr>
          <w:p>
            <w:pPr>
              <w:spacing w:after="0" w:before="0" w:line="264" w:lineRule="auto"/>
              <w:jc w:val="left"/>
            </w:pPr>
            <w:r>
              <w:t xml:space="preserve">Media</w:t>
            </w:r>
          </w:p>
        </w:tc>
      </w:tr>
      <w:tr>
        <w:tc>
          <w:tcPr>
            <w:tcW w:type="dxa" w:w="5237"/>
            <w:shd w:fill="F6F0EF" w:val="clear"/>
            <w:tcMar>
              <w:top w:type="dxa" w:w="90"/>
              <w:left w:type="dxa" w:w="130"/>
              <w:bottom w:type="dxa" w:w="90"/>
              <w:right w:type="dxa" w:w="130"/>
            </w:tcMar>
          </w:tcPr>
          <w:p>
            <w:pPr>
              <w:spacing w:after="0" w:before="0" w:line="264" w:lineRule="auto"/>
              <w:jc w:val="left"/>
            </w:pPr>
            <w:r>
              <w:t xml:space="preserve">Accesibilidad</w:t>
            </w:r>
          </w:p>
        </w:tc>
        <w:tc>
          <w:tcPr>
            <w:tcW w:type="dxa" w:w="1004"/>
            <w:shd w:fill="F6F0EF" w:val="clear"/>
            <w:tcMar>
              <w:top w:type="dxa" w:w="90"/>
              <w:left w:type="dxa" w:w="130"/>
              <w:bottom w:type="dxa" w:w="90"/>
              <w:right w:type="dxa" w:w="130"/>
            </w:tcMar>
          </w:tcPr>
          <w:p>
            <w:pPr>
              <w:spacing w:after="0" w:before="0" w:line="264" w:lineRule="auto"/>
              <w:jc w:val="right"/>
            </w:pPr>
            <w:r>
              <w:rPr>
                <w:b/>
                <w:bCs/>
              </w:rPr>
              <w:t xml:space="preserve">100</w:t>
            </w:r>
          </w:p>
        </w:tc>
        <w:tc>
          <w:tcPr>
            <w:tcW w:type="dxa" w:w="904"/>
            <w:shd w:fill="F6F0EF" w:val="clear"/>
            <w:tcMar>
              <w:top w:type="dxa" w:w="90"/>
              <w:left w:type="dxa" w:w="130"/>
              <w:bottom w:type="dxa" w:w="90"/>
              <w:right w:type="dxa" w:w="130"/>
            </w:tcMar>
          </w:tcPr>
          <w:p>
            <w:pPr>
              <w:spacing w:after="0" w:before="0" w:line="264" w:lineRule="auto"/>
              <w:jc w:val="right"/>
            </w:pPr>
            <w:r>
              <w:t xml:space="preserve">70 %</w:t>
            </w:r>
          </w:p>
        </w:tc>
        <w:tc>
          <w:tcPr>
            <w:tcW w:type="dxa" w:w="904"/>
            <w:shd w:fill="F6F0EF" w:val="clear"/>
            <w:tcMar>
              <w:top w:type="dxa" w:w="90"/>
              <w:left w:type="dxa" w:w="130"/>
              <w:bottom w:type="dxa" w:w="90"/>
              <w:right w:type="dxa" w:w="130"/>
            </w:tcMar>
          </w:tcPr>
          <w:p>
            <w:pPr>
              <w:spacing w:after="0" w:before="0" w:line="264" w:lineRule="auto"/>
              <w:jc w:val="left"/>
            </w:pPr>
            <w:r>
              <w:t xml:space="preserve">Media</w:t>
            </w:r>
          </w:p>
        </w:tc>
      </w:tr>
      <w:tr>
        <w:tc>
          <w:tcPr>
            <w:tcW w:type="dxa" w:w="5237"/>
            <w:tcMar>
              <w:top w:type="dxa" w:w="90"/>
              <w:left w:type="dxa" w:w="130"/>
              <w:bottom w:type="dxa" w:w="90"/>
              <w:right w:type="dxa" w:w="130"/>
            </w:tcMar>
          </w:tcPr>
          <w:p>
            <w:pPr>
              <w:spacing w:after="0" w:before="0" w:line="264" w:lineRule="auto"/>
              <w:jc w:val="left"/>
            </w:pPr>
            <w:r>
              <w:t xml:space="preserve">Diseño adaptable</w:t>
            </w:r>
          </w:p>
        </w:tc>
        <w:tc>
          <w:tcPr>
            <w:tcW w:type="dxa" w:w="1004"/>
            <w:tcMar>
              <w:top w:type="dxa" w:w="90"/>
              <w:left w:type="dxa" w:w="130"/>
              <w:bottom w:type="dxa" w:w="90"/>
              <w:right w:type="dxa" w:w="130"/>
            </w:tcMar>
          </w:tcPr>
          <w:p>
            <w:pPr>
              <w:spacing w:after="0" w:before="0" w:line="264" w:lineRule="auto"/>
              <w:jc w:val="right"/>
            </w:pPr>
            <w:r>
              <w:rPr>
                <w:b/>
                <w:bCs/>
              </w:rPr>
              <w:t xml:space="preserve">100</w:t>
            </w:r>
          </w:p>
        </w:tc>
        <w:tc>
          <w:tcPr>
            <w:tcW w:type="dxa" w:w="904"/>
            <w:tcMar>
              <w:top w:type="dxa" w:w="90"/>
              <w:left w:type="dxa" w:w="130"/>
              <w:bottom w:type="dxa" w:w="90"/>
              <w:right w:type="dxa" w:w="130"/>
            </w:tcMar>
          </w:tcPr>
          <w:p>
            <w:pPr>
              <w:spacing w:after="0" w:before="0" w:line="264" w:lineRule="auto"/>
              <w:jc w:val="right"/>
            </w:pPr>
            <w:r>
              <w:t xml:space="preserve">80 %</w:t>
            </w:r>
          </w:p>
        </w:tc>
        <w:tc>
          <w:tcPr>
            <w:tcW w:type="dxa" w:w="904"/>
            <w:tcMar>
              <w:top w:type="dxa" w:w="90"/>
              <w:left w:type="dxa" w:w="130"/>
              <w:bottom w:type="dxa" w:w="90"/>
              <w:right w:type="dxa" w:w="130"/>
            </w:tcMar>
          </w:tcPr>
          <w:p>
            <w:pPr>
              <w:spacing w:after="0" w:before="0" w:line="264" w:lineRule="auto"/>
              <w:jc w:val="left"/>
            </w:pPr>
            <w:r>
              <w:t xml:space="preserve">Alta</w:t>
            </w:r>
          </w:p>
        </w:tc>
      </w:tr>
      <w:tr>
        <w:tc>
          <w:tcPr>
            <w:tcW w:type="dxa" w:w="5237"/>
            <w:shd w:fill="F6F0EF" w:val="clear"/>
            <w:tcMar>
              <w:top w:type="dxa" w:w="90"/>
              <w:left w:type="dxa" w:w="130"/>
              <w:bottom w:type="dxa" w:w="90"/>
              <w:right w:type="dxa" w:w="130"/>
            </w:tcMar>
          </w:tcPr>
          <w:p>
            <w:pPr>
              <w:spacing w:after="0" w:before="0" w:line="264" w:lineRule="auto"/>
              <w:jc w:val="left"/>
            </w:pPr>
            <w:r>
              <w:t xml:space="preserve">Eficiencia de ejecución</w:t>
            </w:r>
          </w:p>
        </w:tc>
        <w:tc>
          <w:tcPr>
            <w:tcW w:type="dxa" w:w="1004"/>
            <w:shd w:fill="F6F0EF" w:val="clear"/>
            <w:tcMar>
              <w:top w:type="dxa" w:w="90"/>
              <w:left w:type="dxa" w:w="130"/>
              <w:bottom w:type="dxa" w:w="90"/>
              <w:right w:type="dxa" w:w="130"/>
            </w:tcMar>
          </w:tcPr>
          <w:p>
            <w:pPr>
              <w:spacing w:after="0" w:before="0" w:line="264" w:lineRule="auto"/>
              <w:jc w:val="right"/>
            </w:pPr>
            <w:r>
              <w:rPr>
                <w:b/>
                <w:bCs/>
              </w:rPr>
              <w:t xml:space="preserve">100</w:t>
            </w:r>
          </w:p>
        </w:tc>
        <w:tc>
          <w:tcPr>
            <w:tcW w:type="dxa" w:w="904"/>
            <w:shd w:fill="F6F0EF" w:val="clear"/>
            <w:tcMar>
              <w:top w:type="dxa" w:w="90"/>
              <w:left w:type="dxa" w:w="130"/>
              <w:bottom w:type="dxa" w:w="90"/>
              <w:right w:type="dxa" w:w="130"/>
            </w:tcMar>
          </w:tcPr>
          <w:p>
            <w:pPr>
              <w:spacing w:after="0" w:before="0" w:line="264" w:lineRule="auto"/>
              <w:jc w:val="right"/>
            </w:pPr>
            <w:r>
              <w:t xml:space="preserve">70 %</w:t>
            </w:r>
          </w:p>
        </w:tc>
        <w:tc>
          <w:tcPr>
            <w:tcW w:type="dxa" w:w="904"/>
            <w:shd w:fill="F6F0EF" w:val="clear"/>
            <w:tcMar>
              <w:top w:type="dxa" w:w="90"/>
              <w:left w:type="dxa" w:w="130"/>
              <w:bottom w:type="dxa" w:w="90"/>
              <w:right w:type="dxa" w:w="130"/>
            </w:tcMar>
          </w:tcPr>
          <w:p>
            <w:pPr>
              <w:spacing w:after="0" w:before="0" w:line="264" w:lineRule="auto"/>
              <w:jc w:val="left"/>
            </w:pPr>
            <w:r>
              <w:t xml:space="preserve">Media</w:t>
            </w:r>
          </w:p>
        </w:tc>
      </w:tr>
      <w:tr>
        <w:tc>
          <w:tcPr>
            <w:tcW w:type="dxa" w:w="5237"/>
            <w:tcMar>
              <w:top w:type="dxa" w:w="90"/>
              <w:left w:type="dxa" w:w="130"/>
              <w:bottom w:type="dxa" w:w="90"/>
              <w:right w:type="dxa" w:w="130"/>
            </w:tcMar>
          </w:tcPr>
          <w:p>
            <w:pPr>
              <w:spacing w:after="0" w:before="0" w:line="264" w:lineRule="auto"/>
              <w:jc w:val="left"/>
            </w:pPr>
            <w:r>
              <w:t xml:space="preserve">Core Web Vitals</w:t>
            </w:r>
          </w:p>
        </w:tc>
        <w:tc>
          <w:tcPr>
            <w:tcW w:type="dxa" w:w="1004"/>
            <w:tcMar>
              <w:top w:type="dxa" w:w="90"/>
              <w:left w:type="dxa" w:w="130"/>
              <w:bottom w:type="dxa" w:w="90"/>
              <w:right w:type="dxa" w:w="130"/>
            </w:tcMar>
          </w:tcPr>
          <w:p>
            <w:pPr>
              <w:spacing w:after="0" w:before="0" w:line="264" w:lineRule="auto"/>
              <w:jc w:val="right"/>
            </w:pPr>
            <w:r>
              <w:rPr>
                <w:b/>
                <w:bCs/>
              </w:rPr>
              <w:t xml:space="preserve">90</w:t>
            </w:r>
          </w:p>
        </w:tc>
        <w:tc>
          <w:tcPr>
            <w:tcW w:type="dxa" w:w="904"/>
            <w:tcMar>
              <w:top w:type="dxa" w:w="90"/>
              <w:left w:type="dxa" w:w="130"/>
              <w:bottom w:type="dxa" w:w="90"/>
              <w:right w:type="dxa" w:w="130"/>
            </w:tcMar>
          </w:tcPr>
          <w:p>
            <w:pPr>
              <w:spacing w:after="0" w:before="0" w:line="264" w:lineRule="auto"/>
              <w:jc w:val="right"/>
            </w:pPr>
            <w:r>
              <w:t xml:space="preserve">70 %</w:t>
            </w:r>
          </w:p>
        </w:tc>
        <w:tc>
          <w:tcPr>
            <w:tcW w:type="dxa" w:w="904"/>
            <w:tcMar>
              <w:top w:type="dxa" w:w="90"/>
              <w:left w:type="dxa" w:w="130"/>
              <w:bottom w:type="dxa" w:w="90"/>
              <w:right w:type="dxa" w:w="130"/>
            </w:tcMar>
          </w:tcPr>
          <w:p>
            <w:pPr>
              <w:spacing w:after="0" w:before="0" w:line="264" w:lineRule="auto"/>
              <w:jc w:val="left"/>
            </w:pPr>
            <w:r>
              <w:t xml:space="preserve">Alta</w:t>
            </w:r>
          </w:p>
        </w:tc>
      </w:tr>
      <w:tr>
        <w:tc>
          <w:tcPr>
            <w:tcW w:type="dxa" w:w="5237"/>
            <w:shd w:fill="F6F0EF" w:val="clear"/>
            <w:tcMar>
              <w:top w:type="dxa" w:w="90"/>
              <w:left w:type="dxa" w:w="130"/>
              <w:bottom w:type="dxa" w:w="90"/>
              <w:right w:type="dxa" w:w="130"/>
            </w:tcMar>
          </w:tcPr>
          <w:p>
            <w:pPr>
              <w:spacing w:after="0" w:before="0" w:line="264" w:lineRule="auto"/>
              <w:jc w:val="left"/>
            </w:pPr>
            <w:r>
              <w:t xml:space="preserve">Arquitectura y mantenibilidad</w:t>
            </w:r>
          </w:p>
        </w:tc>
        <w:tc>
          <w:tcPr>
            <w:tcW w:type="dxa" w:w="1004"/>
            <w:shd w:fill="F6F0EF" w:val="clear"/>
            <w:tcMar>
              <w:top w:type="dxa" w:w="90"/>
              <w:left w:type="dxa" w:w="130"/>
              <w:bottom w:type="dxa" w:w="90"/>
              <w:right w:type="dxa" w:w="130"/>
            </w:tcMar>
          </w:tcPr>
          <w:p>
            <w:pPr>
              <w:spacing w:after="0" w:before="0" w:line="264" w:lineRule="auto"/>
              <w:jc w:val="right"/>
            </w:pPr>
            <w:r>
              <w:rPr>
                <w:b/>
                <w:bCs/>
              </w:rPr>
              <w:t xml:space="preserve">90</w:t>
            </w:r>
          </w:p>
        </w:tc>
        <w:tc>
          <w:tcPr>
            <w:tcW w:type="dxa" w:w="904"/>
            <w:shd w:fill="F6F0EF" w:val="clear"/>
            <w:tcMar>
              <w:top w:type="dxa" w:w="90"/>
              <w:left w:type="dxa" w:w="130"/>
              <w:bottom w:type="dxa" w:w="90"/>
              <w:right w:type="dxa" w:w="130"/>
            </w:tcMar>
          </w:tcPr>
          <w:p>
            <w:pPr>
              <w:spacing w:after="0" w:before="0" w:line="264" w:lineRule="auto"/>
              <w:jc w:val="right"/>
            </w:pPr>
            <w:r>
              <w:t xml:space="preserve">60 %</w:t>
            </w:r>
          </w:p>
        </w:tc>
        <w:tc>
          <w:tcPr>
            <w:tcW w:type="dxa" w:w="904"/>
            <w:shd w:fill="F6F0EF" w:val="clear"/>
            <w:tcMar>
              <w:top w:type="dxa" w:w="90"/>
              <w:left w:type="dxa" w:w="130"/>
              <w:bottom w:type="dxa" w:w="90"/>
              <w:right w:type="dxa" w:w="130"/>
            </w:tcMar>
          </w:tcPr>
          <w:p>
            <w:pPr>
              <w:spacing w:after="0" w:before="0" w:line="264" w:lineRule="auto"/>
              <w:jc w:val="left"/>
            </w:pPr>
            <w:r>
              <w:t xml:space="preserve">Media</w:t>
            </w:r>
          </w:p>
        </w:tc>
      </w:tr>
      <w:tr>
        <w:tc>
          <w:tcPr>
            <w:tcW w:type="dxa" w:w="5237"/>
            <w:tcMar>
              <w:top w:type="dxa" w:w="90"/>
              <w:left w:type="dxa" w:w="130"/>
              <w:bottom w:type="dxa" w:w="90"/>
              <w:right w:type="dxa" w:w="130"/>
            </w:tcMar>
          </w:tcPr>
          <w:p>
            <w:pPr>
              <w:spacing w:after="0" w:before="0" w:line="264" w:lineRule="auto"/>
              <w:jc w:val="left"/>
            </w:pPr>
            <w:r>
              <w:t xml:space="preserve">Rendimiento</w:t>
            </w:r>
          </w:p>
        </w:tc>
        <w:tc>
          <w:tcPr>
            <w:tcW w:type="dxa" w:w="1004"/>
            <w:tcMar>
              <w:top w:type="dxa" w:w="90"/>
              <w:left w:type="dxa" w:w="130"/>
              <w:bottom w:type="dxa" w:w="90"/>
              <w:right w:type="dxa" w:w="130"/>
            </w:tcMar>
          </w:tcPr>
          <w:p>
            <w:pPr>
              <w:spacing w:after="0" w:before="0" w:line="264" w:lineRule="auto"/>
              <w:jc w:val="right"/>
            </w:pPr>
            <w:r>
              <w:rPr>
                <w:b/>
                <w:bCs/>
              </w:rPr>
              <w:t xml:space="preserve">85</w:t>
            </w:r>
          </w:p>
        </w:tc>
        <w:tc>
          <w:tcPr>
            <w:tcW w:type="dxa" w:w="904"/>
            <w:tcMar>
              <w:top w:type="dxa" w:w="90"/>
              <w:left w:type="dxa" w:w="130"/>
              <w:bottom w:type="dxa" w:w="90"/>
              <w:right w:type="dxa" w:w="130"/>
            </w:tcMar>
          </w:tcPr>
          <w:p>
            <w:pPr>
              <w:spacing w:after="0" w:before="0" w:line="264" w:lineRule="auto"/>
              <w:jc w:val="right"/>
            </w:pPr>
            <w:r>
              <w:t xml:space="preserve">90 %</w:t>
            </w:r>
          </w:p>
        </w:tc>
        <w:tc>
          <w:tcPr>
            <w:tcW w:type="dxa" w:w="904"/>
            <w:tcMar>
              <w:top w:type="dxa" w:w="90"/>
              <w:left w:type="dxa" w:w="130"/>
              <w:bottom w:type="dxa" w:w="90"/>
              <w:right w:type="dxa" w:w="130"/>
            </w:tcMar>
          </w:tcPr>
          <w:p>
            <w:pPr>
              <w:spacing w:after="0" w:before="0" w:line="264" w:lineRule="auto"/>
              <w:jc w:val="left"/>
            </w:pPr>
            <w:r>
              <w:t xml:space="preserve">Alta</w:t>
            </w:r>
          </w:p>
        </w:tc>
      </w:tr>
      <w:tr>
        <w:tc>
          <w:tcPr>
            <w:tcW w:type="dxa" w:w="5237"/>
            <w:shd w:fill="F6F0EF" w:val="clear"/>
            <w:tcMar>
              <w:top w:type="dxa" w:w="90"/>
              <w:left w:type="dxa" w:w="130"/>
              <w:bottom w:type="dxa" w:w="90"/>
              <w:right w:type="dxa" w:w="130"/>
            </w:tcMar>
          </w:tcPr>
          <w:p>
            <w:pPr>
              <w:spacing w:after="0" w:before="0" w:line="264" w:lineRule="auto"/>
              <w:jc w:val="left"/>
            </w:pPr>
            <w:r>
              <w:t xml:space="preserve">Buenas prácticas</w:t>
            </w:r>
          </w:p>
        </w:tc>
        <w:tc>
          <w:tcPr>
            <w:tcW w:type="dxa" w:w="1004"/>
            <w:shd w:fill="F6F0EF" w:val="clear"/>
            <w:tcMar>
              <w:top w:type="dxa" w:w="90"/>
              <w:left w:type="dxa" w:w="130"/>
              <w:bottom w:type="dxa" w:w="90"/>
              <w:right w:type="dxa" w:w="130"/>
            </w:tcMar>
          </w:tcPr>
          <w:p>
            <w:pPr>
              <w:spacing w:after="0" w:before="0" w:line="264" w:lineRule="auto"/>
              <w:jc w:val="right"/>
            </w:pPr>
            <w:r>
              <w:rPr>
                <w:b/>
                <w:bCs/>
              </w:rPr>
              <w:t xml:space="preserve">85</w:t>
            </w:r>
          </w:p>
        </w:tc>
        <w:tc>
          <w:tcPr>
            <w:tcW w:type="dxa" w:w="904"/>
            <w:shd w:fill="F6F0EF" w:val="clear"/>
            <w:tcMar>
              <w:top w:type="dxa" w:w="90"/>
              <w:left w:type="dxa" w:w="130"/>
              <w:bottom w:type="dxa" w:w="90"/>
              <w:right w:type="dxa" w:w="130"/>
            </w:tcMar>
          </w:tcPr>
          <w:p>
            <w:pPr>
              <w:spacing w:after="0" w:before="0" w:line="264" w:lineRule="auto"/>
              <w:jc w:val="right"/>
            </w:pPr>
            <w:r>
              <w:t xml:space="preserve">75 %</w:t>
            </w:r>
          </w:p>
        </w:tc>
        <w:tc>
          <w:tcPr>
            <w:tcW w:type="dxa" w:w="904"/>
            <w:shd w:fill="F6F0EF" w:val="clear"/>
            <w:tcMar>
              <w:top w:type="dxa" w:w="90"/>
              <w:left w:type="dxa" w:w="130"/>
              <w:bottom w:type="dxa" w:w="90"/>
              <w:right w:type="dxa" w:w="130"/>
            </w:tcMar>
          </w:tcPr>
          <w:p>
            <w:pPr>
              <w:spacing w:after="0" w:before="0" w:line="264" w:lineRule="auto"/>
              <w:jc w:val="left"/>
            </w:pPr>
            <w:r>
              <w:t xml:space="preserve">Media</w:t>
            </w:r>
          </w:p>
        </w:tc>
      </w:tr>
      <w:tr>
        <w:tc>
          <w:tcPr>
            <w:tcW w:type="dxa" w:w="5237"/>
            <w:tcMar>
              <w:top w:type="dxa" w:w="90"/>
              <w:left w:type="dxa" w:w="130"/>
              <w:bottom w:type="dxa" w:w="90"/>
              <w:right w:type="dxa" w:w="130"/>
            </w:tcMar>
          </w:tcPr>
          <w:p>
            <w:pPr>
              <w:spacing w:after="0" w:before="0" w:line="264" w:lineRule="auto"/>
              <w:jc w:val="left"/>
            </w:pPr>
            <w:r>
              <w:t xml:space="preserve">Calidad de código</w:t>
            </w:r>
          </w:p>
        </w:tc>
        <w:tc>
          <w:tcPr>
            <w:tcW w:type="dxa" w:w="1004"/>
            <w:tcMar>
              <w:top w:type="dxa" w:w="90"/>
              <w:left w:type="dxa" w:w="130"/>
              <w:bottom w:type="dxa" w:w="90"/>
              <w:right w:type="dxa" w:w="130"/>
            </w:tcMar>
          </w:tcPr>
          <w:p>
            <w:pPr>
              <w:spacing w:after="0" w:before="0" w:line="264" w:lineRule="auto"/>
              <w:jc w:val="right"/>
            </w:pPr>
            <w:r>
              <w:rPr>
                <w:b/>
                <w:bCs/>
              </w:rPr>
              <w:t xml:space="preserve">78</w:t>
            </w:r>
          </w:p>
        </w:tc>
        <w:tc>
          <w:tcPr>
            <w:tcW w:type="dxa" w:w="904"/>
            <w:tcMar>
              <w:top w:type="dxa" w:w="90"/>
              <w:left w:type="dxa" w:w="130"/>
              <w:bottom w:type="dxa" w:w="90"/>
              <w:right w:type="dxa" w:w="130"/>
            </w:tcMar>
          </w:tcPr>
          <w:p>
            <w:pPr>
              <w:spacing w:after="0" w:before="0" w:line="264" w:lineRule="auto"/>
              <w:jc w:val="right"/>
            </w:pPr>
            <w:r>
              <w:t xml:space="preserve">70 %</w:t>
            </w:r>
          </w:p>
        </w:tc>
        <w:tc>
          <w:tcPr>
            <w:tcW w:type="dxa" w:w="904"/>
            <w:tcMar>
              <w:top w:type="dxa" w:w="90"/>
              <w:left w:type="dxa" w:w="130"/>
              <w:bottom w:type="dxa" w:w="90"/>
              <w:right w:type="dxa" w:w="130"/>
            </w:tcMar>
          </w:tcPr>
          <w:p>
            <w:pPr>
              <w:spacing w:after="0" w:before="0" w:line="264" w:lineRule="auto"/>
              <w:jc w:val="left"/>
            </w:pPr>
            <w:r>
              <w:t xml:space="preserve">Media</w:t>
            </w:r>
          </w:p>
        </w:tc>
      </w:tr>
      <w:tr>
        <w:tc>
          <w:tcPr>
            <w:tcW w:type="dxa" w:w="5237"/>
            <w:shd w:fill="F6F0EF" w:val="clear"/>
            <w:tcMar>
              <w:top w:type="dxa" w:w="90"/>
              <w:left w:type="dxa" w:w="130"/>
              <w:bottom w:type="dxa" w:w="90"/>
              <w:right w:type="dxa" w:w="130"/>
            </w:tcMar>
          </w:tcPr>
          <w:p>
            <w:pPr>
              <w:spacing w:after="0" w:before="0" w:line="264" w:lineRule="auto"/>
              <w:jc w:val="left"/>
            </w:pPr>
            <w:r>
              <w:t xml:space="preserve">Preparación para búsqueda con IA</w:t>
            </w:r>
          </w:p>
        </w:tc>
        <w:tc>
          <w:tcPr>
            <w:tcW w:type="dxa" w:w="1004"/>
            <w:shd w:fill="F6F0EF" w:val="clear"/>
            <w:tcMar>
              <w:top w:type="dxa" w:w="90"/>
              <w:left w:type="dxa" w:w="130"/>
              <w:bottom w:type="dxa" w:w="90"/>
              <w:right w:type="dxa" w:w="130"/>
            </w:tcMar>
          </w:tcPr>
          <w:p>
            <w:pPr>
              <w:spacing w:after="0" w:before="0" w:line="264" w:lineRule="auto"/>
              <w:jc w:val="right"/>
            </w:pPr>
            <w:r>
              <w:rPr>
                <w:b/>
                <w:bCs/>
              </w:rPr>
              <w:t xml:space="preserve">70</w:t>
            </w:r>
          </w:p>
        </w:tc>
        <w:tc>
          <w:tcPr>
            <w:tcW w:type="dxa" w:w="904"/>
            <w:shd w:fill="F6F0EF" w:val="clear"/>
            <w:tcMar>
              <w:top w:type="dxa" w:w="90"/>
              <w:left w:type="dxa" w:w="130"/>
              <w:bottom w:type="dxa" w:w="90"/>
              <w:right w:type="dxa" w:w="130"/>
            </w:tcMar>
          </w:tcPr>
          <w:p>
            <w:pPr>
              <w:spacing w:after="0" w:before="0" w:line="264" w:lineRule="auto"/>
              <w:jc w:val="right"/>
            </w:pPr>
            <w:r>
              <w:t xml:space="preserve">90 %</w:t>
            </w:r>
          </w:p>
        </w:tc>
        <w:tc>
          <w:tcPr>
            <w:tcW w:type="dxa" w:w="904"/>
            <w:shd w:fill="F6F0EF" w:val="clear"/>
            <w:tcMar>
              <w:top w:type="dxa" w:w="90"/>
              <w:left w:type="dxa" w:w="130"/>
              <w:bottom w:type="dxa" w:w="90"/>
              <w:right w:type="dxa" w:w="130"/>
            </w:tcMar>
          </w:tcPr>
          <w:p>
            <w:pPr>
              <w:spacing w:after="0" w:before="0" w:line="264" w:lineRule="auto"/>
              <w:jc w:val="left"/>
            </w:pPr>
            <w:r>
              <w:t xml:space="preserve">Alta</w:t>
            </w:r>
          </w:p>
        </w:tc>
      </w:tr>
      <w:tr>
        <w:tc>
          <w:tcPr>
            <w:tcW w:type="dxa" w:w="5237"/>
            <w:tcMar>
              <w:top w:type="dxa" w:w="90"/>
              <w:left w:type="dxa" w:w="130"/>
              <w:bottom w:type="dxa" w:w="90"/>
              <w:right w:type="dxa" w:w="130"/>
            </w:tcMar>
          </w:tcPr>
          <w:p>
            <w:pPr>
              <w:spacing w:after="0" w:before="0" w:line="264" w:lineRule="auto"/>
              <w:jc w:val="left"/>
            </w:pPr>
            <w:r>
              <w:t xml:space="preserve">Seguridad</w:t>
            </w:r>
          </w:p>
        </w:tc>
        <w:tc>
          <w:tcPr>
            <w:tcW w:type="dxa" w:w="1004"/>
            <w:tcMar>
              <w:top w:type="dxa" w:w="90"/>
              <w:left w:type="dxa" w:w="130"/>
              <w:bottom w:type="dxa" w:w="90"/>
              <w:right w:type="dxa" w:w="130"/>
            </w:tcMar>
          </w:tcPr>
          <w:p>
            <w:pPr>
              <w:spacing w:after="0" w:before="0" w:line="264" w:lineRule="auto"/>
              <w:jc w:val="right"/>
            </w:pPr>
            <w:r>
              <w:rPr>
                <w:b/>
                <w:bCs/>
              </w:rPr>
              <w:t xml:space="preserve">61</w:t>
            </w:r>
          </w:p>
        </w:tc>
        <w:tc>
          <w:tcPr>
            <w:tcW w:type="dxa" w:w="904"/>
            <w:tcMar>
              <w:top w:type="dxa" w:w="90"/>
              <w:left w:type="dxa" w:w="130"/>
              <w:bottom w:type="dxa" w:w="90"/>
              <w:right w:type="dxa" w:w="130"/>
            </w:tcMar>
          </w:tcPr>
          <w:p>
            <w:pPr>
              <w:spacing w:after="0" w:before="0" w:line="264" w:lineRule="auto"/>
              <w:jc w:val="right"/>
            </w:pPr>
            <w:r>
              <w:t xml:space="preserve">90 %</w:t>
            </w:r>
          </w:p>
        </w:tc>
        <w:tc>
          <w:tcPr>
            <w:tcW w:type="dxa" w:w="904"/>
            <w:tcMar>
              <w:top w:type="dxa" w:w="90"/>
              <w:left w:type="dxa" w:w="130"/>
              <w:bottom w:type="dxa" w:w="90"/>
              <w:right w:type="dxa" w:w="130"/>
            </w:tcMar>
          </w:tcPr>
          <w:p>
            <w:pPr>
              <w:spacing w:after="0" w:before="0" w:line="264" w:lineRule="auto"/>
              <w:jc w:val="left"/>
            </w:pPr>
            <w:r>
              <w:t xml:space="preserve">Alta</w:t>
            </w:r>
          </w:p>
        </w:tc>
      </w:tr>
      <w:tr>
        <w:tc>
          <w:tcPr>
            <w:tcW w:type="dxa" w:w="5237"/>
            <w:shd w:fill="F6F0EF" w:val="clear"/>
            <w:tcMar>
              <w:top w:type="dxa" w:w="90"/>
              <w:left w:type="dxa" w:w="130"/>
              <w:bottom w:type="dxa" w:w="90"/>
              <w:right w:type="dxa" w:w="130"/>
            </w:tcMar>
          </w:tcPr>
          <w:p>
            <w:pPr>
              <w:spacing w:after="0" w:before="0" w:line="264" w:lineRule="auto"/>
              <w:jc w:val="left"/>
            </w:pPr>
          </w:p>
        </w:tc>
        <w:tc>
          <w:tcPr>
            <w:tcW w:type="dxa" w:w="1004"/>
            <w:shd w:fill="F6F0EF" w:val="clear"/>
            <w:tcMar>
              <w:top w:type="dxa" w:w="90"/>
              <w:left w:type="dxa" w:w="130"/>
              <w:bottom w:type="dxa" w:w="90"/>
              <w:right w:type="dxa" w:w="130"/>
            </w:tcMar>
          </w:tcPr>
          <w:p>
            <w:pPr>
              <w:spacing w:after="0" w:before="0" w:line="264" w:lineRule="auto"/>
              <w:jc w:val="right"/>
            </w:pPr>
          </w:p>
        </w:tc>
        <w:tc>
          <w:tcPr>
            <w:tcW w:type="dxa" w:w="904"/>
            <w:shd w:fill="F6F0EF" w:val="clear"/>
            <w:tcMar>
              <w:top w:type="dxa" w:w="90"/>
              <w:left w:type="dxa" w:w="130"/>
              <w:bottom w:type="dxa" w:w="90"/>
              <w:right w:type="dxa" w:w="130"/>
            </w:tcMar>
          </w:tcPr>
          <w:p>
            <w:pPr>
              <w:spacing w:after="0" w:before="0" w:line="264" w:lineRule="auto"/>
              <w:jc w:val="right"/>
            </w:pPr>
          </w:p>
        </w:tc>
        <w:tc>
          <w:tcPr>
            <w:tcW w:type="dxa" w:w="904"/>
            <w:shd w:fill="F6F0EF" w:val="clear"/>
            <w:tcMar>
              <w:top w:type="dxa" w:w="90"/>
              <w:left w:type="dxa" w:w="130"/>
              <w:bottom w:type="dxa" w:w="90"/>
              <w:right w:type="dxa" w:w="130"/>
            </w:tcMar>
          </w:tcPr>
          <w:p>
            <w:pPr>
              <w:spacing w:after="0" w:before="0" w:line="264" w:lineRule="auto"/>
              <w:jc w:val="left"/>
            </w:pPr>
          </w:p>
        </w:tc>
      </w:tr>
      <w:tr>
        <w:tc>
          <w:tcPr>
            <w:tcW w:type="dxa" w:w="5237"/>
            <w:tcMar>
              <w:top w:type="dxa" w:w="90"/>
              <w:left w:type="dxa" w:w="130"/>
              <w:bottom w:type="dxa" w:w="90"/>
              <w:right w:type="dxa" w:w="130"/>
            </w:tcMar>
          </w:tcPr>
          <w:p>
            <w:pPr>
              <w:spacing w:after="0" w:before="0" w:line="264" w:lineRule="auto"/>
              <w:jc w:val="left"/>
            </w:pPr>
            <w:r>
              <w:rPr>
                <w:b/>
                <w:bCs/>
              </w:rPr>
              <w:t xml:space="preserve">Preparación para producción</w:t>
            </w:r>
          </w:p>
        </w:tc>
        <w:tc>
          <w:tcPr>
            <w:tcW w:type="dxa" w:w="1004"/>
            <w:tcMar>
              <w:top w:type="dxa" w:w="90"/>
              <w:left w:type="dxa" w:w="130"/>
              <w:bottom w:type="dxa" w:w="90"/>
              <w:right w:type="dxa" w:w="130"/>
            </w:tcMar>
          </w:tcPr>
          <w:p>
            <w:pPr>
              <w:spacing w:after="0" w:before="0" w:line="264" w:lineRule="auto"/>
              <w:jc w:val="right"/>
            </w:pPr>
            <w:r>
              <w:rPr>
                <w:b/>
                <w:bCs/>
              </w:rPr>
              <w:t xml:space="preserve">80</w:t>
            </w:r>
          </w:p>
        </w:tc>
        <w:tc>
          <w:tcPr>
            <w:tcW w:type="dxa" w:w="904"/>
            <w:tcMar>
              <w:top w:type="dxa" w:w="90"/>
              <w:left w:type="dxa" w:w="130"/>
              <w:bottom w:type="dxa" w:w="90"/>
              <w:right w:type="dxa" w:w="130"/>
            </w:tcMar>
          </w:tcPr>
          <w:p>
            <w:pPr>
              <w:spacing w:after="0" w:before="0" w:line="264" w:lineRule="auto"/>
              <w:jc w:val="right"/>
            </w:pPr>
            <w:r>
              <w:t xml:space="preserve">85 %</w:t>
            </w:r>
          </w:p>
        </w:tc>
        <w:tc>
          <w:tcPr>
            <w:tcW w:type="dxa" w:w="904"/>
            <w:tcMar>
              <w:top w:type="dxa" w:w="90"/>
              <w:left w:type="dxa" w:w="130"/>
              <w:bottom w:type="dxa" w:w="90"/>
              <w:right w:type="dxa" w:w="130"/>
            </w:tcMar>
          </w:tcPr>
          <w:p>
            <w:pPr>
              <w:spacing w:after="0" w:before="0" w:line="264" w:lineRule="auto"/>
              <w:jc w:val="left"/>
            </w:pPr>
            <w:r>
              <w:t xml:space="preserve">Alta</w:t>
            </w:r>
          </w:p>
        </w:tc>
      </w:tr>
    </w:tbl>
    <w:p>
      <w:pPr>
        <w:spacing w:after="120"/>
      </w:pPr>
    </w:p>
    <w:p>
      <w:pPr>
        <w:pStyle w:val="Callout"/>
        <w:spacing w:after="100"/>
      </w:pPr>
      <w:r>
        <w:rPr>
          <w:b/>
          <w:bCs/>
        </w:rPr>
        <w:t xml:space="preserve">Sobre la puntuación de rendimiento.</w:t>
      </w:r>
      <w:r>
        <w:t xml:space="preserve"> Una medición preliminar dio 67 y PageSpeed da 99. No se contradicen: el 67 medía </w:t>
      </w:r>
      <w:r>
        <w:rPr>
          <w:b/>
          <w:bCs/>
        </w:rPr>
        <w:t xml:space="preserve">controles de higiene</w:t>
      </w:r>
      <w:r>
        <w:t xml:space="preserve"> incumplidos (dimensionado de imágenes, versionado de archivos), mientras que el 99 mide la </w:t>
      </w:r>
      <w:r>
        <w:rPr>
          <w:b/>
          <w:bCs/>
        </w:rPr>
        <w:t xml:space="preserve">experiencia entregada</w:t>
      </w:r>
      <w:r>
        <w:t xml:space="preserve">, que es excelente. El cuadro reconcilia ambas lecturas en 85.</w:t>
      </w:r>
    </w:p>
    <w:p>
      <w:pPr>
        <w:pStyle w:val="Callout"/>
      </w:pPr>
      <w:r>
        <w:rPr>
          <w:b/>
          <w:bCs/>
        </w:rPr>
        <w:t xml:space="preserve">Actualización 2026-07-21:</w:t>
      </w:r>
      <w:r>
        <w:t xml:space="preserve"> de esos dos controles de higiene, el </w:t>
      </w:r>
      <w:r>
        <w:rPr>
          <w:b/>
          <w:bCs/>
        </w:rPr>
        <w:t xml:space="preserve">dimensionado de imágenes está resuelto</w:t>
      </w:r>
      <w:r>
        <w:t xml:space="preserve"> en la portada (y en </w:t>
      </w:r>
      <w:r>
        <w:rPr>
          <w:rFonts w:ascii="Roboto Mono" w:cs="Roboto Mono" w:eastAsia="Roboto Mono" w:hAnsi="Roboto Mono"/>
          <w:color w:val="8C2B3D"/>
          <w:sz w:val="19"/>
          <w:szCs w:val="19"/>
          <w:shd w:fill="F6F0EF" w:val="clear"/>
        </w:rPr>
        <w:t xml:space="preserve">/galeria</w:t>
      </w:r>
      <w:r>
        <w:t xml:space="preserve">, pendiente de desplegar); el </w:t>
      </w:r>
      <w:r>
        <w:rPr>
          <w:b/>
          <w:bCs/>
        </w:rPr>
        <w:t xml:space="preserve">versionado de archivos sigue incumplido</w:t>
      </w:r>
      <w:r>
        <w:t xml:space="preserve"> — ver la corrección de §8. La puntuación de 85 del cuadro no se ha recalculado a la espera de una medición homogénea de PageSpeed.</w:t>
      </w:r>
    </w:p>
    <w:p>
      <w:pPr>
        <w:pStyle w:val="Heading1"/>
      </w:pPr>
      <w:r>
        <w:t xml:space="preserve">4. Indexabilidad y rastreo</w:t>
      </w:r>
    </w:p>
    <w:p>
      <w:r>
        <w:rPr>
          <w:b/>
          <w:bCs/>
        </w:rPr>
        <w:t xml:space="preserve">8 de 8 controles superados.</w:t>
      </w:r>
    </w:p>
    <w:tbl>
      <w:tblPr>
        <w:tblW w:type="dxa" w:w="8049"/>
        <w:tblBorders>
          <w:top w:val="single" w:color="D1AEAB" w:sz="4"/>
          <w:left w:val="single" w:color="D1AEAB" w:sz="4"/>
          <w:bottom w:val="single" w:color="D1AEAB" w:sz="4"/>
          <w:right w:val="single" w:color="D1AEAB" w:sz="4"/>
          <w:insideH w:val="single" w:color="D1AEAB" w:sz="4"/>
          <w:insideV w:val="single" w:color="D1AEAB" w:sz="4"/>
        </w:tblBorders>
      </w:tblPr>
      <w:tblGrid>
        <w:gridCol w:w="5193"/>
        <w:gridCol w:w="2856"/>
      </w:tblGrid>
      <w:tr>
        <w:trPr>
          <w:tblHeader/>
        </w:trPr>
        <w:tc>
          <w:tcPr>
            <w:tcW w:type="dxa" w:w="5193"/>
            <w:shd w:fill="8C2B3D" w:val="clear"/>
            <w:tcMar>
              <w:top w:type="dxa" w:w="90"/>
              <w:left w:type="dxa" w:w="130"/>
              <w:bottom w:type="dxa" w:w="90"/>
              <w:right w:type="dxa" w:w="130"/>
            </w:tcMar>
          </w:tcPr>
          <w:p>
            <w:pPr>
              <w:spacing w:after="0" w:before="0" w:line="264" w:lineRule="auto"/>
              <w:jc w:val="left"/>
            </w:pPr>
            <w:r>
              <w:rPr>
                <w:b/>
                <w:bCs/>
                <w:color w:val="FFFFFF"/>
                <w:sz w:val="21"/>
                <w:szCs w:val="21"/>
              </w:rPr>
              <w:t xml:space="preserve">Control</w:t>
            </w:r>
          </w:p>
        </w:tc>
        <w:tc>
          <w:tcPr>
            <w:tcW w:type="dxa" w:w="2856"/>
            <w:shd w:fill="8C2B3D" w:val="clear"/>
            <w:tcMar>
              <w:top w:type="dxa" w:w="90"/>
              <w:left w:type="dxa" w:w="130"/>
              <w:bottom w:type="dxa" w:w="90"/>
              <w:right w:type="dxa" w:w="130"/>
            </w:tcMar>
          </w:tcPr>
          <w:p>
            <w:pPr>
              <w:spacing w:after="0" w:before="0" w:line="264" w:lineRule="auto"/>
              <w:jc w:val="left"/>
            </w:pPr>
            <w:r>
              <w:rPr>
                <w:b/>
                <w:bCs/>
                <w:color w:val="FFFFFF"/>
                <w:sz w:val="21"/>
                <w:szCs w:val="21"/>
              </w:rPr>
              <w:t xml:space="preserve">Resultado</w:t>
            </w:r>
          </w:p>
        </w:tc>
      </w:tr>
      <w:tr>
        <w:tc>
          <w:tcPr>
            <w:tcW w:type="dxa" w:w="5193"/>
            <w:shd w:fill="F6F0EF" w:val="clear"/>
            <w:tcMar>
              <w:top w:type="dxa" w:w="90"/>
              <w:left w:type="dxa" w:w="130"/>
              <w:bottom w:type="dxa" w:w="90"/>
              <w:right w:type="dxa" w:w="130"/>
            </w:tcMar>
          </w:tcPr>
          <w:p>
            <w:pPr>
              <w:spacing w:after="0" w:before="0" w:line="264" w:lineRule="auto"/>
              <w:jc w:val="left"/>
            </w:pPr>
            <w:r>
              <w:rPr>
                <w:rFonts w:ascii="Roboto Mono" w:cs="Roboto Mono" w:eastAsia="Roboto Mono" w:hAnsi="Roboto Mono"/>
                <w:color w:val="8C2B3D"/>
                <w:sz w:val="19"/>
                <w:szCs w:val="19"/>
                <w:shd w:fill="F6F0EF" w:val="clear"/>
              </w:rPr>
              <w:t xml:space="preserve">robots.txt</w:t>
            </w:r>
            <w:r>
              <w:t xml:space="preserve"> abierto y con referencia al mapa del sitio</w:t>
            </w:r>
          </w:p>
        </w:tc>
        <w:tc>
          <w:tcPr>
            <w:tcW w:type="dxa" w:w="2856"/>
            <w:shd w:fill="F6F0EF" w:val="clear"/>
            <w:tcMar>
              <w:top w:type="dxa" w:w="90"/>
              <w:left w:type="dxa" w:w="130"/>
              <w:bottom w:type="dxa" w:w="90"/>
              <w:right w:type="dxa" w:w="130"/>
            </w:tcMar>
          </w:tcPr>
          <w:p>
            <w:pPr>
              <w:spacing w:after="0" w:before="0" w:line="264" w:lineRule="auto"/>
              <w:jc w:val="left"/>
            </w:pPr>
            <w:r>
              <w:t xml:space="preserve">Correcto</w:t>
            </w:r>
          </w:p>
        </w:tc>
      </w:tr>
      <w:tr>
        <w:tc>
          <w:tcPr>
            <w:tcW w:type="dxa" w:w="5193"/>
            <w:tcMar>
              <w:top w:type="dxa" w:w="90"/>
              <w:left w:type="dxa" w:w="130"/>
              <w:bottom w:type="dxa" w:w="90"/>
              <w:right w:type="dxa" w:w="130"/>
            </w:tcMar>
          </w:tcPr>
          <w:p>
            <w:pPr>
              <w:spacing w:after="0" w:before="0" w:line="264" w:lineRule="auto"/>
              <w:jc w:val="left"/>
            </w:pPr>
            <w:r>
              <w:rPr>
                <w:rFonts w:ascii="Roboto Mono" w:cs="Roboto Mono" w:eastAsia="Roboto Mono" w:hAnsi="Roboto Mono"/>
                <w:color w:val="8C2B3D"/>
                <w:sz w:val="19"/>
                <w:szCs w:val="19"/>
                <w:shd w:fill="F6F0EF" w:val="clear"/>
              </w:rPr>
              <w:t xml:space="preserve">sitemap.xml</w:t>
            </w:r>
            <w:r>
              <w:t xml:space="preserve"> con 14 direcciones, coincidencia exacta con las páginas publicadas</w:t>
            </w:r>
          </w:p>
        </w:tc>
        <w:tc>
          <w:tcPr>
            <w:tcW w:type="dxa" w:w="2856"/>
            <w:tcMar>
              <w:top w:type="dxa" w:w="90"/>
              <w:left w:type="dxa" w:w="130"/>
              <w:bottom w:type="dxa" w:w="90"/>
              <w:right w:type="dxa" w:w="130"/>
            </w:tcMar>
          </w:tcPr>
          <w:p>
            <w:pPr>
              <w:spacing w:after="0" w:before="0" w:line="264" w:lineRule="auto"/>
              <w:jc w:val="left"/>
            </w:pPr>
            <w:r>
              <w:t xml:space="preserve">Correcto</w:t>
            </w:r>
          </w:p>
        </w:tc>
      </w:tr>
      <w:tr>
        <w:tc>
          <w:tcPr>
            <w:tcW w:type="dxa" w:w="5193"/>
            <w:shd w:fill="F6F0EF" w:val="clear"/>
            <w:tcMar>
              <w:top w:type="dxa" w:w="90"/>
              <w:left w:type="dxa" w:w="130"/>
              <w:bottom w:type="dxa" w:w="90"/>
              <w:right w:type="dxa" w:w="130"/>
            </w:tcMar>
          </w:tcPr>
          <w:p>
            <w:pPr>
              <w:spacing w:after="0" w:before="0" w:line="264" w:lineRule="auto"/>
              <w:jc w:val="left"/>
            </w:pPr>
            <w:r>
              <w:t xml:space="preserve">Etiquetas canónicas presentes y coherentes</w:t>
            </w:r>
          </w:p>
        </w:tc>
        <w:tc>
          <w:tcPr>
            <w:tcW w:type="dxa" w:w="2856"/>
            <w:shd w:fill="F6F0EF" w:val="clear"/>
            <w:tcMar>
              <w:top w:type="dxa" w:w="90"/>
              <w:left w:type="dxa" w:w="130"/>
              <w:bottom w:type="dxa" w:w="90"/>
              <w:right w:type="dxa" w:w="130"/>
            </w:tcMar>
          </w:tcPr>
          <w:p>
            <w:pPr>
              <w:spacing w:after="0" w:before="0" w:line="264" w:lineRule="auto"/>
              <w:jc w:val="left"/>
            </w:pPr>
            <w:r>
              <w:t xml:space="preserve">Correcto</w:t>
            </w:r>
          </w:p>
        </w:tc>
      </w:tr>
      <w:tr>
        <w:tc>
          <w:tcPr>
            <w:tcW w:type="dxa" w:w="5193"/>
            <w:tcMar>
              <w:top w:type="dxa" w:w="90"/>
              <w:left w:type="dxa" w:w="130"/>
              <w:bottom w:type="dxa" w:w="90"/>
              <w:right w:type="dxa" w:w="130"/>
            </w:tcMar>
          </w:tcPr>
          <w:p>
            <w:pPr>
              <w:spacing w:after="0" w:before="0" w:line="264" w:lineRule="auto"/>
              <w:jc w:val="left"/>
            </w:pPr>
            <w:r>
              <w:t xml:space="preserve">Política de URL sin barra final, impuesta por redirección permanente</w:t>
            </w:r>
          </w:p>
        </w:tc>
        <w:tc>
          <w:tcPr>
            <w:tcW w:type="dxa" w:w="2856"/>
            <w:tcMar>
              <w:top w:type="dxa" w:w="90"/>
              <w:left w:type="dxa" w:w="130"/>
              <w:bottom w:type="dxa" w:w="90"/>
              <w:right w:type="dxa" w:w="130"/>
            </w:tcMar>
          </w:tcPr>
          <w:p>
            <w:pPr>
              <w:spacing w:after="0" w:before="0" w:line="264" w:lineRule="auto"/>
              <w:jc w:val="left"/>
            </w:pPr>
            <w:r>
              <w:t xml:space="preserve">Correcto</w:t>
            </w:r>
          </w:p>
        </w:tc>
      </w:tr>
      <w:tr>
        <w:tc>
          <w:tcPr>
            <w:tcW w:type="dxa" w:w="5193"/>
            <w:shd w:fill="F6F0EF" w:val="clear"/>
            <w:tcMar>
              <w:top w:type="dxa" w:w="90"/>
              <w:left w:type="dxa" w:w="130"/>
              <w:bottom w:type="dxa" w:w="90"/>
              <w:right w:type="dxa" w:w="130"/>
            </w:tcMar>
          </w:tcPr>
          <w:p>
            <w:pPr>
              <w:spacing w:after="0" w:before="0" w:line="264" w:lineRule="auto"/>
              <w:jc w:val="left"/>
            </w:pPr>
            <w:r>
              <w:t xml:space="preserve">Títulos y descripciones únicos en todas las páginas</w:t>
            </w:r>
          </w:p>
        </w:tc>
        <w:tc>
          <w:tcPr>
            <w:tcW w:type="dxa" w:w="2856"/>
            <w:shd w:fill="F6F0EF" w:val="clear"/>
            <w:tcMar>
              <w:top w:type="dxa" w:w="90"/>
              <w:left w:type="dxa" w:w="130"/>
              <w:bottom w:type="dxa" w:w="90"/>
              <w:right w:type="dxa" w:w="130"/>
            </w:tcMar>
          </w:tcPr>
          <w:p>
            <w:pPr>
              <w:spacing w:after="0" w:before="0" w:line="264" w:lineRule="auto"/>
              <w:jc w:val="left"/>
            </w:pPr>
            <w:r>
              <w:t xml:space="preserve">Correcto</w:t>
            </w:r>
          </w:p>
        </w:tc>
      </w:tr>
      <w:tr>
        <w:tc>
          <w:tcPr>
            <w:tcW w:type="dxa" w:w="5193"/>
            <w:tcMar>
              <w:top w:type="dxa" w:w="90"/>
              <w:left w:type="dxa" w:w="130"/>
              <w:bottom w:type="dxa" w:w="90"/>
              <w:right w:type="dxa" w:w="130"/>
            </w:tcMar>
          </w:tcPr>
          <w:p>
            <w:pPr>
              <w:spacing w:after="0" w:before="0" w:line="264" w:lineRule="auto"/>
              <w:jc w:val="left"/>
            </w:pPr>
            <w:r>
              <w:t xml:space="preserve">Enlaces internos rotos</w:t>
            </w:r>
          </w:p>
        </w:tc>
        <w:tc>
          <w:tcPr>
            <w:tcW w:type="dxa" w:w="2856"/>
            <w:tcMar>
              <w:top w:type="dxa" w:w="90"/>
              <w:left w:type="dxa" w:w="130"/>
              <w:bottom w:type="dxa" w:w="90"/>
              <w:right w:type="dxa" w:w="130"/>
            </w:tcMar>
          </w:tcPr>
          <w:p>
            <w:pPr>
              <w:spacing w:after="0" w:before="0" w:line="264" w:lineRule="auto"/>
              <w:jc w:val="left"/>
            </w:pPr>
            <w:r>
              <w:rPr>
                <w:b/>
                <w:bCs/>
              </w:rPr>
              <w:t xml:space="preserve">Ninguno</w:t>
            </w:r>
          </w:p>
        </w:tc>
      </w:tr>
      <w:tr>
        <w:tc>
          <w:tcPr>
            <w:tcW w:type="dxa" w:w="5193"/>
            <w:shd w:fill="F6F0EF" w:val="clear"/>
            <w:tcMar>
              <w:top w:type="dxa" w:w="90"/>
              <w:left w:type="dxa" w:w="130"/>
              <w:bottom w:type="dxa" w:w="90"/>
              <w:right w:type="dxa" w:w="130"/>
            </w:tcMar>
          </w:tcPr>
          <w:p>
            <w:pPr>
              <w:spacing w:after="0" w:before="0" w:line="264" w:lineRule="auto"/>
              <w:jc w:val="left"/>
            </w:pPr>
            <w:r>
              <w:t xml:space="preserve">Rutas heredadas redirigidas correctamente</w:t>
            </w:r>
          </w:p>
        </w:tc>
        <w:tc>
          <w:tcPr>
            <w:tcW w:type="dxa" w:w="2856"/>
            <w:shd w:fill="F6F0EF" w:val="clear"/>
            <w:tcMar>
              <w:top w:type="dxa" w:w="90"/>
              <w:left w:type="dxa" w:w="130"/>
              <w:bottom w:type="dxa" w:w="90"/>
              <w:right w:type="dxa" w:w="130"/>
            </w:tcMar>
          </w:tcPr>
          <w:p>
            <w:pPr>
              <w:spacing w:after="0" w:before="0" w:line="264" w:lineRule="auto"/>
              <w:jc w:val="left"/>
            </w:pPr>
            <w:r>
              <w:t xml:space="preserve">Correcto</w:t>
            </w:r>
          </w:p>
        </w:tc>
      </w:tr>
      <w:tr>
        <w:tc>
          <w:tcPr>
            <w:tcW w:type="dxa" w:w="5193"/>
            <w:tcMar>
              <w:top w:type="dxa" w:w="90"/>
              <w:left w:type="dxa" w:w="130"/>
              <w:bottom w:type="dxa" w:w="90"/>
              <w:right w:type="dxa" w:w="130"/>
            </w:tcMar>
          </w:tcPr>
          <w:p>
            <w:pPr>
              <w:spacing w:after="0" w:before="0" w:line="264" w:lineRule="auto"/>
              <w:jc w:val="left"/>
            </w:pPr>
            <w:r>
              <w:rPr>
                <w:rFonts w:ascii="Roboto Mono" w:cs="Roboto Mono" w:eastAsia="Roboto Mono" w:hAnsi="Roboto Mono"/>
                <w:color w:val="8C2B3D"/>
                <w:sz w:val="19"/>
                <w:szCs w:val="19"/>
                <w:shd w:fill="F6F0EF" w:val="clear"/>
              </w:rPr>
              <w:t xml:space="preserve">hreflang</w:t>
            </w:r>
          </w:p>
        </w:tc>
        <w:tc>
          <w:tcPr>
            <w:tcW w:type="dxa" w:w="2856"/>
            <w:tcMar>
              <w:top w:type="dxa" w:w="90"/>
              <w:left w:type="dxa" w:w="130"/>
              <w:bottom w:type="dxa" w:w="90"/>
              <w:right w:type="dxa" w:w="130"/>
            </w:tcMar>
          </w:tcPr>
          <w:p>
            <w:pPr>
              <w:spacing w:after="0" w:before="0" w:line="264" w:lineRule="auto"/>
              <w:jc w:val="left"/>
            </w:pPr>
            <w:r>
              <w:t xml:space="preserve">No aplica — sitio solo en español</w:t>
            </w:r>
          </w:p>
        </w:tc>
      </w:tr>
    </w:tbl>
    <w:p>
      <w:pPr>
        <w:spacing w:after="120"/>
      </w:pPr>
    </w:p>
    <w:p>
      <w:pPr>
        <w:pStyle w:val="Heading2"/>
      </w:pPr>
      <w:r>
        <w:t xml:space="preserve">Acceso de rastreadores de inteligencia artificial</w:t>
      </w:r>
    </w:p>
    <w:p>
      <w:r>
        <w:t xml:space="preserve">Ocho rastreadores verificados </w:t>
      </w:r>
      <w:r>
        <w:rPr>
          <w:b/>
          <w:bCs/>
        </w:rPr>
        <w:t xml:space="preserve">sin bloqueo ni contenido diferenciado</w:t>
      </w:r>
      <w:r>
        <w:t xml:space="preserve">: GPTBot, OAI-SearchBot, ClaudeBot, PerplexityBot, Google-Extended, CCBot, Googlebot y Bingbot.</w:t>
      </w:r>
    </w:p>
    <w:p>
      <w:r>
        <w:t xml:space="preserve">Costo de contexto por página: </w:t>
      </w:r>
      <w:r>
        <w:rPr>
          <w:b/>
          <w:bCs/>
        </w:rPr>
        <w:t xml:space="preserve">400–1 600 tokens</w:t>
      </w:r>
      <w:r>
        <w:t xml:space="preserve"> (bajo). Cero patrones de inyección de instrucciones. Lighthouse otorga </w:t>
      </w:r>
      <w:r>
        <w:rPr>
          <w:b/>
          <w:bCs/>
        </w:rPr>
        <w:t xml:space="preserve">3 de 3</w:t>
      </w:r>
      <w:r>
        <w:t xml:space="preserve"> en navegación agéntica, tanto en móvil como en escritorio.</w:t>
      </w:r>
    </w:p>
    <w:p>
      <w:r>
        <w:rPr>
          <w:b/>
          <w:bCs/>
        </w:rPr>
        <w:t xml:space="preserve">No hay ninguna acción pendiente en esta área.</w:t>
      </w:r>
    </w:p>
    <w:p>
      <w:pPr>
        <w:pStyle w:val="Heading1"/>
      </w:pPr>
      <w:r>
        <w:t xml:space="preserve">5. Higiene del índice</w:t>
      </w:r>
    </w:p>
    <w:p>
      <w:r>
        <w:rPr>
          <w:b/>
          <w:bCs/>
        </w:rPr>
        <w:t xml:space="preserve">Severidad: Media · Estado: corregido en fuente y publicado</w:t>
      </w:r>
    </w:p>
    <w:p>
      <w:r>
        <w:t xml:space="preserve">El dominio alojó una instalación de WordPress antes del sitio actual. El reemplazo se publicó sin un mapa de redirecciones para las direcciones antiguas, lo que dejó restos en los buscadores:</w:t>
      </w:r>
    </w:p>
    <w:tbl>
      <w:tblPr>
        <w:tblW w:type="dxa" w:w="8049"/>
        <w:tblBorders>
          <w:top w:val="single" w:color="D1AEAB" w:sz="4"/>
          <w:left w:val="single" w:color="D1AEAB" w:sz="4"/>
          <w:bottom w:val="single" w:color="D1AEAB" w:sz="4"/>
          <w:right w:val="single" w:color="D1AEAB" w:sz="4"/>
          <w:insideH w:val="single" w:color="D1AEAB" w:sz="4"/>
          <w:insideV w:val="single" w:color="D1AEAB" w:sz="4"/>
        </w:tblBorders>
      </w:tblPr>
      <w:tblGrid>
        <w:gridCol w:w="3450"/>
        <w:gridCol w:w="4599"/>
      </w:tblGrid>
      <w:tr>
        <w:trPr>
          <w:tblHeader/>
        </w:trPr>
        <w:tc>
          <w:tcPr>
            <w:tcW w:type="dxa" w:w="3450"/>
            <w:shd w:fill="8C2B3D" w:val="clear"/>
            <w:tcMar>
              <w:top w:type="dxa" w:w="90"/>
              <w:left w:type="dxa" w:w="130"/>
              <w:bottom w:type="dxa" w:w="90"/>
              <w:right w:type="dxa" w:w="130"/>
            </w:tcMar>
          </w:tcPr>
          <w:p>
            <w:pPr>
              <w:spacing w:after="0" w:before="0" w:line="264" w:lineRule="auto"/>
              <w:jc w:val="left"/>
            </w:pPr>
            <w:r>
              <w:rPr>
                <w:b/>
                <w:bCs/>
                <w:color w:val="FFFFFF"/>
                <w:sz w:val="21"/>
                <w:szCs w:val="21"/>
              </w:rPr>
              <w:t xml:space="preserve">Dirección residual</w:t>
            </w:r>
          </w:p>
        </w:tc>
        <w:tc>
          <w:tcPr>
            <w:tcW w:type="dxa" w:w="4599"/>
            <w:shd w:fill="8C2B3D" w:val="clear"/>
            <w:tcMar>
              <w:top w:type="dxa" w:w="90"/>
              <w:left w:type="dxa" w:w="130"/>
              <w:bottom w:type="dxa" w:w="90"/>
              <w:right w:type="dxa" w:w="130"/>
            </w:tcMar>
          </w:tcPr>
          <w:p>
            <w:pPr>
              <w:spacing w:after="0" w:before="0" w:line="264" w:lineRule="auto"/>
              <w:jc w:val="left"/>
            </w:pPr>
            <w:r>
              <w:rPr>
                <w:b/>
                <w:bCs/>
                <w:color w:val="FFFFFF"/>
                <w:sz w:val="21"/>
                <w:szCs w:val="21"/>
              </w:rPr>
              <w:t xml:space="preserve">Estado detectado</w:t>
            </w:r>
          </w:p>
        </w:tc>
      </w:tr>
      <w:tr>
        <w:tc>
          <w:tcPr>
            <w:tcW w:type="dxa" w:w="3450"/>
            <w:shd w:fill="F6F0EF" w:val="clear"/>
            <w:tcMar>
              <w:top w:type="dxa" w:w="90"/>
              <w:left w:type="dxa" w:w="130"/>
              <w:bottom w:type="dxa" w:w="90"/>
              <w:right w:type="dxa" w:w="130"/>
            </w:tcMar>
          </w:tcPr>
          <w:p>
            <w:pPr>
              <w:spacing w:after="0" w:before="0" w:line="264" w:lineRule="auto"/>
              <w:jc w:val="left"/>
            </w:pPr>
            <w:r>
              <w:rPr>
                <w:rFonts w:ascii="Roboto Mono" w:cs="Roboto Mono" w:eastAsia="Roboto Mono" w:hAnsi="Roboto Mono"/>
                <w:color w:val="8C2B3D"/>
                <w:sz w:val="19"/>
                <w:szCs w:val="19"/>
                <w:shd w:fill="F6F0EF" w:val="clear"/>
              </w:rPr>
              <w:t xml:space="preserve">www.caminodeldharma.org/prueba/</w:t>
            </w:r>
          </w:p>
        </w:tc>
        <w:tc>
          <w:tcPr>
            <w:tcW w:type="dxa" w:w="4599"/>
            <w:shd w:fill="F6F0EF" w:val="clear"/>
            <w:tcMar>
              <w:top w:type="dxa" w:w="90"/>
              <w:left w:type="dxa" w:w="130"/>
              <w:bottom w:type="dxa" w:w="90"/>
              <w:right w:type="dxa" w:w="130"/>
            </w:tcMar>
          </w:tcPr>
          <w:p>
            <w:pPr>
              <w:spacing w:after="0" w:before="0" w:line="264" w:lineRule="auto"/>
              <w:jc w:val="left"/>
            </w:pPr>
            <w:r>
              <w:t xml:space="preserve">Redirección a 404 — página titulada «prueba», visible en resultados de marca</w:t>
            </w:r>
          </w:p>
        </w:tc>
      </w:tr>
      <w:tr>
        <w:tc>
          <w:tcPr>
            <w:tcW w:type="dxa" w:w="3450"/>
            <w:tcMar>
              <w:top w:type="dxa" w:w="90"/>
              <w:left w:type="dxa" w:w="130"/>
              <w:bottom w:type="dxa" w:w="90"/>
              <w:right w:type="dxa" w:w="130"/>
            </w:tcMar>
          </w:tcPr>
          <w:p>
            <w:pPr>
              <w:spacing w:after="0" w:before="0" w:line="264" w:lineRule="auto"/>
              <w:jc w:val="left"/>
            </w:pPr>
            <w:r>
              <w:rPr>
                <w:rFonts w:ascii="Roboto Mono" w:cs="Roboto Mono" w:eastAsia="Roboto Mono" w:hAnsi="Roboto Mono"/>
                <w:color w:val="8C2B3D"/>
                <w:sz w:val="19"/>
                <w:szCs w:val="19"/>
                <w:shd w:fill="F6F0EF" w:val="clear"/>
              </w:rPr>
              <w:t xml:space="preserve">caminodeldharma.org/category/noticias/</w:t>
            </w:r>
          </w:p>
        </w:tc>
        <w:tc>
          <w:tcPr>
            <w:tcW w:type="dxa" w:w="4599"/>
            <w:tcMar>
              <w:top w:type="dxa" w:w="90"/>
              <w:left w:type="dxa" w:w="130"/>
              <w:bottom w:type="dxa" w:w="90"/>
              <w:right w:type="dxa" w:w="130"/>
            </w:tcMar>
          </w:tcPr>
          <w:p>
            <w:pPr>
              <w:spacing w:after="0" w:before="0" w:line="264" w:lineRule="auto"/>
              <w:jc w:val="left"/>
            </w:pPr>
            <w:r>
              <w:t xml:space="preserve">Redirección a 404</w:t>
            </w:r>
          </w:p>
        </w:tc>
      </w:tr>
      <w:tr>
        <w:tc>
          <w:tcPr>
            <w:tcW w:type="dxa" w:w="3450"/>
            <w:shd w:fill="F6F0EF" w:val="clear"/>
            <w:tcMar>
              <w:top w:type="dxa" w:w="90"/>
              <w:left w:type="dxa" w:w="130"/>
              <w:bottom w:type="dxa" w:w="90"/>
              <w:right w:type="dxa" w:w="130"/>
            </w:tcMar>
          </w:tcPr>
          <w:p>
            <w:pPr>
              <w:spacing w:after="0" w:before="0" w:line="264" w:lineRule="auto"/>
              <w:jc w:val="left"/>
            </w:pPr>
            <w:r>
              <w:rPr>
                <w:rFonts w:ascii="Roboto Mono" w:cs="Roboto Mono" w:eastAsia="Roboto Mono" w:hAnsi="Roboto Mono"/>
                <w:color w:val="8C2B3D"/>
                <w:sz w:val="19"/>
                <w:szCs w:val="19"/>
                <w:shd w:fill="F6F0EF" w:val="clear"/>
              </w:rPr>
              <w:t xml:space="preserve">caminodeldharma.org/category/sin-categoria/</w:t>
            </w:r>
          </w:p>
        </w:tc>
        <w:tc>
          <w:tcPr>
            <w:tcW w:type="dxa" w:w="4599"/>
            <w:shd w:fill="F6F0EF" w:val="clear"/>
            <w:tcMar>
              <w:top w:type="dxa" w:w="90"/>
              <w:left w:type="dxa" w:w="130"/>
              <w:bottom w:type="dxa" w:w="90"/>
              <w:right w:type="dxa" w:w="130"/>
            </w:tcMar>
          </w:tcPr>
          <w:p>
            <w:pPr>
              <w:spacing w:after="0" w:before="0" w:line="264" w:lineRule="auto"/>
              <w:jc w:val="left"/>
            </w:pPr>
            <w:r>
              <w:t xml:space="preserve">Redirección a 404</w:t>
            </w:r>
          </w:p>
        </w:tc>
      </w:tr>
      <w:tr>
        <w:tc>
          <w:tcPr>
            <w:tcW w:type="dxa" w:w="3450"/>
            <w:tcMar>
              <w:top w:type="dxa" w:w="90"/>
              <w:left w:type="dxa" w:w="130"/>
              <w:bottom w:type="dxa" w:w="90"/>
              <w:right w:type="dxa" w:w="130"/>
            </w:tcMar>
          </w:tcPr>
          <w:p>
            <w:pPr>
              <w:spacing w:after="0" w:before="0" w:line="264" w:lineRule="auto"/>
              <w:jc w:val="left"/>
            </w:pPr>
            <w:r>
              <w:rPr>
                <w:rFonts w:ascii="Roboto Mono" w:cs="Roboto Mono" w:eastAsia="Roboto Mono" w:hAnsi="Roboto Mono"/>
                <w:color w:val="8C2B3D"/>
                <w:sz w:val="19"/>
                <w:szCs w:val="19"/>
                <w:shd w:fill="F6F0EF" w:val="clear"/>
              </w:rPr>
              <w:t xml:space="preserve">caminodeldharma.org/?page_id=10</w:t>
            </w:r>
          </w:p>
        </w:tc>
        <w:tc>
          <w:tcPr>
            <w:tcW w:type="dxa" w:w="4599"/>
            <w:tcMar>
              <w:top w:type="dxa" w:w="90"/>
              <w:left w:type="dxa" w:w="130"/>
              <w:bottom w:type="dxa" w:w="90"/>
              <w:right w:type="dxa" w:w="130"/>
            </w:tcMar>
          </w:tcPr>
          <w:p>
            <w:pPr>
              <w:spacing w:after="0" w:before="0" w:line="264" w:lineRule="auto"/>
              <w:jc w:val="left"/>
            </w:pPr>
            <w:r>
              <w:t xml:space="preserve">Copia duplicada de la portada (respuesta 200)</w:t>
            </w:r>
          </w:p>
        </w:tc>
      </w:tr>
    </w:tbl>
    <w:p>
      <w:pPr>
        <w:spacing w:after="120"/>
      </w:pPr>
    </w:p>
    <w:p>
      <w:pPr>
        <w:pStyle w:val="Heading2"/>
      </w:pPr>
      <w:r>
        <w:t xml:space="preserve">Corrección aplicada</w:t>
      </w:r>
    </w:p>
    <w:p>
      <w:r>
        <w:t xml:space="preserve">Reglas añadidas al archivo de configuración del servidor:</w:t>
      </w:r>
    </w:p>
    <w:p>
      <w:pPr>
        <w:pStyle w:val="ListParagraph"/>
        <w:numPr>
          <w:ilvl w:val="0"/>
          <w:numId w:val="2"/>
        </w:numPr>
      </w:pPr>
      <w:r>
        <w:rPr>
          <w:rFonts w:ascii="Roboto Mono" w:cs="Roboto Mono" w:eastAsia="Roboto Mono" w:hAnsi="Roboto Mono"/>
          <w:color w:val="8C2B3D"/>
          <w:sz w:val="19"/>
          <w:szCs w:val="19"/>
          <w:shd w:fill="F6F0EF" w:val="clear"/>
        </w:rPr>
        <w:t xml:space="preserve">410</w:t>
      </w:r>
      <w:r>
        <w:t xml:space="preserve"> (retirada definitiva) para </w:t>
      </w:r>
      <w:r>
        <w:rPr>
          <w:rFonts w:ascii="Roboto Mono" w:cs="Roboto Mono" w:eastAsia="Roboto Mono" w:hAnsi="Roboto Mono"/>
          <w:color w:val="8C2B3D"/>
          <w:sz w:val="19"/>
          <w:szCs w:val="19"/>
          <w:shd w:fill="F6F0EF" w:val="clear"/>
        </w:rPr>
        <w:t xml:space="preserve">/prueba</w:t>
      </w:r>
    </w:p>
    <w:p>
      <w:pPr>
        <w:pStyle w:val="ListParagraph"/>
        <w:numPr>
          <w:ilvl w:val="0"/>
          <w:numId w:val="2"/>
        </w:numPr>
      </w:pPr>
      <w:r>
        <w:rPr>
          <w:rFonts w:ascii="Roboto Mono" w:cs="Roboto Mono" w:eastAsia="Roboto Mono" w:hAnsi="Roboto Mono"/>
          <w:color w:val="8C2B3D"/>
          <w:sz w:val="19"/>
          <w:szCs w:val="19"/>
          <w:shd w:fill="F6F0EF" w:val="clear"/>
        </w:rPr>
        <w:t xml:space="preserve">301 category/*</w:t>
      </w:r>
      <w:r>
        <w:t xml:space="preserve"> → </w:t>
      </w:r>
      <w:r>
        <w:rPr>
          <w:rFonts w:ascii="Roboto Mono" w:cs="Roboto Mono" w:eastAsia="Roboto Mono" w:hAnsi="Roboto Mono"/>
          <w:color w:val="8C2B3D"/>
          <w:sz w:val="19"/>
          <w:szCs w:val="19"/>
          <w:shd w:fill="F6F0EF" w:val="clear"/>
        </w:rPr>
        <w:t xml:space="preserve">/blog</w:t>
      </w:r>
    </w:p>
    <w:p>
      <w:pPr>
        <w:pStyle w:val="ListParagraph"/>
        <w:numPr>
          <w:ilvl w:val="0"/>
          <w:numId w:val="2"/>
        </w:numPr>
      </w:pPr>
      <w:r>
        <w:rPr>
          <w:rFonts w:ascii="Roboto Mono" w:cs="Roboto Mono" w:eastAsia="Roboto Mono" w:hAnsi="Roboto Mono"/>
          <w:color w:val="8C2B3D"/>
          <w:sz w:val="19"/>
          <w:szCs w:val="19"/>
          <w:shd w:fill="F6F0EF" w:val="clear"/>
        </w:rPr>
        <w:t xml:space="preserve">301 ?page_id=10</w:t>
      </w:r>
      <w:r>
        <w:t xml:space="preserve"> → </w:t>
      </w:r>
      <w:r>
        <w:rPr>
          <w:rFonts w:ascii="Roboto Mono" w:cs="Roboto Mono" w:eastAsia="Roboto Mono" w:hAnsi="Roboto Mono"/>
          <w:color w:val="8C2B3D"/>
          <w:sz w:val="19"/>
          <w:szCs w:val="19"/>
          <w:shd w:fill="F6F0EF" w:val="clear"/>
        </w:rPr>
        <w:t xml:space="preserve">/comunidad</w:t>
      </w:r>
    </w:p>
    <w:p>
      <w:pPr>
        <w:pStyle w:val="ListParagraph"/>
        <w:numPr>
          <w:ilvl w:val="0"/>
          <w:numId w:val="2"/>
        </w:numPr>
      </w:pPr>
      <w:r>
        <w:rPr>
          <w:rFonts w:ascii="Roboto Mono" w:cs="Roboto Mono" w:eastAsia="Roboto Mono" w:hAnsi="Roboto Mono"/>
          <w:color w:val="8C2B3D"/>
          <w:sz w:val="19"/>
          <w:szCs w:val="19"/>
          <w:shd w:fill="F6F0EF" w:val="clear"/>
        </w:rPr>
        <w:t xml:space="preserve">301 ?page_id=*</w:t>
      </w:r>
      <w:r>
        <w:t xml:space="preserve"> → </w:t>
      </w:r>
      <w:r>
        <w:rPr>
          <w:rFonts w:ascii="Roboto Mono" w:cs="Roboto Mono" w:eastAsia="Roboto Mono" w:hAnsi="Roboto Mono"/>
          <w:color w:val="8C2B3D"/>
          <w:sz w:val="19"/>
          <w:szCs w:val="19"/>
          <w:shd w:fill="F6F0EF" w:val="clear"/>
        </w:rPr>
        <w:t xml:space="preserve">/</w:t>
      </w:r>
    </w:p>
    <w:p>
      <w:pPr>
        <w:pStyle w:val="Heading2"/>
      </w:pPr>
      <w:r>
        <w:t xml:space="preserve">Criterios de aceptación</w:t>
      </w:r>
    </w:p>
    <w:p>
      <w:pPr>
        <w:pStyle w:val="ListParagraph"/>
        <w:numPr>
          <w:ilvl w:val="0"/>
          <w:numId w:val="2"/>
        </w:numPr>
      </w:pPr>
      <w:r>
        <w:rPr>
          <w:rFonts w:ascii="Roboto Mono" w:cs="Roboto Mono" w:eastAsia="Roboto Mono" w:hAnsi="Roboto Mono"/>
          <w:color w:val="8C2B3D"/>
          <w:sz w:val="19"/>
          <w:szCs w:val="19"/>
          <w:shd w:fill="F6F0EF" w:val="clear"/>
        </w:rPr>
        <w:t xml:space="preserve">/prueba</w:t>
      </w:r>
      <w:r>
        <w:t xml:space="preserve"> debe responder </w:t>
      </w:r>
      <w:r>
        <w:rPr>
          <w:b/>
          <w:bCs/>
        </w:rPr>
        <w:t xml:space="preserve">410</w:t>
      </w:r>
    </w:p>
    <w:p>
      <w:pPr>
        <w:pStyle w:val="ListParagraph"/>
        <w:numPr>
          <w:ilvl w:val="0"/>
          <w:numId w:val="2"/>
        </w:numPr>
      </w:pPr>
      <w:r>
        <w:rPr>
          <w:rFonts w:ascii="Roboto Mono" w:cs="Roboto Mono" w:eastAsia="Roboto Mono" w:hAnsi="Roboto Mono"/>
          <w:color w:val="8C2B3D"/>
          <w:sz w:val="19"/>
          <w:szCs w:val="19"/>
          <w:shd w:fill="F6F0EF" w:val="clear"/>
        </w:rPr>
        <w:t xml:space="preserve">/category/noticias</w:t>
      </w:r>
      <w:r>
        <w:t xml:space="preserve"> debe resolver a </w:t>
      </w:r>
      <w:r>
        <w:rPr>
          <w:b/>
          <w:bCs/>
        </w:rPr>
        <w:t xml:space="preserve">200 en </w:t>
      </w:r>
      <w:r>
        <w:rPr>
          <w:rFonts w:ascii="Roboto Mono" w:cs="Roboto Mono" w:eastAsia="Roboto Mono" w:hAnsi="Roboto Mono"/>
          <w:b/>
          <w:bCs/>
          <w:color w:val="8C2B3D"/>
          <w:sz w:val="19"/>
          <w:szCs w:val="19"/>
          <w:shd w:fill="F6F0EF" w:val="clear"/>
        </w:rPr>
        <w:t xml:space="preserve">/blog</w:t>
      </w:r>
    </w:p>
    <w:p>
      <w:pPr>
        <w:pStyle w:val="ListParagraph"/>
        <w:numPr>
          <w:ilvl w:val="0"/>
          <w:numId w:val="2"/>
        </w:numPr>
      </w:pPr>
      <w:r>
        <w:rPr>
          <w:rFonts w:ascii="Roboto Mono" w:cs="Roboto Mono" w:eastAsia="Roboto Mono" w:hAnsi="Roboto Mono"/>
          <w:color w:val="8C2B3D"/>
          <w:sz w:val="19"/>
          <w:szCs w:val="19"/>
          <w:shd w:fill="F6F0EF" w:val="clear"/>
        </w:rPr>
        <w:t xml:space="preserve">?page_id=10</w:t>
      </w:r>
      <w:r>
        <w:t xml:space="preserve"> debe redirigir a </w:t>
      </w:r>
      <w:r>
        <w:rPr>
          <w:rFonts w:ascii="Roboto Mono" w:cs="Roboto Mono" w:eastAsia="Roboto Mono" w:hAnsi="Roboto Mono"/>
          <w:color w:val="8C2B3D"/>
          <w:sz w:val="19"/>
          <w:szCs w:val="19"/>
          <w:shd w:fill="F6F0EF" w:val="clear"/>
        </w:rPr>
        <w:t xml:space="preserve">/comunidad</w:t>
      </w:r>
    </w:p>
    <w:p>
      <w:pPr>
        <w:pStyle w:val="ListParagraph"/>
        <w:numPr>
          <w:ilvl w:val="0"/>
          <w:numId w:val="2"/>
        </w:numPr>
      </w:pPr>
      <w:r>
        <w:t xml:space="preserve">Tras el reindexado, la consulta </w:t>
      </w:r>
      <w:r>
        <w:rPr>
          <w:rFonts w:ascii="Roboto Mono" w:cs="Roboto Mono" w:eastAsia="Roboto Mono" w:hAnsi="Roboto Mono"/>
          <w:color w:val="8C2B3D"/>
          <w:sz w:val="19"/>
          <w:szCs w:val="19"/>
          <w:shd w:fill="F6F0EF" w:val="clear"/>
        </w:rPr>
        <w:t xml:space="preserve">site:</w:t>
      </w:r>
      <w:r>
        <w:t xml:space="preserve"> no debe mostrar direcciones heredadas</w:t>
      </w:r>
    </w:p>
    <w:p>
      <w:r>
        <w:rPr>
          <w:b/>
          <w:bCs/>
        </w:rPr>
        <w:t xml:space="preserve">Matiz relevante:</w:t>
      </w:r>
      <w:r>
        <w:t xml:space="preserve"> verificado en Google Colombia, el listado de marca </w:t>
      </w:r>
      <w:r>
        <w:rPr>
          <w:b/>
          <w:bCs/>
        </w:rPr>
        <w:t xml:space="preserve">ya estaba limpio</w:t>
      </w:r>
      <w:r>
        <w:t xml:space="preserve"> antes de la corrección; los restos aparecían en buscadores secundarios. La corrección sigue siendo pertinente, pero su urgencia era menor de lo que sugería la primera medición.</w:t>
      </w:r>
    </w:p>
    <w:p>
      <w:pPr>
        <w:pStyle w:val="Heading2"/>
      </w:pPr>
      <w:r>
        <w:t xml:space="preserve">Punto a vigilar: variantes de host y protocolo</w:t>
      </w:r>
    </w:p>
    <w:p>
      <w:r>
        <w:t xml:space="preserve">Search Console contabiliza por separado tres formas de la portada:</w:t>
      </w:r>
    </w:p>
    <w:tbl>
      <w:tblPr>
        <w:tblW w:type="dxa" w:w="8049"/>
        <w:tblBorders>
          <w:top w:val="single" w:color="D1AEAB" w:sz="4"/>
          <w:left w:val="single" w:color="D1AEAB" w:sz="4"/>
          <w:bottom w:val="single" w:color="D1AEAB" w:sz="4"/>
          <w:right w:val="single" w:color="D1AEAB" w:sz="4"/>
          <w:insideH w:val="single" w:color="D1AEAB" w:sz="4"/>
          <w:insideV w:val="single" w:color="D1AEAB" w:sz="4"/>
        </w:tblBorders>
      </w:tblPr>
      <w:tblGrid>
        <w:gridCol w:w="4708"/>
        <w:gridCol w:w="1031"/>
        <w:gridCol w:w="2310"/>
      </w:tblGrid>
      <w:tr>
        <w:trPr>
          <w:tblHeader/>
        </w:trPr>
        <w:tc>
          <w:tcPr>
            <w:tcW w:type="dxa" w:w="4708"/>
            <w:shd w:fill="8C2B3D" w:val="clear"/>
            <w:tcMar>
              <w:top w:type="dxa" w:w="90"/>
              <w:left w:type="dxa" w:w="130"/>
              <w:bottom w:type="dxa" w:w="90"/>
              <w:right w:type="dxa" w:w="130"/>
            </w:tcMar>
          </w:tcPr>
          <w:p>
            <w:pPr>
              <w:spacing w:after="0" w:before="0" w:line="264" w:lineRule="auto"/>
              <w:jc w:val="left"/>
            </w:pPr>
            <w:r>
              <w:rPr>
                <w:b/>
                <w:bCs/>
                <w:color w:val="FFFFFF"/>
                <w:sz w:val="21"/>
                <w:szCs w:val="21"/>
              </w:rPr>
              <w:t xml:space="preserve">Dirección</w:t>
            </w:r>
          </w:p>
        </w:tc>
        <w:tc>
          <w:tcPr>
            <w:tcW w:type="dxa" w:w="1031"/>
            <w:shd w:fill="8C2B3D" w:val="clear"/>
            <w:tcMar>
              <w:top w:type="dxa" w:w="90"/>
              <w:left w:type="dxa" w:w="130"/>
              <w:bottom w:type="dxa" w:w="90"/>
              <w:right w:type="dxa" w:w="130"/>
            </w:tcMar>
          </w:tcPr>
          <w:p>
            <w:pPr>
              <w:spacing w:after="0" w:before="0" w:line="264" w:lineRule="auto"/>
              <w:jc w:val="right"/>
            </w:pPr>
            <w:r>
              <w:rPr>
                <w:b/>
                <w:bCs/>
                <w:color w:val="FFFFFF"/>
                <w:sz w:val="21"/>
                <w:szCs w:val="21"/>
              </w:rPr>
              <w:t xml:space="preserve">Clics</w:t>
            </w:r>
          </w:p>
        </w:tc>
        <w:tc>
          <w:tcPr>
            <w:tcW w:type="dxa" w:w="2310"/>
            <w:shd w:fill="8C2B3D" w:val="clear"/>
            <w:tcMar>
              <w:top w:type="dxa" w:w="90"/>
              <w:left w:type="dxa" w:w="130"/>
              <w:bottom w:type="dxa" w:w="90"/>
              <w:right w:type="dxa" w:w="130"/>
            </w:tcMar>
          </w:tcPr>
          <w:p>
            <w:pPr>
              <w:spacing w:after="0" w:before="0" w:line="264" w:lineRule="auto"/>
              <w:jc w:val="right"/>
            </w:pPr>
            <w:r>
              <w:rPr>
                <w:b/>
                <w:bCs/>
                <w:color w:val="FFFFFF"/>
                <w:sz w:val="21"/>
                <w:szCs w:val="21"/>
              </w:rPr>
              <w:t xml:space="preserve">Posición media</w:t>
            </w:r>
          </w:p>
        </w:tc>
      </w:tr>
      <w:tr>
        <w:tc>
          <w:tcPr>
            <w:tcW w:type="dxa" w:w="4708"/>
            <w:shd w:fill="F6F0EF" w:val="clear"/>
            <w:tcMar>
              <w:top w:type="dxa" w:w="90"/>
              <w:left w:type="dxa" w:w="130"/>
              <w:bottom w:type="dxa" w:w="90"/>
              <w:right w:type="dxa" w:w="130"/>
            </w:tcMar>
          </w:tcPr>
          <w:p>
            <w:pPr>
              <w:spacing w:after="0" w:before="0" w:line="264" w:lineRule="auto"/>
              <w:jc w:val="left"/>
            </w:pPr>
            <w:r>
              <w:rPr>
                <w:rFonts w:ascii="Roboto Mono" w:cs="Roboto Mono" w:eastAsia="Roboto Mono" w:hAnsi="Roboto Mono"/>
                <w:color w:val="8C2B3D"/>
                <w:sz w:val="19"/>
                <w:szCs w:val="19"/>
                <w:shd w:fill="F6F0EF" w:val="clear"/>
              </w:rPr>
              <w:t xml:space="preserve">https://caminodeldharma.org/</w:t>
            </w:r>
          </w:p>
        </w:tc>
        <w:tc>
          <w:tcPr>
            <w:tcW w:type="dxa" w:w="1031"/>
            <w:shd w:fill="F6F0EF" w:val="clear"/>
            <w:tcMar>
              <w:top w:type="dxa" w:w="90"/>
              <w:left w:type="dxa" w:w="130"/>
              <w:bottom w:type="dxa" w:w="90"/>
              <w:right w:type="dxa" w:w="130"/>
            </w:tcMar>
          </w:tcPr>
          <w:p>
            <w:pPr>
              <w:spacing w:after="0" w:before="0" w:line="264" w:lineRule="auto"/>
              <w:jc w:val="right"/>
            </w:pPr>
            <w:r>
              <w:t xml:space="preserve">7</w:t>
            </w:r>
          </w:p>
        </w:tc>
        <w:tc>
          <w:tcPr>
            <w:tcW w:type="dxa" w:w="2310"/>
            <w:shd w:fill="F6F0EF" w:val="clear"/>
            <w:tcMar>
              <w:top w:type="dxa" w:w="90"/>
              <w:left w:type="dxa" w:w="130"/>
              <w:bottom w:type="dxa" w:w="90"/>
              <w:right w:type="dxa" w:w="130"/>
            </w:tcMar>
          </w:tcPr>
          <w:p>
            <w:pPr>
              <w:spacing w:after="0" w:before="0" w:line="264" w:lineRule="auto"/>
              <w:jc w:val="right"/>
            </w:pPr>
            <w:r>
              <w:t xml:space="preserve">3,00</w:t>
            </w:r>
          </w:p>
        </w:tc>
      </w:tr>
      <w:tr>
        <w:tc>
          <w:tcPr>
            <w:tcW w:type="dxa" w:w="4708"/>
            <w:tcMar>
              <w:top w:type="dxa" w:w="90"/>
              <w:left w:type="dxa" w:w="130"/>
              <w:bottom w:type="dxa" w:w="90"/>
              <w:right w:type="dxa" w:w="130"/>
            </w:tcMar>
          </w:tcPr>
          <w:p>
            <w:pPr>
              <w:spacing w:after="0" w:before="0" w:line="264" w:lineRule="auto"/>
              <w:jc w:val="left"/>
            </w:pPr>
            <w:r>
              <w:rPr>
                <w:rFonts w:ascii="Roboto Mono" w:cs="Roboto Mono" w:eastAsia="Roboto Mono" w:hAnsi="Roboto Mono"/>
                <w:color w:val="8C2B3D"/>
                <w:sz w:val="19"/>
                <w:szCs w:val="19"/>
                <w:shd w:fill="F6F0EF" w:val="clear"/>
              </w:rPr>
              <w:t xml:space="preserve">https://www.caminodeldharma.org/</w:t>
            </w:r>
          </w:p>
        </w:tc>
        <w:tc>
          <w:tcPr>
            <w:tcW w:type="dxa" w:w="1031"/>
            <w:tcMar>
              <w:top w:type="dxa" w:w="90"/>
              <w:left w:type="dxa" w:w="130"/>
              <w:bottom w:type="dxa" w:w="90"/>
              <w:right w:type="dxa" w:w="130"/>
            </w:tcMar>
          </w:tcPr>
          <w:p>
            <w:pPr>
              <w:spacing w:after="0" w:before="0" w:line="264" w:lineRule="auto"/>
              <w:jc w:val="right"/>
            </w:pPr>
            <w:r>
              <w:t xml:space="preserve">1</w:t>
            </w:r>
          </w:p>
        </w:tc>
        <w:tc>
          <w:tcPr>
            <w:tcW w:type="dxa" w:w="2310"/>
            <w:tcMar>
              <w:top w:type="dxa" w:w="90"/>
              <w:left w:type="dxa" w:w="130"/>
              <w:bottom w:type="dxa" w:w="90"/>
              <w:right w:type="dxa" w:w="130"/>
            </w:tcMar>
          </w:tcPr>
          <w:p>
            <w:pPr>
              <w:spacing w:after="0" w:before="0" w:line="264" w:lineRule="auto"/>
              <w:jc w:val="right"/>
            </w:pPr>
            <w:r>
              <w:t xml:space="preserve">8,33</w:t>
            </w:r>
          </w:p>
        </w:tc>
      </w:tr>
      <w:tr>
        <w:tc>
          <w:tcPr>
            <w:tcW w:type="dxa" w:w="4708"/>
            <w:shd w:fill="F6F0EF" w:val="clear"/>
            <w:tcMar>
              <w:top w:type="dxa" w:w="90"/>
              <w:left w:type="dxa" w:w="130"/>
              <w:bottom w:type="dxa" w:w="90"/>
              <w:right w:type="dxa" w:w="130"/>
            </w:tcMar>
          </w:tcPr>
          <w:p>
            <w:pPr>
              <w:spacing w:after="0" w:before="0" w:line="264" w:lineRule="auto"/>
              <w:jc w:val="left"/>
            </w:pPr>
            <w:r>
              <w:rPr>
                <w:rFonts w:ascii="Roboto Mono" w:cs="Roboto Mono" w:eastAsia="Roboto Mono" w:hAnsi="Roboto Mono"/>
                <w:color w:val="8C2B3D"/>
                <w:sz w:val="19"/>
                <w:szCs w:val="19"/>
                <w:shd w:fill="F6F0EF" w:val="clear"/>
              </w:rPr>
              <w:t xml:space="preserve">http://caminodeldharma.org/</w:t>
            </w:r>
          </w:p>
        </w:tc>
        <w:tc>
          <w:tcPr>
            <w:tcW w:type="dxa" w:w="1031"/>
            <w:shd w:fill="F6F0EF" w:val="clear"/>
            <w:tcMar>
              <w:top w:type="dxa" w:w="90"/>
              <w:left w:type="dxa" w:w="130"/>
              <w:bottom w:type="dxa" w:w="90"/>
              <w:right w:type="dxa" w:w="130"/>
            </w:tcMar>
          </w:tcPr>
          <w:p>
            <w:pPr>
              <w:spacing w:after="0" w:before="0" w:line="264" w:lineRule="auto"/>
              <w:jc w:val="right"/>
            </w:pPr>
            <w:r>
              <w:t xml:space="preserve">1</w:t>
            </w:r>
          </w:p>
        </w:tc>
        <w:tc>
          <w:tcPr>
            <w:tcW w:type="dxa" w:w="2310"/>
            <w:shd w:fill="F6F0EF" w:val="clear"/>
            <w:tcMar>
              <w:top w:type="dxa" w:w="90"/>
              <w:left w:type="dxa" w:w="130"/>
              <w:bottom w:type="dxa" w:w="90"/>
              <w:right w:type="dxa" w:w="130"/>
            </w:tcMar>
          </w:tcPr>
          <w:p>
            <w:pPr>
              <w:spacing w:after="0" w:before="0" w:line="264" w:lineRule="auto"/>
              <w:jc w:val="right"/>
            </w:pPr>
            <w:r>
              <w:t xml:space="preserve">1,00</w:t>
            </w:r>
          </w:p>
        </w:tc>
      </w:tr>
    </w:tbl>
    <w:p>
      <w:pPr>
        <w:spacing w:after="120"/>
      </w:pPr>
    </w:p>
    <w:p>
      <w:r>
        <w:t xml:space="preserve">Las tres redirigen correctamente (301 verificado). Google aún no ha consolidado las señales en la dirección canónica, lo cual </w:t>
      </w:r>
      <w:r>
        <w:rPr>
          <w:b/>
          <w:bCs/>
        </w:rPr>
        <w:t xml:space="preserve">es normal en un sitio de dos días</w:t>
      </w:r>
      <w:r>
        <w:t xml:space="preserve">.</w:t>
      </w:r>
    </w:p>
    <w:p>
      <w:r>
        <w:rPr>
          <w:b/>
          <w:bCs/>
        </w:rPr>
        <w:t xml:space="preserve">Acción:</w:t>
      </w:r>
      <w:r>
        <w:t xml:space="preserve"> si a las 4–8 semanas siguen apareciendo separadas, investigar la consolidación.</w:t>
      </w:r>
    </w:p>
    <w:p>
      <w:pPr>
        <w:pStyle w:val="Heading1"/>
      </w:pPr>
      <w:r>
        <w:t xml:space="preserve">6. Rendimiento y Core Web Vitals</w:t>
      </w:r>
    </w:p>
    <w:p>
      <w:r>
        <w:rPr>
          <w:b/>
          <w:bCs/>
        </w:rPr>
        <w:t xml:space="preserve">Fuente: PageSpeed Insights / Lighthouse 13.4.0, 20 de julio de 2026.</w:t>
      </w:r>
    </w:p>
    <w:tbl>
      <w:tblPr>
        <w:tblW w:type="dxa" w:w="8049"/>
        <w:tblBorders>
          <w:top w:val="single" w:color="D1AEAB" w:sz="4"/>
          <w:left w:val="single" w:color="D1AEAB" w:sz="4"/>
          <w:bottom w:val="single" w:color="D1AEAB" w:sz="4"/>
          <w:right w:val="single" w:color="D1AEAB" w:sz="4"/>
          <w:insideH w:val="single" w:color="D1AEAB" w:sz="4"/>
          <w:insideV w:val="single" w:color="D1AEAB" w:sz="4"/>
        </w:tblBorders>
      </w:tblPr>
      <w:tblGrid>
        <w:gridCol w:w="3096"/>
        <w:gridCol w:w="1675"/>
        <w:gridCol w:w="1184"/>
        <w:gridCol w:w="2094"/>
      </w:tblGrid>
      <w:tr>
        <w:trPr>
          <w:tblHeader/>
        </w:trPr>
        <w:tc>
          <w:tcPr>
            <w:tcW w:type="dxa" w:w="3096"/>
            <w:shd w:fill="8C2B3D" w:val="clear"/>
            <w:tcMar>
              <w:top w:type="dxa" w:w="90"/>
              <w:left w:type="dxa" w:w="130"/>
              <w:bottom w:type="dxa" w:w="90"/>
              <w:right w:type="dxa" w:w="130"/>
            </w:tcMar>
          </w:tcPr>
          <w:p>
            <w:pPr>
              <w:spacing w:after="0" w:before="0" w:line="264" w:lineRule="auto"/>
              <w:jc w:val="left"/>
            </w:pPr>
            <w:r>
              <w:rPr>
                <w:b/>
                <w:bCs/>
                <w:color w:val="FFFFFF"/>
                <w:sz w:val="21"/>
                <w:szCs w:val="21"/>
              </w:rPr>
              <w:t xml:space="preserve">Métrica</w:t>
            </w:r>
          </w:p>
        </w:tc>
        <w:tc>
          <w:tcPr>
            <w:tcW w:type="dxa" w:w="1675"/>
            <w:shd w:fill="8C2B3D" w:val="clear"/>
            <w:tcMar>
              <w:top w:type="dxa" w:w="90"/>
              <w:left w:type="dxa" w:w="130"/>
              <w:bottom w:type="dxa" w:w="90"/>
              <w:right w:type="dxa" w:w="130"/>
            </w:tcMar>
          </w:tcPr>
          <w:p>
            <w:pPr>
              <w:spacing w:after="0" w:before="0" w:line="264" w:lineRule="auto"/>
              <w:jc w:val="right"/>
            </w:pPr>
            <w:r>
              <w:rPr>
                <w:b/>
                <w:bCs/>
                <w:color w:val="FFFFFF"/>
                <w:sz w:val="21"/>
                <w:szCs w:val="21"/>
              </w:rPr>
              <w:t xml:space="preserve">Móvil (4G lenta)</w:t>
            </w:r>
          </w:p>
        </w:tc>
        <w:tc>
          <w:tcPr>
            <w:tcW w:type="dxa" w:w="1184"/>
            <w:shd w:fill="8C2B3D" w:val="clear"/>
            <w:tcMar>
              <w:top w:type="dxa" w:w="90"/>
              <w:left w:type="dxa" w:w="130"/>
              <w:bottom w:type="dxa" w:w="90"/>
              <w:right w:type="dxa" w:w="130"/>
            </w:tcMar>
          </w:tcPr>
          <w:p>
            <w:pPr>
              <w:spacing w:after="0" w:before="0" w:line="264" w:lineRule="auto"/>
              <w:jc w:val="right"/>
            </w:pPr>
            <w:r>
              <w:rPr>
                <w:b/>
                <w:bCs/>
                <w:color w:val="FFFFFF"/>
                <w:sz w:val="21"/>
                <w:szCs w:val="21"/>
              </w:rPr>
              <w:t xml:space="preserve">Escritorio</w:t>
            </w:r>
          </w:p>
        </w:tc>
        <w:tc>
          <w:tcPr>
            <w:tcW w:type="dxa" w:w="2094"/>
            <w:shd w:fill="8C2B3D" w:val="clear"/>
            <w:tcMar>
              <w:top w:type="dxa" w:w="90"/>
              <w:left w:type="dxa" w:w="130"/>
              <w:bottom w:type="dxa" w:w="90"/>
              <w:right w:type="dxa" w:w="130"/>
            </w:tcMar>
          </w:tcPr>
          <w:p>
            <w:pPr>
              <w:spacing w:after="0" w:before="0" w:line="264" w:lineRule="auto"/>
              <w:jc w:val="left"/>
            </w:pPr>
            <w:r>
              <w:rPr>
                <w:b/>
                <w:bCs/>
                <w:color w:val="FFFFFF"/>
                <w:sz w:val="21"/>
                <w:szCs w:val="21"/>
              </w:rPr>
              <w:t xml:space="preserve">Umbral</w:t>
            </w:r>
          </w:p>
        </w:tc>
      </w:tr>
      <w:tr>
        <w:tc>
          <w:tcPr>
            <w:tcW w:type="dxa" w:w="3096"/>
            <w:shd w:fill="F6F0EF" w:val="clear"/>
            <w:tcMar>
              <w:top w:type="dxa" w:w="90"/>
              <w:left w:type="dxa" w:w="130"/>
              <w:bottom w:type="dxa" w:w="90"/>
              <w:right w:type="dxa" w:w="130"/>
            </w:tcMar>
          </w:tcPr>
          <w:p>
            <w:pPr>
              <w:spacing w:after="0" w:before="0" w:line="264" w:lineRule="auto"/>
              <w:jc w:val="left"/>
            </w:pPr>
            <w:r>
              <w:rPr>
                <w:b/>
                <w:bCs/>
              </w:rPr>
              <w:t xml:space="preserve">Rendimiento</w:t>
            </w:r>
          </w:p>
        </w:tc>
        <w:tc>
          <w:tcPr>
            <w:tcW w:type="dxa" w:w="1675"/>
            <w:shd w:fill="F6F0EF" w:val="clear"/>
            <w:tcMar>
              <w:top w:type="dxa" w:w="90"/>
              <w:left w:type="dxa" w:w="130"/>
              <w:bottom w:type="dxa" w:w="90"/>
              <w:right w:type="dxa" w:w="130"/>
            </w:tcMar>
          </w:tcPr>
          <w:p>
            <w:pPr>
              <w:spacing w:after="0" w:before="0" w:line="264" w:lineRule="auto"/>
              <w:jc w:val="right"/>
            </w:pPr>
            <w:r>
              <w:rPr>
                <w:b/>
                <w:bCs/>
              </w:rPr>
              <w:t xml:space="preserve">99</w:t>
            </w:r>
          </w:p>
        </w:tc>
        <w:tc>
          <w:tcPr>
            <w:tcW w:type="dxa" w:w="1184"/>
            <w:shd w:fill="F6F0EF" w:val="clear"/>
            <w:tcMar>
              <w:top w:type="dxa" w:w="90"/>
              <w:left w:type="dxa" w:w="130"/>
              <w:bottom w:type="dxa" w:w="90"/>
              <w:right w:type="dxa" w:w="130"/>
            </w:tcMar>
          </w:tcPr>
          <w:p>
            <w:pPr>
              <w:spacing w:after="0" w:before="0" w:line="264" w:lineRule="auto"/>
              <w:jc w:val="right"/>
            </w:pPr>
            <w:r>
              <w:rPr>
                <w:b/>
                <w:bCs/>
              </w:rPr>
              <w:t xml:space="preserve">100</w:t>
            </w:r>
          </w:p>
        </w:tc>
        <w:tc>
          <w:tcPr>
            <w:tcW w:type="dxa" w:w="2094"/>
            <w:shd w:fill="F6F0EF" w:val="clear"/>
            <w:tcMar>
              <w:top w:type="dxa" w:w="90"/>
              <w:left w:type="dxa" w:w="130"/>
              <w:bottom w:type="dxa" w:w="90"/>
              <w:right w:type="dxa" w:w="130"/>
            </w:tcMar>
          </w:tcPr>
          <w:p>
            <w:pPr>
              <w:spacing w:after="0" w:before="0" w:line="264" w:lineRule="auto"/>
              <w:jc w:val="left"/>
            </w:pPr>
            <w:r>
              <w:t xml:space="preserve">—</w:t>
            </w:r>
          </w:p>
        </w:tc>
      </w:tr>
      <w:tr>
        <w:tc>
          <w:tcPr>
            <w:tcW w:type="dxa" w:w="3096"/>
            <w:tcMar>
              <w:top w:type="dxa" w:w="90"/>
              <w:left w:type="dxa" w:w="130"/>
              <w:bottom w:type="dxa" w:w="90"/>
              <w:right w:type="dxa" w:w="130"/>
            </w:tcMar>
          </w:tcPr>
          <w:p>
            <w:pPr>
              <w:spacing w:after="0" w:before="0" w:line="264" w:lineRule="auto"/>
              <w:jc w:val="left"/>
            </w:pPr>
            <w:r>
              <w:t xml:space="preserve">Accesibilidad</w:t>
            </w:r>
          </w:p>
        </w:tc>
        <w:tc>
          <w:tcPr>
            <w:tcW w:type="dxa" w:w="1675"/>
            <w:tcMar>
              <w:top w:type="dxa" w:w="90"/>
              <w:left w:type="dxa" w:w="130"/>
              <w:bottom w:type="dxa" w:w="90"/>
              <w:right w:type="dxa" w:w="130"/>
            </w:tcMar>
          </w:tcPr>
          <w:p>
            <w:pPr>
              <w:spacing w:after="0" w:before="0" w:line="264" w:lineRule="auto"/>
              <w:jc w:val="right"/>
            </w:pPr>
            <w:r>
              <w:t xml:space="preserve">100</w:t>
            </w:r>
          </w:p>
        </w:tc>
        <w:tc>
          <w:tcPr>
            <w:tcW w:type="dxa" w:w="1184"/>
            <w:tcMar>
              <w:top w:type="dxa" w:w="90"/>
              <w:left w:type="dxa" w:w="130"/>
              <w:bottom w:type="dxa" w:w="90"/>
              <w:right w:type="dxa" w:w="130"/>
            </w:tcMar>
          </w:tcPr>
          <w:p>
            <w:pPr>
              <w:spacing w:after="0" w:before="0" w:line="264" w:lineRule="auto"/>
              <w:jc w:val="right"/>
            </w:pPr>
            <w:r>
              <w:t xml:space="preserve">100</w:t>
            </w:r>
          </w:p>
        </w:tc>
        <w:tc>
          <w:tcPr>
            <w:tcW w:type="dxa" w:w="2094"/>
            <w:tcMar>
              <w:top w:type="dxa" w:w="90"/>
              <w:left w:type="dxa" w:w="130"/>
              <w:bottom w:type="dxa" w:w="90"/>
              <w:right w:type="dxa" w:w="130"/>
            </w:tcMar>
          </w:tcPr>
          <w:p>
            <w:pPr>
              <w:spacing w:after="0" w:before="0" w:line="264" w:lineRule="auto"/>
              <w:jc w:val="left"/>
            </w:pPr>
            <w:r>
              <w:t xml:space="preserve">—</w:t>
            </w:r>
          </w:p>
        </w:tc>
      </w:tr>
      <w:tr>
        <w:tc>
          <w:tcPr>
            <w:tcW w:type="dxa" w:w="3096"/>
            <w:shd w:fill="F6F0EF" w:val="clear"/>
            <w:tcMar>
              <w:top w:type="dxa" w:w="90"/>
              <w:left w:type="dxa" w:w="130"/>
              <w:bottom w:type="dxa" w:w="90"/>
              <w:right w:type="dxa" w:w="130"/>
            </w:tcMar>
          </w:tcPr>
          <w:p>
            <w:pPr>
              <w:spacing w:after="0" w:before="0" w:line="264" w:lineRule="auto"/>
              <w:jc w:val="left"/>
            </w:pPr>
            <w:r>
              <w:t xml:space="preserve">Prácticas recomendadas</w:t>
            </w:r>
          </w:p>
        </w:tc>
        <w:tc>
          <w:tcPr>
            <w:tcW w:type="dxa" w:w="1675"/>
            <w:shd w:fill="F6F0EF" w:val="clear"/>
            <w:tcMar>
              <w:top w:type="dxa" w:w="90"/>
              <w:left w:type="dxa" w:w="130"/>
              <w:bottom w:type="dxa" w:w="90"/>
              <w:right w:type="dxa" w:w="130"/>
            </w:tcMar>
          </w:tcPr>
          <w:p>
            <w:pPr>
              <w:spacing w:after="0" w:before="0" w:line="264" w:lineRule="auto"/>
              <w:jc w:val="right"/>
            </w:pPr>
            <w:r>
              <w:t xml:space="preserve">100</w:t>
            </w:r>
          </w:p>
        </w:tc>
        <w:tc>
          <w:tcPr>
            <w:tcW w:type="dxa" w:w="1184"/>
            <w:shd w:fill="F6F0EF" w:val="clear"/>
            <w:tcMar>
              <w:top w:type="dxa" w:w="90"/>
              <w:left w:type="dxa" w:w="130"/>
              <w:bottom w:type="dxa" w:w="90"/>
              <w:right w:type="dxa" w:w="130"/>
            </w:tcMar>
          </w:tcPr>
          <w:p>
            <w:pPr>
              <w:spacing w:after="0" w:before="0" w:line="264" w:lineRule="auto"/>
              <w:jc w:val="right"/>
            </w:pPr>
            <w:r>
              <w:t xml:space="preserve">100</w:t>
            </w:r>
          </w:p>
        </w:tc>
        <w:tc>
          <w:tcPr>
            <w:tcW w:type="dxa" w:w="2094"/>
            <w:shd w:fill="F6F0EF" w:val="clear"/>
            <w:tcMar>
              <w:top w:type="dxa" w:w="90"/>
              <w:left w:type="dxa" w:w="130"/>
              <w:bottom w:type="dxa" w:w="90"/>
              <w:right w:type="dxa" w:w="130"/>
            </w:tcMar>
          </w:tcPr>
          <w:p>
            <w:pPr>
              <w:spacing w:after="0" w:before="0" w:line="264" w:lineRule="auto"/>
              <w:jc w:val="left"/>
            </w:pPr>
            <w:r>
              <w:t xml:space="preserve">—</w:t>
            </w:r>
          </w:p>
        </w:tc>
      </w:tr>
      <w:tr>
        <w:tc>
          <w:tcPr>
            <w:tcW w:type="dxa" w:w="3096"/>
            <w:tcMar>
              <w:top w:type="dxa" w:w="90"/>
              <w:left w:type="dxa" w:w="130"/>
              <w:bottom w:type="dxa" w:w="90"/>
              <w:right w:type="dxa" w:w="130"/>
            </w:tcMar>
          </w:tcPr>
          <w:p>
            <w:pPr>
              <w:spacing w:after="0" w:before="0" w:line="264" w:lineRule="auto"/>
              <w:jc w:val="left"/>
            </w:pPr>
            <w:r>
              <w:t xml:space="preserve">SEO</w:t>
            </w:r>
          </w:p>
        </w:tc>
        <w:tc>
          <w:tcPr>
            <w:tcW w:type="dxa" w:w="1675"/>
            <w:tcMar>
              <w:top w:type="dxa" w:w="90"/>
              <w:left w:type="dxa" w:w="130"/>
              <w:bottom w:type="dxa" w:w="90"/>
              <w:right w:type="dxa" w:w="130"/>
            </w:tcMar>
          </w:tcPr>
          <w:p>
            <w:pPr>
              <w:spacing w:after="0" w:before="0" w:line="264" w:lineRule="auto"/>
              <w:jc w:val="right"/>
            </w:pPr>
            <w:r>
              <w:t xml:space="preserve">100</w:t>
            </w:r>
          </w:p>
        </w:tc>
        <w:tc>
          <w:tcPr>
            <w:tcW w:type="dxa" w:w="1184"/>
            <w:tcMar>
              <w:top w:type="dxa" w:w="90"/>
              <w:left w:type="dxa" w:w="130"/>
              <w:bottom w:type="dxa" w:w="90"/>
              <w:right w:type="dxa" w:w="130"/>
            </w:tcMar>
          </w:tcPr>
          <w:p>
            <w:pPr>
              <w:spacing w:after="0" w:before="0" w:line="264" w:lineRule="auto"/>
              <w:jc w:val="right"/>
            </w:pPr>
            <w:r>
              <w:t xml:space="preserve">100</w:t>
            </w:r>
          </w:p>
        </w:tc>
        <w:tc>
          <w:tcPr>
            <w:tcW w:type="dxa" w:w="2094"/>
            <w:tcMar>
              <w:top w:type="dxa" w:w="90"/>
              <w:left w:type="dxa" w:w="130"/>
              <w:bottom w:type="dxa" w:w="90"/>
              <w:right w:type="dxa" w:w="130"/>
            </w:tcMar>
          </w:tcPr>
          <w:p>
            <w:pPr>
              <w:spacing w:after="0" w:before="0" w:line="264" w:lineRule="auto"/>
              <w:jc w:val="left"/>
            </w:pPr>
            <w:r>
              <w:t xml:space="preserve">—</w:t>
            </w:r>
          </w:p>
        </w:tc>
      </w:tr>
      <w:tr>
        <w:tc>
          <w:tcPr>
            <w:tcW w:type="dxa" w:w="3096"/>
            <w:shd w:fill="F6F0EF" w:val="clear"/>
            <w:tcMar>
              <w:top w:type="dxa" w:w="90"/>
              <w:left w:type="dxa" w:w="130"/>
              <w:bottom w:type="dxa" w:w="90"/>
              <w:right w:type="dxa" w:w="130"/>
            </w:tcMar>
          </w:tcPr>
          <w:p>
            <w:pPr>
              <w:spacing w:after="0" w:before="0" w:line="264" w:lineRule="auto"/>
              <w:jc w:val="left"/>
            </w:pPr>
            <w:r>
              <w:t xml:space="preserve">Navegación agéntica</w:t>
            </w:r>
          </w:p>
        </w:tc>
        <w:tc>
          <w:tcPr>
            <w:tcW w:type="dxa" w:w="1675"/>
            <w:shd w:fill="F6F0EF" w:val="clear"/>
            <w:tcMar>
              <w:top w:type="dxa" w:w="90"/>
              <w:left w:type="dxa" w:w="130"/>
              <w:bottom w:type="dxa" w:w="90"/>
              <w:right w:type="dxa" w:w="130"/>
            </w:tcMar>
          </w:tcPr>
          <w:p>
            <w:pPr>
              <w:spacing w:after="0" w:before="0" w:line="264" w:lineRule="auto"/>
              <w:jc w:val="right"/>
            </w:pPr>
            <w:r>
              <w:t xml:space="preserve">3/3</w:t>
            </w:r>
          </w:p>
        </w:tc>
        <w:tc>
          <w:tcPr>
            <w:tcW w:type="dxa" w:w="1184"/>
            <w:shd w:fill="F6F0EF" w:val="clear"/>
            <w:tcMar>
              <w:top w:type="dxa" w:w="90"/>
              <w:left w:type="dxa" w:w="130"/>
              <w:bottom w:type="dxa" w:w="90"/>
              <w:right w:type="dxa" w:w="130"/>
            </w:tcMar>
          </w:tcPr>
          <w:p>
            <w:pPr>
              <w:spacing w:after="0" w:before="0" w:line="264" w:lineRule="auto"/>
              <w:jc w:val="right"/>
            </w:pPr>
            <w:r>
              <w:t xml:space="preserve">3/3</w:t>
            </w:r>
          </w:p>
        </w:tc>
        <w:tc>
          <w:tcPr>
            <w:tcW w:type="dxa" w:w="2094"/>
            <w:shd w:fill="F6F0EF" w:val="clear"/>
            <w:tcMar>
              <w:top w:type="dxa" w:w="90"/>
              <w:left w:type="dxa" w:w="130"/>
              <w:bottom w:type="dxa" w:w="90"/>
              <w:right w:type="dxa" w:w="130"/>
            </w:tcMar>
          </w:tcPr>
          <w:p>
            <w:pPr>
              <w:spacing w:after="0" w:before="0" w:line="264" w:lineRule="auto"/>
              <w:jc w:val="left"/>
            </w:pPr>
            <w:r>
              <w:t xml:space="preserve">—</w:t>
            </w:r>
          </w:p>
        </w:tc>
      </w:tr>
      <w:tr>
        <w:tc>
          <w:tcPr>
            <w:tcW w:type="dxa" w:w="3096"/>
            <w:tcMar>
              <w:top w:type="dxa" w:w="90"/>
              <w:left w:type="dxa" w:w="130"/>
              <w:bottom w:type="dxa" w:w="90"/>
              <w:right w:type="dxa" w:w="130"/>
            </w:tcMar>
          </w:tcPr>
          <w:p>
            <w:pPr>
              <w:spacing w:after="0" w:before="0" w:line="264" w:lineRule="auto"/>
              <w:jc w:val="left"/>
            </w:pPr>
            <w:r>
              <w:rPr>
                <w:b/>
                <w:bCs/>
              </w:rPr>
              <w:t xml:space="preserve">LCP</w:t>
            </w:r>
            <w:r>
              <w:t xml:space="preserve"> (mayor elemento visible)</w:t>
            </w:r>
          </w:p>
        </w:tc>
        <w:tc>
          <w:tcPr>
            <w:tcW w:type="dxa" w:w="1675"/>
            <w:tcMar>
              <w:top w:type="dxa" w:w="90"/>
              <w:left w:type="dxa" w:w="130"/>
              <w:bottom w:type="dxa" w:w="90"/>
              <w:right w:type="dxa" w:w="130"/>
            </w:tcMar>
          </w:tcPr>
          <w:p>
            <w:pPr>
              <w:spacing w:after="0" w:before="0" w:line="264" w:lineRule="auto"/>
              <w:jc w:val="right"/>
            </w:pPr>
            <w:r>
              <w:rPr>
                <w:b/>
                <w:bCs/>
              </w:rPr>
              <w:t xml:space="preserve">1,4 s</w:t>
            </w:r>
          </w:p>
        </w:tc>
        <w:tc>
          <w:tcPr>
            <w:tcW w:type="dxa" w:w="1184"/>
            <w:tcMar>
              <w:top w:type="dxa" w:w="90"/>
              <w:left w:type="dxa" w:w="130"/>
              <w:bottom w:type="dxa" w:w="90"/>
              <w:right w:type="dxa" w:w="130"/>
            </w:tcMar>
          </w:tcPr>
          <w:p>
            <w:pPr>
              <w:spacing w:after="0" w:before="0" w:line="264" w:lineRule="auto"/>
              <w:jc w:val="right"/>
            </w:pPr>
            <w:r>
              <w:t xml:space="preserve">0,4 s</w:t>
            </w:r>
          </w:p>
        </w:tc>
        <w:tc>
          <w:tcPr>
            <w:tcW w:type="dxa" w:w="2094"/>
            <w:tcMar>
              <w:top w:type="dxa" w:w="90"/>
              <w:left w:type="dxa" w:w="130"/>
              <w:bottom w:type="dxa" w:w="90"/>
              <w:right w:type="dxa" w:w="130"/>
            </w:tcMar>
          </w:tcPr>
          <w:p>
            <w:pPr>
              <w:spacing w:after="0" w:before="0" w:line="264" w:lineRule="auto"/>
              <w:jc w:val="left"/>
            </w:pPr>
            <w:r>
              <w:t xml:space="preserve">&lt; 2,5 s ✅</w:t>
            </w:r>
          </w:p>
        </w:tc>
      </w:tr>
      <w:tr>
        <w:tc>
          <w:tcPr>
            <w:tcW w:type="dxa" w:w="3096"/>
            <w:shd w:fill="F6F0EF" w:val="clear"/>
            <w:tcMar>
              <w:top w:type="dxa" w:w="90"/>
              <w:left w:type="dxa" w:w="130"/>
              <w:bottom w:type="dxa" w:w="90"/>
              <w:right w:type="dxa" w:w="130"/>
            </w:tcMar>
          </w:tcPr>
          <w:p>
            <w:pPr>
              <w:spacing w:after="0" w:before="0" w:line="264" w:lineRule="auto"/>
              <w:jc w:val="left"/>
            </w:pPr>
            <w:r>
              <w:rPr>
                <w:b/>
                <w:bCs/>
              </w:rPr>
              <w:t xml:space="preserve">FCP</w:t>
            </w:r>
            <w:r>
              <w:t xml:space="preserve"> (primer contenido visible)</w:t>
            </w:r>
          </w:p>
        </w:tc>
        <w:tc>
          <w:tcPr>
            <w:tcW w:type="dxa" w:w="1675"/>
            <w:shd w:fill="F6F0EF" w:val="clear"/>
            <w:tcMar>
              <w:top w:type="dxa" w:w="90"/>
              <w:left w:type="dxa" w:w="130"/>
              <w:bottom w:type="dxa" w:w="90"/>
              <w:right w:type="dxa" w:w="130"/>
            </w:tcMar>
          </w:tcPr>
          <w:p>
            <w:pPr>
              <w:spacing w:after="0" w:before="0" w:line="264" w:lineRule="auto"/>
              <w:jc w:val="right"/>
            </w:pPr>
            <w:r>
              <w:t xml:space="preserve">0,9 s</w:t>
            </w:r>
          </w:p>
        </w:tc>
        <w:tc>
          <w:tcPr>
            <w:tcW w:type="dxa" w:w="1184"/>
            <w:shd w:fill="F6F0EF" w:val="clear"/>
            <w:tcMar>
              <w:top w:type="dxa" w:w="90"/>
              <w:left w:type="dxa" w:w="130"/>
              <w:bottom w:type="dxa" w:w="90"/>
              <w:right w:type="dxa" w:w="130"/>
            </w:tcMar>
          </w:tcPr>
          <w:p>
            <w:pPr>
              <w:spacing w:after="0" w:before="0" w:line="264" w:lineRule="auto"/>
              <w:jc w:val="right"/>
            </w:pPr>
            <w:r>
              <w:t xml:space="preserve">0,3 s</w:t>
            </w:r>
          </w:p>
        </w:tc>
        <w:tc>
          <w:tcPr>
            <w:tcW w:type="dxa" w:w="2094"/>
            <w:shd w:fill="F6F0EF" w:val="clear"/>
            <w:tcMar>
              <w:top w:type="dxa" w:w="90"/>
              <w:left w:type="dxa" w:w="130"/>
              <w:bottom w:type="dxa" w:w="90"/>
              <w:right w:type="dxa" w:w="130"/>
            </w:tcMar>
          </w:tcPr>
          <w:p>
            <w:pPr>
              <w:spacing w:after="0" w:before="0" w:line="264" w:lineRule="auto"/>
              <w:jc w:val="left"/>
            </w:pPr>
            <w:r>
              <w:t xml:space="preserve">&lt; 1,8 s ✅</w:t>
            </w:r>
          </w:p>
        </w:tc>
      </w:tr>
      <w:tr>
        <w:tc>
          <w:tcPr>
            <w:tcW w:type="dxa" w:w="3096"/>
            <w:tcMar>
              <w:top w:type="dxa" w:w="90"/>
              <w:left w:type="dxa" w:w="130"/>
              <w:bottom w:type="dxa" w:w="90"/>
              <w:right w:type="dxa" w:w="130"/>
            </w:tcMar>
          </w:tcPr>
          <w:p>
            <w:pPr>
              <w:spacing w:after="0" w:before="0" w:line="264" w:lineRule="auto"/>
              <w:jc w:val="left"/>
            </w:pPr>
            <w:r>
              <w:rPr>
                <w:b/>
                <w:bCs/>
              </w:rPr>
              <w:t xml:space="preserve">TBT</w:t>
            </w:r>
            <w:r>
              <w:t xml:space="preserve"> (bloqueo total)</w:t>
            </w:r>
          </w:p>
        </w:tc>
        <w:tc>
          <w:tcPr>
            <w:tcW w:type="dxa" w:w="1675"/>
            <w:tcMar>
              <w:top w:type="dxa" w:w="90"/>
              <w:left w:type="dxa" w:w="130"/>
              <w:bottom w:type="dxa" w:w="90"/>
              <w:right w:type="dxa" w:w="130"/>
            </w:tcMar>
          </w:tcPr>
          <w:p>
            <w:pPr>
              <w:spacing w:after="0" w:before="0" w:line="264" w:lineRule="auto"/>
              <w:jc w:val="right"/>
            </w:pPr>
            <w:r>
              <w:t xml:space="preserve">0 ms</w:t>
            </w:r>
          </w:p>
        </w:tc>
        <w:tc>
          <w:tcPr>
            <w:tcW w:type="dxa" w:w="1184"/>
            <w:tcMar>
              <w:top w:type="dxa" w:w="90"/>
              <w:left w:type="dxa" w:w="130"/>
              <w:bottom w:type="dxa" w:w="90"/>
              <w:right w:type="dxa" w:w="130"/>
            </w:tcMar>
          </w:tcPr>
          <w:p>
            <w:pPr>
              <w:spacing w:after="0" w:before="0" w:line="264" w:lineRule="auto"/>
              <w:jc w:val="right"/>
            </w:pPr>
            <w:r>
              <w:t xml:space="preserve">0 ms</w:t>
            </w:r>
          </w:p>
        </w:tc>
        <w:tc>
          <w:tcPr>
            <w:tcW w:type="dxa" w:w="2094"/>
            <w:tcMar>
              <w:top w:type="dxa" w:w="90"/>
              <w:left w:type="dxa" w:w="130"/>
              <w:bottom w:type="dxa" w:w="90"/>
              <w:right w:type="dxa" w:w="130"/>
            </w:tcMar>
          </w:tcPr>
          <w:p>
            <w:pPr>
              <w:spacing w:after="0" w:before="0" w:line="264" w:lineRule="auto"/>
              <w:jc w:val="left"/>
            </w:pPr>
            <w:r>
              <w:t xml:space="preserve">&lt; 200 ms ✅</w:t>
            </w:r>
          </w:p>
        </w:tc>
      </w:tr>
      <w:tr>
        <w:tc>
          <w:tcPr>
            <w:tcW w:type="dxa" w:w="3096"/>
            <w:shd w:fill="F6F0EF" w:val="clear"/>
            <w:tcMar>
              <w:top w:type="dxa" w:w="90"/>
              <w:left w:type="dxa" w:w="130"/>
              <w:bottom w:type="dxa" w:w="90"/>
              <w:right w:type="dxa" w:w="130"/>
            </w:tcMar>
          </w:tcPr>
          <w:p>
            <w:pPr>
              <w:spacing w:after="0" w:before="0" w:line="264" w:lineRule="auto"/>
              <w:jc w:val="left"/>
            </w:pPr>
            <w:r>
              <w:rPr>
                <w:b/>
                <w:bCs/>
              </w:rPr>
              <w:t xml:space="preserve">CLS</w:t>
            </w:r>
            <w:r>
              <w:t xml:space="preserve"> (estabilidad visual)</w:t>
            </w:r>
          </w:p>
        </w:tc>
        <w:tc>
          <w:tcPr>
            <w:tcW w:type="dxa" w:w="1675"/>
            <w:shd w:fill="F6F0EF" w:val="clear"/>
            <w:tcMar>
              <w:top w:type="dxa" w:w="90"/>
              <w:left w:type="dxa" w:w="130"/>
              <w:bottom w:type="dxa" w:w="90"/>
              <w:right w:type="dxa" w:w="130"/>
            </w:tcMar>
          </w:tcPr>
          <w:p>
            <w:pPr>
              <w:spacing w:after="0" w:before="0" w:line="264" w:lineRule="auto"/>
              <w:jc w:val="right"/>
            </w:pPr>
            <w:r>
              <w:rPr>
                <w:b/>
                <w:bCs/>
              </w:rPr>
              <w:t xml:space="preserve">0,081</w:t>
            </w:r>
          </w:p>
        </w:tc>
        <w:tc>
          <w:tcPr>
            <w:tcW w:type="dxa" w:w="1184"/>
            <w:shd w:fill="F6F0EF" w:val="clear"/>
            <w:tcMar>
              <w:top w:type="dxa" w:w="90"/>
              <w:left w:type="dxa" w:w="130"/>
              <w:bottom w:type="dxa" w:w="90"/>
              <w:right w:type="dxa" w:w="130"/>
            </w:tcMar>
          </w:tcPr>
          <w:p>
            <w:pPr>
              <w:spacing w:after="0" w:before="0" w:line="264" w:lineRule="auto"/>
              <w:jc w:val="right"/>
            </w:pPr>
            <w:r>
              <w:t xml:space="preserve">0,005</w:t>
            </w:r>
          </w:p>
        </w:tc>
        <w:tc>
          <w:tcPr>
            <w:tcW w:type="dxa" w:w="2094"/>
            <w:shd w:fill="F6F0EF" w:val="clear"/>
            <w:tcMar>
              <w:top w:type="dxa" w:w="90"/>
              <w:left w:type="dxa" w:w="130"/>
              <w:bottom w:type="dxa" w:w="90"/>
              <w:right w:type="dxa" w:w="130"/>
            </w:tcMar>
          </w:tcPr>
          <w:p>
            <w:pPr>
              <w:spacing w:after="0" w:before="0" w:line="264" w:lineRule="auto"/>
              <w:jc w:val="left"/>
            </w:pPr>
            <w:r>
              <w:t xml:space="preserve">&lt; 0,1 ✅</w:t>
            </w:r>
          </w:p>
        </w:tc>
      </w:tr>
      <w:tr>
        <w:tc>
          <w:tcPr>
            <w:tcW w:type="dxa" w:w="3096"/>
            <w:tcMar>
              <w:top w:type="dxa" w:w="90"/>
              <w:left w:type="dxa" w:w="130"/>
              <w:bottom w:type="dxa" w:w="90"/>
              <w:right w:type="dxa" w:w="130"/>
            </w:tcMar>
          </w:tcPr>
          <w:p>
            <w:pPr>
              <w:spacing w:after="0" w:before="0" w:line="264" w:lineRule="auto"/>
              <w:jc w:val="left"/>
            </w:pPr>
            <w:r>
              <w:t xml:space="preserve">Índice de velocidad</w:t>
            </w:r>
          </w:p>
        </w:tc>
        <w:tc>
          <w:tcPr>
            <w:tcW w:type="dxa" w:w="1675"/>
            <w:tcMar>
              <w:top w:type="dxa" w:w="90"/>
              <w:left w:type="dxa" w:w="130"/>
              <w:bottom w:type="dxa" w:w="90"/>
              <w:right w:type="dxa" w:w="130"/>
            </w:tcMar>
          </w:tcPr>
          <w:p>
            <w:pPr>
              <w:spacing w:after="0" w:before="0" w:line="264" w:lineRule="auto"/>
              <w:jc w:val="right"/>
            </w:pPr>
            <w:r>
              <w:t xml:space="preserve">1,0 s</w:t>
            </w:r>
          </w:p>
        </w:tc>
        <w:tc>
          <w:tcPr>
            <w:tcW w:type="dxa" w:w="1184"/>
            <w:tcMar>
              <w:top w:type="dxa" w:w="90"/>
              <w:left w:type="dxa" w:w="130"/>
              <w:bottom w:type="dxa" w:w="90"/>
              <w:right w:type="dxa" w:w="130"/>
            </w:tcMar>
          </w:tcPr>
          <w:p>
            <w:pPr>
              <w:spacing w:after="0" w:before="0" w:line="264" w:lineRule="auto"/>
              <w:jc w:val="right"/>
            </w:pPr>
            <w:r>
              <w:t xml:space="preserve">0,3 s</w:t>
            </w:r>
          </w:p>
        </w:tc>
        <w:tc>
          <w:tcPr>
            <w:tcW w:type="dxa" w:w="2094"/>
            <w:tcMar>
              <w:top w:type="dxa" w:w="90"/>
              <w:left w:type="dxa" w:w="130"/>
              <w:bottom w:type="dxa" w:w="90"/>
              <w:right w:type="dxa" w:w="130"/>
            </w:tcMar>
          </w:tcPr>
          <w:p>
            <w:pPr>
              <w:spacing w:after="0" w:before="0" w:line="264" w:lineRule="auto"/>
              <w:jc w:val="left"/>
            </w:pPr>
            <w:r>
              <w:t xml:space="preserve">—</w:t>
            </w:r>
          </w:p>
        </w:tc>
      </w:tr>
      <w:tr>
        <w:tc>
          <w:tcPr>
            <w:tcW w:type="dxa" w:w="3096"/>
            <w:shd w:fill="F6F0EF" w:val="clear"/>
            <w:tcMar>
              <w:top w:type="dxa" w:w="90"/>
              <w:left w:type="dxa" w:w="130"/>
              <w:bottom w:type="dxa" w:w="90"/>
              <w:right w:type="dxa" w:w="130"/>
            </w:tcMar>
          </w:tcPr>
          <w:p>
            <w:pPr>
              <w:spacing w:after="0" w:before="0" w:line="264" w:lineRule="auto"/>
              <w:jc w:val="left"/>
            </w:pPr>
            <w:r>
              <w:rPr>
                <w:b/>
                <w:bCs/>
              </w:rPr>
              <w:t xml:space="preserve">INP</w:t>
            </w:r>
            <w:r>
              <w:t xml:space="preserve"> (interacción)</w:t>
            </w:r>
          </w:p>
        </w:tc>
        <w:tc>
          <w:tcPr>
            <w:tcW w:type="dxa" w:w="1675"/>
            <w:shd w:fill="F6F0EF" w:val="clear"/>
            <w:tcMar>
              <w:top w:type="dxa" w:w="90"/>
              <w:left w:type="dxa" w:w="130"/>
              <w:bottom w:type="dxa" w:w="90"/>
              <w:right w:type="dxa" w:w="130"/>
            </w:tcMar>
          </w:tcPr>
          <w:p>
            <w:pPr>
              <w:spacing w:after="0" w:before="0" w:line="264" w:lineRule="auto"/>
              <w:jc w:val="right"/>
            </w:pPr>
            <w:r>
              <w:rPr>
                <w:b/>
                <w:bCs/>
              </w:rPr>
              <w:t xml:space="preserve">no disponible</w:t>
            </w:r>
          </w:p>
        </w:tc>
        <w:tc>
          <w:tcPr>
            <w:tcW w:type="dxa" w:w="1184"/>
            <w:shd w:fill="F6F0EF" w:val="clear"/>
            <w:tcMar>
              <w:top w:type="dxa" w:w="90"/>
              <w:left w:type="dxa" w:w="130"/>
              <w:bottom w:type="dxa" w:w="90"/>
              <w:right w:type="dxa" w:w="130"/>
            </w:tcMar>
          </w:tcPr>
          <w:p>
            <w:pPr>
              <w:spacing w:after="0" w:before="0" w:line="264" w:lineRule="auto"/>
              <w:jc w:val="right"/>
            </w:pPr>
            <w:r>
              <w:t xml:space="preserve">no disponible</w:t>
            </w:r>
          </w:p>
        </w:tc>
        <w:tc>
          <w:tcPr>
            <w:tcW w:type="dxa" w:w="2094"/>
            <w:shd w:fill="F6F0EF" w:val="clear"/>
            <w:tcMar>
              <w:top w:type="dxa" w:w="90"/>
              <w:left w:type="dxa" w:w="130"/>
              <w:bottom w:type="dxa" w:w="90"/>
              <w:right w:type="dxa" w:w="130"/>
            </w:tcMar>
          </w:tcPr>
          <w:p>
            <w:pPr>
              <w:spacing w:after="0" w:before="0" w:line="264" w:lineRule="auto"/>
              <w:jc w:val="left"/>
            </w:pPr>
            <w:r>
              <w:t xml:space="preserve">requiere datos de campo</w:t>
            </w:r>
          </w:p>
        </w:tc>
      </w:tr>
    </w:tbl>
    <w:p>
      <w:pPr>
        <w:spacing w:after="120"/>
      </w:pPr>
    </w:p>
    <w:p>
      <w:r>
        <w:rPr>
          <w:b/>
          <w:bCs/>
        </w:rPr>
        <w:t xml:space="preserve">Todas las métricas medibles están en verde.</w:t>
      </w:r>
    </w:p>
    <w:p>
      <w:pPr>
        <w:pStyle w:val="Heading2"/>
      </w:pPr>
      <w:r>
        <w:t xml:space="preserve">Dos observaciones</w:t>
      </w:r>
    </w:p>
    <w:p>
      <w:r>
        <w:rPr>
          <w:b/>
          <w:bCs/>
        </w:rPr>
        <w:t xml:space="preserve">1. El desplazamiento de diseño es exclusivo de móvil</w:t>
      </w:r>
      <w:r>
        <w:t xml:space="preserve"> (0,081 frente a 0,005: dieciséis veces mayor). Sigue dentro del umbral aceptable, pero cualquier cambio futuro en la portada podría empujarlo por encima de 0,1. </w:t>
      </w:r>
      <w:r>
        <w:rPr>
          <w:b/>
          <w:bCs/>
        </w:rPr>
        <w:t xml:space="preserve">Vigilar tras cada cambio de maquetación en la home.</w:t>
      </w:r>
    </w:p>
    <w:p>
      <w:r>
        <w:t xml:space="preserve">Nota metodológica: una medición preliminar registró CLS 0 en ambos perfiles. Se midió sin limitación de red, que es precisamente la condición en la que un desplazamiento tardío no llega a registrarse. El valor de PageSpeed es el correcto.</w:t>
      </w:r>
    </w:p>
    <w:p>
      <w:r>
        <w:rPr>
          <w:b/>
          <w:bCs/>
        </w:rPr>
        <w:t xml:space="preserve">2. Google no dispone de datos de campo para este origen.</w:t>
      </w:r>
      <w:r>
        <w:t xml:space="preserve"> El informe indica «No hay datos»: el sitio no alcanza el umbral de tráfico del conjunto CrUX. Esto confirma el diagnóstico de visibilidad por una vía independiente, y significa que </w:t>
      </w:r>
      <w:r>
        <w:rPr>
          <w:b/>
          <w:bCs/>
        </w:rPr>
        <w:t xml:space="preserve">INP no podrá medirse</w:t>
      </w:r>
      <w:r>
        <w:t xml:space="preserve"> hasta que haya más tráfico o se instrumente medición de usuarios reales.</w:t>
      </w:r>
    </w:p>
    <w:p>
      <w:pPr>
        <w:pStyle w:val="Heading2"/>
      </w:pPr>
      <w:r>
        <w:t xml:space="preserve">Oportunidades abiertas — situación al 20 de julio</w:t>
      </w:r>
    </w:p>
    <w:tbl>
      <w:tblPr>
        <w:tblW w:type="dxa" w:w="8049"/>
        <w:tblBorders>
          <w:top w:val="single" w:color="D1AEAB" w:sz="4"/>
          <w:left w:val="single" w:color="D1AEAB" w:sz="4"/>
          <w:bottom w:val="single" w:color="D1AEAB" w:sz="4"/>
          <w:right w:val="single" w:color="D1AEAB" w:sz="4"/>
          <w:insideH w:val="single" w:color="D1AEAB" w:sz="4"/>
          <w:insideV w:val="single" w:color="D1AEAB" w:sz="4"/>
        </w:tblBorders>
      </w:tblPr>
      <w:tblGrid>
        <w:gridCol w:w="3476"/>
        <w:gridCol w:w="1333"/>
        <w:gridCol w:w="1888"/>
        <w:gridCol w:w="1352"/>
      </w:tblGrid>
      <w:tr>
        <w:trPr>
          <w:tblHeader/>
        </w:trPr>
        <w:tc>
          <w:tcPr>
            <w:tcW w:type="dxa" w:w="3476"/>
            <w:shd w:fill="8C2B3D" w:val="clear"/>
            <w:tcMar>
              <w:top w:type="dxa" w:w="90"/>
              <w:left w:type="dxa" w:w="130"/>
              <w:bottom w:type="dxa" w:w="90"/>
              <w:right w:type="dxa" w:w="130"/>
            </w:tcMar>
          </w:tcPr>
          <w:p>
            <w:pPr>
              <w:spacing w:after="0" w:before="0" w:line="264" w:lineRule="auto"/>
              <w:jc w:val="left"/>
            </w:pPr>
            <w:r>
              <w:rPr>
                <w:b/>
                <w:bCs/>
                <w:color w:val="FFFFFF"/>
                <w:sz w:val="21"/>
                <w:szCs w:val="21"/>
              </w:rPr>
              <w:t xml:space="preserve">Oportunidad</w:t>
            </w:r>
          </w:p>
        </w:tc>
        <w:tc>
          <w:tcPr>
            <w:tcW w:type="dxa" w:w="1333"/>
            <w:shd w:fill="8C2B3D" w:val="clear"/>
            <w:tcMar>
              <w:top w:type="dxa" w:w="90"/>
              <w:left w:type="dxa" w:w="130"/>
              <w:bottom w:type="dxa" w:w="90"/>
              <w:right w:type="dxa" w:w="130"/>
            </w:tcMar>
          </w:tcPr>
          <w:p>
            <w:pPr>
              <w:spacing w:after="0" w:before="0" w:line="264" w:lineRule="auto"/>
              <w:jc w:val="left"/>
            </w:pPr>
            <w:r>
              <w:rPr>
                <w:b/>
                <w:bCs/>
                <w:color w:val="FFFFFF"/>
                <w:sz w:val="21"/>
                <w:szCs w:val="21"/>
              </w:rPr>
              <w:t xml:space="preserve">Ahorro móvil</w:t>
            </w:r>
          </w:p>
        </w:tc>
        <w:tc>
          <w:tcPr>
            <w:tcW w:type="dxa" w:w="1888"/>
            <w:shd w:fill="8C2B3D" w:val="clear"/>
            <w:tcMar>
              <w:top w:type="dxa" w:w="90"/>
              <w:left w:type="dxa" w:w="130"/>
              <w:bottom w:type="dxa" w:w="90"/>
              <w:right w:type="dxa" w:w="130"/>
            </w:tcMar>
          </w:tcPr>
          <w:p>
            <w:pPr>
              <w:spacing w:after="0" w:before="0" w:line="264" w:lineRule="auto"/>
              <w:jc w:val="left"/>
            </w:pPr>
            <w:r>
              <w:rPr>
                <w:b/>
                <w:bCs/>
                <w:color w:val="FFFFFF"/>
                <w:sz w:val="21"/>
                <w:szCs w:val="21"/>
              </w:rPr>
              <w:t xml:space="preserve">Ahorro escritorio</w:t>
            </w:r>
          </w:p>
        </w:tc>
        <w:tc>
          <w:tcPr>
            <w:tcW w:type="dxa" w:w="1352"/>
            <w:shd w:fill="8C2B3D" w:val="clear"/>
            <w:tcMar>
              <w:top w:type="dxa" w:w="90"/>
              <w:left w:type="dxa" w:w="130"/>
              <w:bottom w:type="dxa" w:w="90"/>
              <w:right w:type="dxa" w:w="130"/>
            </w:tcMar>
          </w:tcPr>
          <w:p>
            <w:pPr>
              <w:spacing w:after="0" w:before="0" w:line="264" w:lineRule="auto"/>
              <w:jc w:val="left"/>
            </w:pPr>
            <w:r>
              <w:rPr>
                <w:b/>
                <w:bCs/>
                <w:color w:val="FFFFFF"/>
                <w:sz w:val="21"/>
                <w:szCs w:val="21"/>
              </w:rPr>
              <w:t xml:space="preserve">Relación</w:t>
            </w:r>
          </w:p>
        </w:tc>
      </w:tr>
      <w:tr>
        <w:tc>
          <w:tcPr>
            <w:tcW w:type="dxa" w:w="3476"/>
            <w:shd w:fill="F6F0EF" w:val="clear"/>
            <w:tcMar>
              <w:top w:type="dxa" w:w="90"/>
              <w:left w:type="dxa" w:w="130"/>
              <w:bottom w:type="dxa" w:w="90"/>
              <w:right w:type="dxa" w:w="130"/>
            </w:tcMar>
          </w:tcPr>
          <w:p>
            <w:pPr>
              <w:spacing w:after="0" w:before="0" w:line="264" w:lineRule="auto"/>
              <w:jc w:val="left"/>
            </w:pPr>
            <w:r>
              <w:t xml:space="preserve">Entrega de imágenes adaptadas</w:t>
            </w:r>
          </w:p>
        </w:tc>
        <w:tc>
          <w:tcPr>
            <w:tcW w:type="dxa" w:w="1333"/>
            <w:shd w:fill="F6F0EF" w:val="clear"/>
            <w:tcMar>
              <w:top w:type="dxa" w:w="90"/>
              <w:left w:type="dxa" w:w="130"/>
              <w:bottom w:type="dxa" w:w="90"/>
              <w:right w:type="dxa" w:w="130"/>
            </w:tcMar>
          </w:tcPr>
          <w:p>
            <w:pPr>
              <w:spacing w:after="0" w:before="0" w:line="264" w:lineRule="auto"/>
              <w:jc w:val="left"/>
            </w:pPr>
            <w:r>
              <w:rPr>
                <w:b/>
                <w:bCs/>
              </w:rPr>
              <w:t xml:space="preserve">185 KB</w:t>
            </w:r>
          </w:p>
        </w:tc>
        <w:tc>
          <w:tcPr>
            <w:tcW w:type="dxa" w:w="1888"/>
            <w:shd w:fill="F6F0EF" w:val="clear"/>
            <w:tcMar>
              <w:top w:type="dxa" w:w="90"/>
              <w:left w:type="dxa" w:w="130"/>
              <w:bottom w:type="dxa" w:w="90"/>
              <w:right w:type="dxa" w:w="130"/>
            </w:tcMar>
          </w:tcPr>
          <w:p>
            <w:pPr>
              <w:spacing w:after="0" w:before="0" w:line="264" w:lineRule="auto"/>
              <w:jc w:val="left"/>
            </w:pPr>
            <w:r>
              <w:t xml:space="preserve">42 KB</w:t>
            </w:r>
          </w:p>
        </w:tc>
        <w:tc>
          <w:tcPr>
            <w:tcW w:type="dxa" w:w="1352"/>
            <w:shd w:fill="F6F0EF" w:val="clear"/>
            <w:tcMar>
              <w:top w:type="dxa" w:w="90"/>
              <w:left w:type="dxa" w:w="130"/>
              <w:bottom w:type="dxa" w:w="90"/>
              <w:right w:type="dxa" w:w="130"/>
            </w:tcMar>
          </w:tcPr>
          <w:p>
            <w:pPr>
              <w:spacing w:after="0" w:before="0" w:line="264" w:lineRule="auto"/>
              <w:jc w:val="left"/>
            </w:pPr>
            <w:r>
              <w:t xml:space="preserve">Falta </w:t>
            </w:r>
            <w:r>
              <w:rPr>
                <w:rFonts w:ascii="Roboto Mono" w:cs="Roboto Mono" w:eastAsia="Roboto Mono" w:hAnsi="Roboto Mono"/>
                <w:color w:val="8C2B3D"/>
                <w:sz w:val="19"/>
                <w:szCs w:val="19"/>
                <w:shd w:fill="F6F0EF" w:val="clear"/>
              </w:rPr>
              <w:t xml:space="preserve">srcset</w:t>
            </w:r>
          </w:p>
        </w:tc>
      </w:tr>
      <w:tr>
        <w:tc>
          <w:tcPr>
            <w:tcW w:type="dxa" w:w="3476"/>
            <w:tcMar>
              <w:top w:type="dxa" w:w="90"/>
              <w:left w:type="dxa" w:w="130"/>
              <w:bottom w:type="dxa" w:w="90"/>
              <w:right w:type="dxa" w:w="130"/>
            </w:tcMar>
          </w:tcPr>
          <w:p>
            <w:pPr>
              <w:spacing w:after="0" w:before="0" w:line="264" w:lineRule="auto"/>
              <w:jc w:val="left"/>
            </w:pPr>
            <w:r>
              <w:t xml:space="preserve">Recursos que bloquean el renderizado</w:t>
            </w:r>
          </w:p>
        </w:tc>
        <w:tc>
          <w:tcPr>
            <w:tcW w:type="dxa" w:w="1333"/>
            <w:tcMar>
              <w:top w:type="dxa" w:w="90"/>
              <w:left w:type="dxa" w:w="130"/>
              <w:bottom w:type="dxa" w:w="90"/>
              <w:right w:type="dxa" w:w="130"/>
            </w:tcMar>
          </w:tcPr>
          <w:p>
            <w:pPr>
              <w:spacing w:after="0" w:before="0" w:line="264" w:lineRule="auto"/>
              <w:jc w:val="left"/>
            </w:pPr>
            <w:r>
              <w:t xml:space="preserve">450 ms</w:t>
            </w:r>
          </w:p>
        </w:tc>
        <w:tc>
          <w:tcPr>
            <w:tcW w:type="dxa" w:w="1888"/>
            <w:tcMar>
              <w:top w:type="dxa" w:w="90"/>
              <w:left w:type="dxa" w:w="130"/>
              <w:bottom w:type="dxa" w:w="90"/>
              <w:right w:type="dxa" w:w="130"/>
            </w:tcMar>
          </w:tcPr>
          <w:p>
            <w:pPr>
              <w:spacing w:after="0" w:before="0" w:line="264" w:lineRule="auto"/>
              <w:jc w:val="left"/>
            </w:pPr>
            <w:r>
              <w:t xml:space="preserve">200 ms</w:t>
            </w:r>
          </w:p>
        </w:tc>
        <w:tc>
          <w:tcPr>
            <w:tcW w:type="dxa" w:w="1352"/>
            <w:tcMar>
              <w:top w:type="dxa" w:w="90"/>
              <w:left w:type="dxa" w:w="130"/>
              <w:bottom w:type="dxa" w:w="90"/>
              <w:right w:type="dxa" w:w="130"/>
            </w:tcMar>
          </w:tcPr>
          <w:p>
            <w:pPr>
              <w:spacing w:after="0" w:before="0" w:line="264" w:lineRule="auto"/>
              <w:jc w:val="left"/>
            </w:pPr>
            <w:r>
              <w:t xml:space="preserve">—</w:t>
            </w:r>
          </w:p>
        </w:tc>
      </w:tr>
      <w:tr>
        <w:tc>
          <w:tcPr>
            <w:tcW w:type="dxa" w:w="3476"/>
            <w:shd w:fill="F6F0EF" w:val="clear"/>
            <w:tcMar>
              <w:top w:type="dxa" w:w="90"/>
              <w:left w:type="dxa" w:w="130"/>
              <w:bottom w:type="dxa" w:w="90"/>
              <w:right w:type="dxa" w:w="130"/>
            </w:tcMar>
          </w:tcPr>
          <w:p>
            <w:pPr>
              <w:spacing w:after="0" w:before="0" w:line="264" w:lineRule="auto"/>
              <w:jc w:val="left"/>
            </w:pPr>
            <w:r>
              <w:t xml:space="preserve">Minificar CSS</w:t>
            </w:r>
          </w:p>
        </w:tc>
        <w:tc>
          <w:tcPr>
            <w:tcW w:type="dxa" w:w="1333"/>
            <w:shd w:fill="F6F0EF" w:val="clear"/>
            <w:tcMar>
              <w:top w:type="dxa" w:w="90"/>
              <w:left w:type="dxa" w:w="130"/>
              <w:bottom w:type="dxa" w:w="90"/>
              <w:right w:type="dxa" w:w="130"/>
            </w:tcMar>
          </w:tcPr>
          <w:p>
            <w:pPr>
              <w:spacing w:after="0" w:before="0" w:line="264" w:lineRule="auto"/>
              <w:jc w:val="left"/>
            </w:pPr>
            <w:r>
              <w:t xml:space="preserve">3 KB</w:t>
            </w:r>
          </w:p>
        </w:tc>
        <w:tc>
          <w:tcPr>
            <w:tcW w:type="dxa" w:w="1888"/>
            <w:shd w:fill="F6F0EF" w:val="clear"/>
            <w:tcMar>
              <w:top w:type="dxa" w:w="90"/>
              <w:left w:type="dxa" w:w="130"/>
              <w:bottom w:type="dxa" w:w="90"/>
              <w:right w:type="dxa" w:w="130"/>
            </w:tcMar>
          </w:tcPr>
          <w:p>
            <w:pPr>
              <w:spacing w:after="0" w:before="0" w:line="264" w:lineRule="auto"/>
              <w:jc w:val="left"/>
            </w:pPr>
            <w:r>
              <w:t xml:space="preserve">3 KB</w:t>
            </w:r>
          </w:p>
        </w:tc>
        <w:tc>
          <w:tcPr>
            <w:tcW w:type="dxa" w:w="1352"/>
            <w:shd w:fill="F6F0EF" w:val="clear"/>
            <w:tcMar>
              <w:top w:type="dxa" w:w="90"/>
              <w:left w:type="dxa" w:w="130"/>
              <w:bottom w:type="dxa" w:w="90"/>
              <w:right w:type="dxa" w:w="130"/>
            </w:tcMar>
          </w:tcPr>
          <w:p>
            <w:pPr>
              <w:spacing w:after="0" w:before="0" w:line="264" w:lineRule="auto"/>
              <w:jc w:val="left"/>
            </w:pPr>
            <w:r>
              <w:t xml:space="preserve">Menor</w:t>
            </w:r>
          </w:p>
        </w:tc>
      </w:tr>
      <w:tr>
        <w:tc>
          <w:tcPr>
            <w:tcW w:type="dxa" w:w="3476"/>
            <w:tcMar>
              <w:top w:type="dxa" w:w="90"/>
              <w:left w:type="dxa" w:w="130"/>
              <w:bottom w:type="dxa" w:w="90"/>
              <w:right w:type="dxa" w:w="130"/>
            </w:tcMar>
          </w:tcPr>
          <w:p>
            <w:pPr>
              <w:spacing w:after="0" w:before="0" w:line="264" w:lineRule="auto"/>
              <w:jc w:val="left"/>
            </w:pPr>
            <w:r>
              <w:t xml:space="preserve">Versionado para caché eficiente</w:t>
            </w:r>
          </w:p>
        </w:tc>
        <w:tc>
          <w:tcPr>
            <w:tcW w:type="dxa" w:w="1333"/>
            <w:tcMar>
              <w:top w:type="dxa" w:w="90"/>
              <w:left w:type="dxa" w:w="130"/>
              <w:bottom w:type="dxa" w:w="90"/>
              <w:right w:type="dxa" w:w="130"/>
            </w:tcMar>
          </w:tcPr>
          <w:p>
            <w:pPr>
              <w:spacing w:after="0" w:before="0" w:line="264" w:lineRule="auto"/>
              <w:jc w:val="left"/>
            </w:pPr>
            <w:r>
              <w:t xml:space="preserve">1 KB</w:t>
            </w:r>
          </w:p>
        </w:tc>
        <w:tc>
          <w:tcPr>
            <w:tcW w:type="dxa" w:w="1888"/>
            <w:tcMar>
              <w:top w:type="dxa" w:w="90"/>
              <w:left w:type="dxa" w:w="130"/>
              <w:bottom w:type="dxa" w:w="90"/>
              <w:right w:type="dxa" w:w="130"/>
            </w:tcMar>
          </w:tcPr>
          <w:p>
            <w:pPr>
              <w:spacing w:after="0" w:before="0" w:line="264" w:lineRule="auto"/>
              <w:jc w:val="left"/>
            </w:pPr>
            <w:r>
              <w:t xml:space="preserve">1 KB</w:t>
            </w:r>
          </w:p>
        </w:tc>
        <w:tc>
          <w:tcPr>
            <w:tcW w:type="dxa" w:w="1352"/>
            <w:tcMar>
              <w:top w:type="dxa" w:w="90"/>
              <w:left w:type="dxa" w:w="130"/>
              <w:bottom w:type="dxa" w:w="90"/>
              <w:right w:type="dxa" w:w="130"/>
            </w:tcMar>
          </w:tcPr>
          <w:p>
            <w:pPr>
              <w:spacing w:after="0" w:before="0" w:line="264" w:lineRule="auto"/>
              <w:jc w:val="left"/>
            </w:pPr>
            <w:r>
              <w:t xml:space="preserve">Ver §8</w:t>
            </w:r>
          </w:p>
        </w:tc>
      </w:tr>
    </w:tbl>
    <w:p>
      <w:pPr>
        <w:spacing w:after="120"/>
      </w:pPr>
    </w:p>
    <w:p>
      <w:r>
        <w:t xml:space="preserve">La proporción 185 KB en móvil frente a 42 KB en escritorio (4,4×) era la firma característica de la falta de </w:t>
      </w:r>
      <w:r>
        <w:rPr>
          <w:rFonts w:ascii="Roboto Mono" w:cs="Roboto Mono" w:eastAsia="Roboto Mono" w:hAnsi="Roboto Mono"/>
          <w:color w:val="8C2B3D"/>
          <w:sz w:val="19"/>
          <w:szCs w:val="19"/>
          <w:shd w:fill="F6F0EF" w:val="clear"/>
        </w:rPr>
        <w:t xml:space="preserve">srcset</w:t>
      </w:r>
      <w:r>
        <w:t xml:space="preserve">: al móvil se le entregaban imágenes dimensionadas para pantallas grandes. El caso más claro era el </w:t>
      </w:r>
      <w:r>
        <w:rPr>
          <w:b/>
          <w:bCs/>
        </w:rPr>
        <w:t xml:space="preserve">logotipo de 1000 px (46 KB servidos) renderizado en un hueco de 44 px</w:t>
      </w:r>
      <w:r>
        <w:t xml:space="preserve">.</w:t>
      </w:r>
    </w:p>
    <w:p>
      <w:pPr>
        <w:pStyle w:val="Heading2"/>
      </w:pPr>
      <w:r>
        <w:t xml:space="preserve">Actualización 2026-07-21 — tres de las cuatro oportunidades, cerradas</w:t>
      </w:r>
    </w:p>
    <w:p>
      <w:r>
        <w:t xml:space="preserve">Los cambios de las versiones v1.0.18 y v1.0.19 atacan directamente este cuadro.</w:t>
      </w:r>
    </w:p>
    <w:tbl>
      <w:tblPr>
        <w:tblW w:type="dxa" w:w="8049"/>
        <w:tblBorders>
          <w:top w:val="single" w:color="D1AEAB" w:sz="4"/>
          <w:left w:val="single" w:color="D1AEAB" w:sz="4"/>
          <w:bottom w:val="single" w:color="D1AEAB" w:sz="4"/>
          <w:right w:val="single" w:color="D1AEAB" w:sz="4"/>
          <w:insideH w:val="single" w:color="D1AEAB" w:sz="4"/>
          <w:insideV w:val="single" w:color="D1AEAB" w:sz="4"/>
        </w:tblBorders>
      </w:tblPr>
      <w:tblGrid>
        <w:gridCol w:w="1857"/>
        <w:gridCol w:w="3096"/>
        <w:gridCol w:w="3096"/>
      </w:tblGrid>
      <w:tr>
        <w:trPr>
          <w:tblHeader/>
        </w:trPr>
        <w:tc>
          <w:tcPr>
            <w:tcW w:type="dxa" w:w="1857"/>
            <w:shd w:fill="8C2B3D" w:val="clear"/>
            <w:tcMar>
              <w:top w:type="dxa" w:w="90"/>
              <w:left w:type="dxa" w:w="130"/>
              <w:bottom w:type="dxa" w:w="90"/>
              <w:right w:type="dxa" w:w="130"/>
            </w:tcMar>
          </w:tcPr>
          <w:p>
            <w:pPr>
              <w:spacing w:after="0" w:before="0" w:line="264" w:lineRule="auto"/>
              <w:jc w:val="left"/>
            </w:pPr>
            <w:r>
              <w:rPr>
                <w:b/>
                <w:bCs/>
                <w:color w:val="FFFFFF"/>
                <w:sz w:val="21"/>
                <w:szCs w:val="21"/>
              </w:rPr>
              <w:t xml:space="preserve">Oportunidad</w:t>
            </w:r>
          </w:p>
        </w:tc>
        <w:tc>
          <w:tcPr>
            <w:tcW w:type="dxa" w:w="3096"/>
            <w:shd w:fill="8C2B3D" w:val="clear"/>
            <w:tcMar>
              <w:top w:type="dxa" w:w="90"/>
              <w:left w:type="dxa" w:w="130"/>
              <w:bottom w:type="dxa" w:w="90"/>
              <w:right w:type="dxa" w:w="130"/>
            </w:tcMar>
          </w:tcPr>
          <w:p>
            <w:pPr>
              <w:spacing w:after="0" w:before="0" w:line="264" w:lineRule="auto"/>
              <w:jc w:val="left"/>
            </w:pPr>
            <w:r>
              <w:rPr>
                <w:b/>
                <w:bCs/>
                <w:color w:val="FFFFFF"/>
                <w:sz w:val="21"/>
                <w:szCs w:val="21"/>
              </w:rPr>
              <w:t xml:space="preserve">Estado</w:t>
            </w:r>
          </w:p>
        </w:tc>
        <w:tc>
          <w:tcPr>
            <w:tcW w:type="dxa" w:w="3096"/>
            <w:shd w:fill="8C2B3D" w:val="clear"/>
            <w:tcMar>
              <w:top w:type="dxa" w:w="90"/>
              <w:left w:type="dxa" w:w="130"/>
              <w:bottom w:type="dxa" w:w="90"/>
              <w:right w:type="dxa" w:w="130"/>
            </w:tcMar>
          </w:tcPr>
          <w:p>
            <w:pPr>
              <w:spacing w:after="0" w:before="0" w:line="264" w:lineRule="auto"/>
              <w:jc w:val="left"/>
            </w:pPr>
            <w:r>
              <w:rPr>
                <w:b/>
                <w:bCs/>
                <w:color w:val="FFFFFF"/>
                <w:sz w:val="21"/>
                <w:szCs w:val="21"/>
              </w:rPr>
              <w:t xml:space="preserve">Qué se hizo</w:t>
            </w:r>
          </w:p>
        </w:tc>
      </w:tr>
      <w:tr>
        <w:tc>
          <w:tcPr>
            <w:tcW w:type="dxa" w:w="1857"/>
            <w:shd w:fill="F6F0EF" w:val="clear"/>
            <w:tcMar>
              <w:top w:type="dxa" w:w="90"/>
              <w:left w:type="dxa" w:w="130"/>
              <w:bottom w:type="dxa" w:w="90"/>
              <w:right w:type="dxa" w:w="130"/>
            </w:tcMar>
          </w:tcPr>
          <w:p>
            <w:pPr>
              <w:spacing w:after="0" w:before="0" w:line="264" w:lineRule="auto"/>
              <w:jc w:val="left"/>
            </w:pPr>
            <w:r>
              <w:t xml:space="preserve">Entrega de imágenes adaptadas</w:t>
            </w:r>
          </w:p>
        </w:tc>
        <w:tc>
          <w:tcPr>
            <w:tcW w:type="dxa" w:w="3096"/>
            <w:shd w:fill="F6F0EF" w:val="clear"/>
            <w:tcMar>
              <w:top w:type="dxa" w:w="90"/>
              <w:left w:type="dxa" w:w="130"/>
              <w:bottom w:type="dxa" w:w="90"/>
              <w:right w:type="dxa" w:w="130"/>
            </w:tcMar>
          </w:tcPr>
          <w:p>
            <w:pPr>
              <w:spacing w:after="0" w:before="0" w:line="264" w:lineRule="auto"/>
              <w:jc w:val="left"/>
            </w:pPr>
            <w:r>
              <w:rPr>
                <w:b/>
                <w:bCs/>
              </w:rPr>
              <w:t xml:space="preserve">Cerrada en la portada</w:t>
            </w:r>
            <w:r>
              <w:t xml:space="preserve">; pendiente de desplegar en </w:t>
            </w:r>
            <w:r>
              <w:rPr>
                <w:rFonts w:ascii="Roboto Mono" w:cs="Roboto Mono" w:eastAsia="Roboto Mono" w:hAnsi="Roboto Mono"/>
                <w:color w:val="8C2B3D"/>
                <w:sz w:val="19"/>
                <w:szCs w:val="19"/>
                <w:shd w:fill="F6F0EF" w:val="clear"/>
              </w:rPr>
              <w:t xml:space="preserve">/galeria</w:t>
            </w:r>
          </w:p>
        </w:tc>
        <w:tc>
          <w:tcPr>
            <w:tcW w:type="dxa" w:w="3096"/>
            <w:shd w:fill="F6F0EF" w:val="clear"/>
            <w:tcMar>
              <w:top w:type="dxa" w:w="90"/>
              <w:left w:type="dxa" w:w="130"/>
              <w:bottom w:type="dxa" w:w="90"/>
              <w:right w:type="dxa" w:w="130"/>
            </w:tcMar>
          </w:tcPr>
          <w:p>
            <w:pPr>
              <w:spacing w:after="0" w:before="0" w:line="264" w:lineRule="auto"/>
              <w:jc w:val="left"/>
            </w:pPr>
            <w:r>
              <w:rPr>
                <w:rFonts w:ascii="Roboto Mono" w:cs="Roboto Mono" w:eastAsia="Roboto Mono" w:hAnsi="Roboto Mono"/>
                <w:color w:val="8C2B3D"/>
                <w:sz w:val="19"/>
                <w:szCs w:val="19"/>
                <w:shd w:fill="F6F0EF" w:val="clear"/>
              </w:rPr>
              <w:t xml:space="preserve">srcset</w:t>
            </w:r>
            <w:r>
              <w:t xml:space="preserve">/</w:t>
            </w:r>
            <w:r>
              <w:rPr>
                <w:rFonts w:ascii="Roboto Mono" w:cs="Roboto Mono" w:eastAsia="Roboto Mono" w:hAnsi="Roboto Mono"/>
                <w:color w:val="8C2B3D"/>
                <w:sz w:val="19"/>
                <w:szCs w:val="19"/>
                <w:shd w:fill="F6F0EF" w:val="clear"/>
              </w:rPr>
              <w:t xml:space="preserve">sizes</w:t>
            </w:r>
            <w:r>
              <w:t xml:space="preserve"> en las imágenes de la portada; logotipo a 240 px; miniaturas dedicadas para el grid de la galería</w:t>
            </w:r>
          </w:p>
        </w:tc>
      </w:tr>
      <w:tr>
        <w:tc>
          <w:tcPr>
            <w:tcW w:type="dxa" w:w="1857"/>
            <w:tcMar>
              <w:top w:type="dxa" w:w="90"/>
              <w:left w:type="dxa" w:w="130"/>
              <w:bottom w:type="dxa" w:w="90"/>
              <w:right w:type="dxa" w:w="130"/>
            </w:tcMar>
          </w:tcPr>
          <w:p>
            <w:pPr>
              <w:spacing w:after="0" w:before="0" w:line="264" w:lineRule="auto"/>
              <w:jc w:val="left"/>
            </w:pPr>
            <w:r>
              <w:t xml:space="preserve">Recursos que bloquean el renderizado</w:t>
            </w:r>
          </w:p>
        </w:tc>
        <w:tc>
          <w:tcPr>
            <w:tcW w:type="dxa" w:w="3096"/>
            <w:tcMar>
              <w:top w:type="dxa" w:w="90"/>
              <w:left w:type="dxa" w:w="130"/>
              <w:bottom w:type="dxa" w:w="90"/>
              <w:right w:type="dxa" w:w="130"/>
            </w:tcMar>
          </w:tcPr>
          <w:p>
            <w:pPr>
              <w:spacing w:after="0" w:before="0" w:line="264" w:lineRule="auto"/>
              <w:jc w:val="left"/>
            </w:pPr>
            <w:r>
              <w:rPr>
                <w:b/>
                <w:bCs/>
              </w:rPr>
              <w:t xml:space="preserve">Cerrada</w:t>
            </w:r>
          </w:p>
        </w:tc>
        <w:tc>
          <w:tcPr>
            <w:tcW w:type="dxa" w:w="3096"/>
            <w:tcMar>
              <w:top w:type="dxa" w:w="90"/>
              <w:left w:type="dxa" w:w="130"/>
              <w:bottom w:type="dxa" w:w="90"/>
              <w:right w:type="dxa" w:w="130"/>
            </w:tcMar>
          </w:tcPr>
          <w:p>
            <w:pPr>
              <w:spacing w:after="0" w:before="0" w:line="264" w:lineRule="auto"/>
              <w:jc w:val="left"/>
            </w:pPr>
            <w:r>
              <w:rPr>
                <w:rFonts w:ascii="Roboto Mono" w:cs="Roboto Mono" w:eastAsia="Roboto Mono" w:hAnsi="Roboto Mono"/>
                <w:color w:val="8C2B3D"/>
                <w:sz w:val="19"/>
                <w:szCs w:val="19"/>
                <w:shd w:fill="F6F0EF" w:val="clear"/>
              </w:rPr>
              <w:t xml:space="preserve">normalize.css</w:t>
            </w:r>
            <w:r>
              <w:t xml:space="preserve"> incorporado a </w:t>
            </w:r>
            <w:r>
              <w:rPr>
                <w:rFonts w:ascii="Roboto Mono" w:cs="Roboto Mono" w:eastAsia="Roboto Mono" w:hAnsi="Roboto Mono"/>
                <w:color w:val="8C2B3D"/>
                <w:sz w:val="19"/>
                <w:szCs w:val="19"/>
                <w:shd w:fill="F6F0EF" w:val="clear"/>
              </w:rPr>
              <w:t xml:space="preserve">main.css</w:t>
            </w:r>
            <w:r>
              <w:t xml:space="preserve">: una sola hoja bloqueante en vez de dos peticiones encadenadas</w:t>
            </w:r>
          </w:p>
        </w:tc>
      </w:tr>
      <w:tr>
        <w:tc>
          <w:tcPr>
            <w:tcW w:type="dxa" w:w="1857"/>
            <w:shd w:fill="F6F0EF" w:val="clear"/>
            <w:tcMar>
              <w:top w:type="dxa" w:w="90"/>
              <w:left w:type="dxa" w:w="130"/>
              <w:bottom w:type="dxa" w:w="90"/>
              <w:right w:type="dxa" w:w="130"/>
            </w:tcMar>
          </w:tcPr>
          <w:p>
            <w:pPr>
              <w:spacing w:after="0" w:before="0" w:line="264" w:lineRule="auto"/>
              <w:jc w:val="left"/>
            </w:pPr>
            <w:r>
              <w:t xml:space="preserve">Minificar CSS</w:t>
            </w:r>
          </w:p>
        </w:tc>
        <w:tc>
          <w:tcPr>
            <w:tcW w:type="dxa" w:w="3096"/>
            <w:shd w:fill="F6F0EF" w:val="clear"/>
            <w:tcMar>
              <w:top w:type="dxa" w:w="90"/>
              <w:left w:type="dxa" w:w="130"/>
              <w:bottom w:type="dxa" w:w="90"/>
              <w:right w:type="dxa" w:w="130"/>
            </w:tcMar>
          </w:tcPr>
          <w:p>
            <w:pPr>
              <w:spacing w:after="0" w:before="0" w:line="264" w:lineRule="auto"/>
              <w:jc w:val="left"/>
            </w:pPr>
            <w:r>
              <w:rPr>
                <w:b/>
                <w:bCs/>
              </w:rPr>
              <w:t xml:space="preserve">Cerrada</w:t>
            </w:r>
          </w:p>
        </w:tc>
        <w:tc>
          <w:tcPr>
            <w:tcW w:type="dxa" w:w="3096"/>
            <w:shd w:fill="F6F0EF" w:val="clear"/>
            <w:tcMar>
              <w:top w:type="dxa" w:w="90"/>
              <w:left w:type="dxa" w:w="130"/>
              <w:bottom w:type="dxa" w:w="90"/>
              <w:right w:type="dxa" w:w="130"/>
            </w:tcMar>
          </w:tcPr>
          <w:p>
            <w:pPr>
              <w:spacing w:after="0" w:before="0" w:line="264" w:lineRule="auto"/>
              <w:jc w:val="left"/>
            </w:pPr>
            <w:r>
              <w:t xml:space="preserve">Nuevo paso </w:t>
            </w:r>
            <w:r>
              <w:rPr>
                <w:rFonts w:ascii="Roboto Mono" w:cs="Roboto Mono" w:eastAsia="Roboto Mono" w:hAnsi="Roboto Mono"/>
                <w:color w:val="8C2B3D"/>
                <w:sz w:val="19"/>
                <w:szCs w:val="19"/>
                <w:shd w:fill="F6F0EF" w:val="clear"/>
              </w:rPr>
              <w:t xml:space="preserve">npm run build:css</w:t>
            </w:r>
            <w:r>
              <w:t xml:space="preserve">; las páginas enlazan </w:t>
            </w:r>
            <w:r>
              <w:rPr>
                <w:rFonts w:ascii="Roboto Mono" w:cs="Roboto Mono" w:eastAsia="Roboto Mono" w:hAnsi="Roboto Mono"/>
                <w:color w:val="8C2B3D"/>
                <w:sz w:val="19"/>
                <w:szCs w:val="19"/>
                <w:shd w:fill="F6F0EF" w:val="clear"/>
              </w:rPr>
              <w:t xml:space="preserve">main.min.css</w:t>
            </w:r>
          </w:p>
        </w:tc>
      </w:tr>
      <w:tr>
        <w:tc>
          <w:tcPr>
            <w:tcW w:type="dxa" w:w="1857"/>
            <w:tcMar>
              <w:top w:type="dxa" w:w="90"/>
              <w:left w:type="dxa" w:w="130"/>
              <w:bottom w:type="dxa" w:w="90"/>
              <w:right w:type="dxa" w:w="130"/>
            </w:tcMar>
          </w:tcPr>
          <w:p>
            <w:pPr>
              <w:spacing w:after="0" w:before="0" w:line="264" w:lineRule="auto"/>
              <w:jc w:val="left"/>
            </w:pPr>
            <w:r>
              <w:t xml:space="preserve">Versionado para caché eficiente</w:t>
            </w:r>
          </w:p>
        </w:tc>
        <w:tc>
          <w:tcPr>
            <w:tcW w:type="dxa" w:w="3096"/>
            <w:tcMar>
              <w:top w:type="dxa" w:w="90"/>
              <w:left w:type="dxa" w:w="130"/>
              <w:bottom w:type="dxa" w:w="90"/>
              <w:right w:type="dxa" w:w="130"/>
            </w:tcMar>
          </w:tcPr>
          <w:p>
            <w:pPr>
              <w:spacing w:after="0" w:before="0" w:line="264" w:lineRule="auto"/>
              <w:jc w:val="left"/>
            </w:pPr>
            <w:r>
              <w:rPr>
                <w:b/>
                <w:bCs/>
              </w:rPr>
              <w:t xml:space="preserve">Abierta</w:t>
            </w:r>
          </w:p>
        </w:tc>
        <w:tc>
          <w:tcPr>
            <w:tcW w:type="dxa" w:w="3096"/>
            <w:tcMar>
              <w:top w:type="dxa" w:w="90"/>
              <w:left w:type="dxa" w:w="130"/>
              <w:bottom w:type="dxa" w:w="90"/>
              <w:right w:type="dxa" w:w="130"/>
            </w:tcMar>
          </w:tcPr>
          <w:p>
            <w:pPr>
              <w:spacing w:after="0" w:before="0" w:line="264" w:lineRule="auto"/>
              <w:jc w:val="left"/>
            </w:pPr>
            <w:r>
              <w:t xml:space="preserve">Sin implementar. Ver la corrección de §8</w:t>
            </w:r>
          </w:p>
        </w:tc>
      </w:tr>
    </w:tbl>
    <w:p>
      <w:pPr>
        <w:spacing w:after="120"/>
      </w:pPr>
    </w:p>
    <w:p>
      <w:r>
        <w:rPr>
          <w:b/>
          <w:bCs/>
        </w:rPr>
        <w:t xml:space="preserve">Medido en producción el 2026-07-21</w:t>
      </w:r>
      <w:r>
        <w:t xml:space="preserve"> (peticiones directas al servidor, no Lighthouse):</w:t>
      </w:r>
    </w:p>
    <w:tbl>
      <w:tblPr>
        <w:tblW w:type="dxa" w:w="8049"/>
        <w:tblBorders>
          <w:top w:val="single" w:color="D1AEAB" w:sz="4"/>
          <w:left w:val="single" w:color="D1AEAB" w:sz="4"/>
          <w:bottom w:val="single" w:color="D1AEAB" w:sz="4"/>
          <w:right w:val="single" w:color="D1AEAB" w:sz="4"/>
          <w:insideH w:val="single" w:color="D1AEAB" w:sz="4"/>
          <w:insideV w:val="single" w:color="D1AEAB" w:sz="4"/>
        </w:tblBorders>
      </w:tblPr>
      <w:tblGrid>
        <w:gridCol w:w="1890"/>
        <w:gridCol w:w="1960"/>
        <w:gridCol w:w="4199"/>
      </w:tblGrid>
      <w:tr>
        <w:trPr>
          <w:tblHeader/>
        </w:trPr>
        <w:tc>
          <w:tcPr>
            <w:tcW w:type="dxa" w:w="1890"/>
            <w:shd w:fill="8C2B3D" w:val="clear"/>
            <w:tcMar>
              <w:top w:type="dxa" w:w="90"/>
              <w:left w:type="dxa" w:w="130"/>
              <w:bottom w:type="dxa" w:w="90"/>
              <w:right w:type="dxa" w:w="130"/>
            </w:tcMar>
          </w:tcPr>
          <w:p>
            <w:pPr>
              <w:spacing w:after="0" w:before="0" w:line="264" w:lineRule="auto"/>
              <w:jc w:val="left"/>
            </w:pPr>
            <w:r>
              <w:rPr>
                <w:b/>
                <w:bCs/>
                <w:color w:val="FFFFFF"/>
                <w:sz w:val="21"/>
                <w:szCs w:val="21"/>
              </w:rPr>
              <w:t xml:space="preserve">Recurso</w:t>
            </w:r>
          </w:p>
        </w:tc>
        <w:tc>
          <w:tcPr>
            <w:tcW w:type="dxa" w:w="1960"/>
            <w:shd w:fill="8C2B3D" w:val="clear"/>
            <w:tcMar>
              <w:top w:type="dxa" w:w="90"/>
              <w:left w:type="dxa" w:w="130"/>
              <w:bottom w:type="dxa" w:w="90"/>
              <w:right w:type="dxa" w:w="130"/>
            </w:tcMar>
          </w:tcPr>
          <w:p>
            <w:pPr>
              <w:spacing w:after="0" w:before="0" w:line="264" w:lineRule="auto"/>
              <w:jc w:val="right"/>
            </w:pPr>
            <w:r>
              <w:rPr>
                <w:b/>
                <w:bCs/>
                <w:color w:val="FFFFFF"/>
                <w:sz w:val="21"/>
                <w:szCs w:val="21"/>
              </w:rPr>
              <w:t xml:space="preserve">Antes</w:t>
            </w:r>
          </w:p>
        </w:tc>
        <w:tc>
          <w:tcPr>
            <w:tcW w:type="dxa" w:w="4199"/>
            <w:shd w:fill="8C2B3D" w:val="clear"/>
            <w:tcMar>
              <w:top w:type="dxa" w:w="90"/>
              <w:left w:type="dxa" w:w="130"/>
              <w:bottom w:type="dxa" w:w="90"/>
              <w:right w:type="dxa" w:w="130"/>
            </w:tcMar>
          </w:tcPr>
          <w:p>
            <w:pPr>
              <w:spacing w:after="0" w:before="0" w:line="264" w:lineRule="auto"/>
              <w:jc w:val="right"/>
            </w:pPr>
            <w:r>
              <w:rPr>
                <w:b/>
                <w:bCs/>
                <w:color w:val="FFFFFF"/>
                <w:sz w:val="21"/>
                <w:szCs w:val="21"/>
              </w:rPr>
              <w:t xml:space="preserve">Ahora</w:t>
            </w:r>
          </w:p>
        </w:tc>
      </w:tr>
      <w:tr>
        <w:tc>
          <w:tcPr>
            <w:tcW w:type="dxa" w:w="1890"/>
            <w:shd w:fill="F6F0EF" w:val="clear"/>
            <w:tcMar>
              <w:top w:type="dxa" w:w="90"/>
              <w:left w:type="dxa" w:w="130"/>
              <w:bottom w:type="dxa" w:w="90"/>
              <w:right w:type="dxa" w:w="130"/>
            </w:tcMar>
          </w:tcPr>
          <w:p>
            <w:pPr>
              <w:spacing w:after="0" w:before="0" w:line="264" w:lineRule="auto"/>
              <w:jc w:val="left"/>
            </w:pPr>
            <w:r>
              <w:t xml:space="preserve">Hojas de estilo bloqueantes</w:t>
            </w:r>
          </w:p>
        </w:tc>
        <w:tc>
          <w:tcPr>
            <w:tcW w:type="dxa" w:w="1960"/>
            <w:shd w:fill="F6F0EF" w:val="clear"/>
            <w:tcMar>
              <w:top w:type="dxa" w:w="90"/>
              <w:left w:type="dxa" w:w="130"/>
              <w:bottom w:type="dxa" w:w="90"/>
              <w:right w:type="dxa" w:w="130"/>
            </w:tcMar>
          </w:tcPr>
          <w:p>
            <w:pPr>
              <w:spacing w:after="0" w:before="0" w:line="264" w:lineRule="auto"/>
              <w:jc w:val="right"/>
            </w:pPr>
            <w:r>
              <w:t xml:space="preserve">2 peticiones</w:t>
            </w:r>
          </w:p>
        </w:tc>
        <w:tc>
          <w:tcPr>
            <w:tcW w:type="dxa" w:w="4199"/>
            <w:shd w:fill="F6F0EF" w:val="clear"/>
            <w:tcMar>
              <w:top w:type="dxa" w:w="90"/>
              <w:left w:type="dxa" w:w="130"/>
              <w:bottom w:type="dxa" w:w="90"/>
              <w:right w:type="dxa" w:w="130"/>
            </w:tcMar>
          </w:tcPr>
          <w:p>
            <w:pPr>
              <w:spacing w:after="0" w:before="0" w:line="264" w:lineRule="auto"/>
              <w:jc w:val="right"/>
            </w:pPr>
            <w:r>
              <w:rPr>
                <w:b/>
                <w:bCs/>
              </w:rPr>
              <w:t xml:space="preserve">1 petición</w:t>
            </w:r>
          </w:p>
        </w:tc>
      </w:tr>
      <w:tr>
        <w:tc>
          <w:tcPr>
            <w:tcW w:type="dxa" w:w="1890"/>
            <w:tcMar>
              <w:top w:type="dxa" w:w="90"/>
              <w:left w:type="dxa" w:w="130"/>
              <w:bottom w:type="dxa" w:w="90"/>
              <w:right w:type="dxa" w:w="130"/>
            </w:tcMar>
          </w:tcPr>
          <w:p>
            <w:pPr>
              <w:spacing w:after="0" w:before="0" w:line="264" w:lineRule="auto"/>
              <w:jc w:val="left"/>
            </w:pPr>
            <w:r>
              <w:t xml:space="preserve">CSS servido (Brotli)</w:t>
            </w:r>
          </w:p>
        </w:tc>
        <w:tc>
          <w:tcPr>
            <w:tcW w:type="dxa" w:w="1960"/>
            <w:tcMar>
              <w:top w:type="dxa" w:w="90"/>
              <w:left w:type="dxa" w:w="130"/>
              <w:bottom w:type="dxa" w:w="90"/>
              <w:right w:type="dxa" w:w="130"/>
            </w:tcMar>
          </w:tcPr>
          <w:p>
            <w:pPr>
              <w:spacing w:after="0" w:before="0" w:line="264" w:lineRule="auto"/>
              <w:jc w:val="right"/>
            </w:pPr>
            <w:r>
              <w:t xml:space="preserve">8.407 b + 2.280 b = 10.687 b</w:t>
            </w:r>
          </w:p>
        </w:tc>
        <w:tc>
          <w:tcPr>
            <w:tcW w:type="dxa" w:w="4199"/>
            <w:tcMar>
              <w:top w:type="dxa" w:w="90"/>
              <w:left w:type="dxa" w:w="130"/>
              <w:bottom w:type="dxa" w:w="90"/>
              <w:right w:type="dxa" w:w="130"/>
            </w:tcMar>
          </w:tcPr>
          <w:p>
            <w:pPr>
              <w:spacing w:after="0" w:before="0" w:line="264" w:lineRule="auto"/>
              <w:jc w:val="right"/>
            </w:pPr>
            <w:r>
              <w:rPr>
                <w:b/>
                <w:bCs/>
              </w:rPr>
              <w:t xml:space="preserve">~5.900 b</w:t>
            </w:r>
          </w:p>
        </w:tc>
      </w:tr>
      <w:tr>
        <w:tc>
          <w:tcPr>
            <w:tcW w:type="dxa" w:w="1890"/>
            <w:shd w:fill="F6F0EF" w:val="clear"/>
            <w:tcMar>
              <w:top w:type="dxa" w:w="90"/>
              <w:left w:type="dxa" w:w="130"/>
              <w:bottom w:type="dxa" w:w="90"/>
              <w:right w:type="dxa" w:w="130"/>
            </w:tcMar>
          </w:tcPr>
          <w:p>
            <w:pPr>
              <w:spacing w:after="0" w:before="0" w:line="264" w:lineRule="auto"/>
              <w:jc w:val="left"/>
            </w:pPr>
            <w:r>
              <w:rPr>
                <w:rFonts w:ascii="Roboto Mono" w:cs="Roboto Mono" w:eastAsia="Roboto Mono" w:hAnsi="Roboto Mono"/>
                <w:color w:val="8C2B3D"/>
                <w:sz w:val="19"/>
                <w:szCs w:val="19"/>
                <w:shd w:fill="F6F0EF" w:val="clear"/>
              </w:rPr>
              <w:t xml:space="preserve">logo.png</w:t>
            </w:r>
          </w:p>
        </w:tc>
        <w:tc>
          <w:tcPr>
            <w:tcW w:type="dxa" w:w="1960"/>
            <w:shd w:fill="F6F0EF" w:val="clear"/>
            <w:tcMar>
              <w:top w:type="dxa" w:w="90"/>
              <w:left w:type="dxa" w:w="130"/>
              <w:bottom w:type="dxa" w:w="90"/>
              <w:right w:type="dxa" w:w="130"/>
            </w:tcMar>
          </w:tcPr>
          <w:p>
            <w:pPr>
              <w:spacing w:after="0" w:before="0" w:line="264" w:lineRule="auto"/>
              <w:jc w:val="right"/>
            </w:pPr>
            <w:r>
              <w:t xml:space="preserve">1000 px, 46.025 b</w:t>
            </w:r>
          </w:p>
        </w:tc>
        <w:tc>
          <w:tcPr>
            <w:tcW w:type="dxa" w:w="4199"/>
            <w:shd w:fill="F6F0EF" w:val="clear"/>
            <w:tcMar>
              <w:top w:type="dxa" w:w="90"/>
              <w:left w:type="dxa" w:w="130"/>
              <w:bottom w:type="dxa" w:w="90"/>
              <w:right w:type="dxa" w:w="130"/>
            </w:tcMar>
          </w:tcPr>
          <w:p>
            <w:pPr>
              <w:spacing w:after="0" w:before="0" w:line="264" w:lineRule="auto"/>
              <w:jc w:val="right"/>
            </w:pPr>
            <w:r>
              <w:rPr>
                <w:b/>
                <w:bCs/>
              </w:rPr>
              <w:t xml:space="preserve">240 px, 10.079 b</w:t>
            </w:r>
          </w:p>
        </w:tc>
      </w:tr>
      <w:tr>
        <w:tc>
          <w:tcPr>
            <w:tcW w:type="dxa" w:w="1890"/>
            <w:tcMar>
              <w:top w:type="dxa" w:w="90"/>
              <w:left w:type="dxa" w:w="130"/>
              <w:bottom w:type="dxa" w:w="90"/>
              <w:right w:type="dxa" w:w="130"/>
            </w:tcMar>
          </w:tcPr>
          <w:p>
            <w:pPr>
              <w:spacing w:after="0" w:before="0" w:line="264" w:lineRule="auto"/>
              <w:jc w:val="left"/>
            </w:pPr>
            <w:r>
              <w:t xml:space="preserve">MarloweEscapade</w:t>
            </w:r>
          </w:p>
        </w:tc>
        <w:tc>
          <w:tcPr>
            <w:tcW w:type="dxa" w:w="1960"/>
            <w:tcMar>
              <w:top w:type="dxa" w:w="90"/>
              <w:left w:type="dxa" w:w="130"/>
              <w:bottom w:type="dxa" w:w="90"/>
              <w:right w:type="dxa" w:w="130"/>
            </w:tcMar>
          </w:tcPr>
          <w:p>
            <w:pPr>
              <w:spacing w:after="0" w:before="0" w:line="264" w:lineRule="auto"/>
              <w:jc w:val="right"/>
            </w:pPr>
            <w:r>
              <w:t xml:space="preserve">52,1 KB</w:t>
            </w:r>
          </w:p>
        </w:tc>
        <w:tc>
          <w:tcPr>
            <w:tcW w:type="dxa" w:w="4199"/>
            <w:tcMar>
              <w:top w:type="dxa" w:w="90"/>
              <w:left w:type="dxa" w:w="130"/>
              <w:bottom w:type="dxa" w:w="90"/>
              <w:right w:type="dxa" w:w="130"/>
            </w:tcMar>
          </w:tcPr>
          <w:p>
            <w:pPr>
              <w:spacing w:after="0" w:before="0" w:line="264" w:lineRule="auto"/>
              <w:jc w:val="right"/>
            </w:pPr>
            <w:r>
              <w:rPr>
                <w:b/>
                <w:bCs/>
              </w:rPr>
              <w:t xml:space="preserve">3,4 KB</w:t>
            </w:r>
            <w:r>
              <w:t xml:space="preserve"> (subset a los 13 caracteres de "Camino del Dharma")</w:t>
            </w:r>
          </w:p>
        </w:tc>
      </w:tr>
    </w:tbl>
    <w:p>
      <w:pPr>
        <w:spacing w:after="120"/>
      </w:pPr>
    </w:p>
    <w:p>
      <w:r>
        <w:rPr>
          <w:b/>
          <w:bCs/>
        </w:rPr>
        <w:t xml:space="preserve">Pendiente de desplegar:</w:t>
      </w:r>
      <w:r>
        <w:t xml:space="preserve"> el grid de </w:t>
      </w:r>
      <w:r>
        <w:rPr>
          <w:rFonts w:ascii="Roboto Mono" w:cs="Roboto Mono" w:eastAsia="Roboto Mono" w:hAnsi="Roboto Mono"/>
          <w:color w:val="8C2B3D"/>
          <w:sz w:val="19"/>
          <w:szCs w:val="19"/>
          <w:shd w:fill="F6F0EF" w:val="clear"/>
        </w:rPr>
        <w:t xml:space="preserve">/galeria</w:t>
      </w:r>
      <w:r>
        <w:t xml:space="preserve"> todavía entrega los originales a tamaño completo — unos </w:t>
      </w:r>
      <w:r>
        <w:rPr>
          <w:b/>
          <w:bCs/>
        </w:rPr>
        <w:t xml:space="preserve">2 MB por página de 12 imágenes</w:t>
      </w:r>
      <w:r>
        <w:t xml:space="preserve"> para teselas de ~285 px. La corrección ya está en el repositorio (miniaturas con </w:t>
      </w:r>
      <w:r>
        <w:rPr>
          <w:rFonts w:ascii="Roboto Mono" w:cs="Roboto Mono" w:eastAsia="Roboto Mono" w:hAnsi="Roboto Mono"/>
          <w:color w:val="8C2B3D"/>
          <w:sz w:val="19"/>
          <w:szCs w:val="19"/>
          <w:shd w:fill="F6F0EF" w:val="clear"/>
        </w:rPr>
        <w:t xml:space="preserve">srcset</w:t>
      </w:r>
      <w:r>
        <w:t xml:space="preserve"> 300w/600w, ~216 KB por página en móvil), pero no en producción.</w:t>
      </w:r>
    </w:p>
    <w:p>
      <w:pPr>
        <w:pStyle w:val="Callout"/>
      </w:pPr>
      <w:r>
        <w:rPr>
          <w:b/>
          <w:bCs/>
        </w:rPr>
        <w:t xml:space="preserve">Nota sobre las cifras.</w:t>
      </w:r>
      <w:r>
        <w:t xml:space="preserve"> La tabla de Lighthouse de arriba sigue siendo la del </w:t>
      </w:r>
      <w:r>
        <w:rPr>
          <w:b/>
          <w:bCs/>
        </w:rPr>
        <w:t xml:space="preserve">20 de julio</w:t>
      </w:r>
      <w:r>
        <w:t xml:space="preserve"> y no se ha recalculado: la cuota diaria de la API de PageSpeed estaba agotada al redactar esta actualización. Las cifras de esta sección son mediciones directas de recursos en producción, que es un dato distinto —y más estable— que una puntuación de laboratorio. </w:t>
      </w:r>
      <w:r>
        <w:rPr>
          <w:b/>
          <w:bCs/>
        </w:rPr>
        <w:t xml:space="preserve">Conviene relanzar PageSpeed Insights</w:t>
      </w:r>
      <w:r>
        <w:t xml:space="preserve"> una vez desplegado lo de </w:t>
      </w:r>
      <w:r>
        <w:rPr>
          <w:rFonts w:ascii="Roboto Mono" w:cs="Roboto Mono" w:eastAsia="Roboto Mono" w:hAnsi="Roboto Mono"/>
          <w:color w:val="8C2B3D"/>
          <w:sz w:val="19"/>
          <w:szCs w:val="19"/>
          <w:shd w:fill="F6F0EF" w:val="clear"/>
        </w:rPr>
        <w:t xml:space="preserve">/galeria</w:t>
      </w:r>
      <w:r>
        <w:t xml:space="preserve"> para obtener una lectura homogénea con la del 20 de julio.</w:t>
      </w:r>
    </w:p>
    <w:p>
      <w:pPr>
        <w:pStyle w:val="Heading2"/>
      </w:pPr>
      <w:r>
        <w:t xml:space="preserve">Señales marcadas por Lighthouse pese al 100 en Prácticas</w:t>
      </w:r>
    </w:p>
    <w:p>
      <w:r>
        <w:t xml:space="preserve">Política de seguridad de contenido efectiva frente a XSS, política HSTS sólida, aislamiento COOP y Trusted Types. Las dos primeras </w:t>
      </w:r>
      <w:r>
        <w:rPr>
          <w:b/>
          <w:bCs/>
        </w:rPr>
        <w:t xml:space="preserve">corroboran de forma independiente</w:t>
      </w:r>
      <w:r>
        <w:t xml:space="preserve"> hallazgos ya registrados (§8). COOP y Trusted Types no se elevan a hallazgo: superficie mínima en un sitio estático sin autenticación ni datos de usuario.</w:t>
      </w:r>
    </w:p>
    <w:p>
      <w:pPr>
        <w:pStyle w:val="Heading1"/>
      </w:pPr>
      <w:r>
        <w:t xml:space="preserve">7. Datos estructurados</w:t>
      </w:r>
    </w:p>
    <w:p>
      <w:r>
        <w:rPr>
          <w:b/>
          <w:bCs/>
        </w:rPr>
        <w:t xml:space="preserve">Puntuación: 100/100.</w:t>
      </w:r>
      <w:r>
        <w:t xml:space="preserve"> Validación local completa.</w:t>
      </w:r>
    </w:p>
    <w:tbl>
      <w:tblPr>
        <w:tblW w:type="dxa" w:w="8049"/>
        <w:tblBorders>
          <w:top w:val="single" w:color="D1AEAB" w:sz="4"/>
          <w:left w:val="single" w:color="D1AEAB" w:sz="4"/>
          <w:bottom w:val="single" w:color="D1AEAB" w:sz="4"/>
          <w:right w:val="single" w:color="D1AEAB" w:sz="4"/>
          <w:insideH w:val="single" w:color="D1AEAB" w:sz="4"/>
          <w:insideV w:val="single" w:color="D1AEAB" w:sz="4"/>
        </w:tblBorders>
      </w:tblPr>
      <w:tblGrid>
        <w:gridCol w:w="1225"/>
        <w:gridCol w:w="1575"/>
        <w:gridCol w:w="5249"/>
      </w:tblGrid>
      <w:tr>
        <w:trPr>
          <w:tblHeader/>
        </w:trPr>
        <w:tc>
          <w:tcPr>
            <w:tcW w:type="dxa" w:w="1225"/>
            <w:shd w:fill="8C2B3D" w:val="clear"/>
            <w:tcMar>
              <w:top w:type="dxa" w:w="90"/>
              <w:left w:type="dxa" w:w="130"/>
              <w:bottom w:type="dxa" w:w="90"/>
              <w:right w:type="dxa" w:w="130"/>
            </w:tcMar>
          </w:tcPr>
          <w:p>
            <w:pPr>
              <w:spacing w:after="0" w:before="0" w:line="264" w:lineRule="auto"/>
              <w:jc w:val="left"/>
            </w:pPr>
            <w:r>
              <w:rPr>
                <w:b/>
                <w:bCs/>
                <w:color w:val="FFFFFF"/>
                <w:sz w:val="21"/>
                <w:szCs w:val="21"/>
              </w:rPr>
              <w:t xml:space="preserve">Tipo</w:t>
            </w:r>
          </w:p>
        </w:tc>
        <w:tc>
          <w:tcPr>
            <w:tcW w:type="dxa" w:w="1575"/>
            <w:shd w:fill="8C2B3D" w:val="clear"/>
            <w:tcMar>
              <w:top w:type="dxa" w:w="90"/>
              <w:left w:type="dxa" w:w="130"/>
              <w:bottom w:type="dxa" w:w="90"/>
              <w:right w:type="dxa" w:w="130"/>
            </w:tcMar>
          </w:tcPr>
          <w:p>
            <w:pPr>
              <w:spacing w:after="0" w:before="0" w:line="264" w:lineRule="auto"/>
              <w:jc w:val="left"/>
            </w:pPr>
            <w:r>
              <w:rPr>
                <w:b/>
                <w:bCs/>
                <w:color w:val="FFFFFF"/>
                <w:sz w:val="21"/>
                <w:szCs w:val="21"/>
              </w:rPr>
              <w:t xml:space="preserve">Ubicación</w:t>
            </w:r>
          </w:p>
        </w:tc>
        <w:tc>
          <w:tcPr>
            <w:tcW w:type="dxa" w:w="5249"/>
            <w:shd w:fill="8C2B3D" w:val="clear"/>
            <w:tcMar>
              <w:top w:type="dxa" w:w="90"/>
              <w:left w:type="dxa" w:w="130"/>
              <w:bottom w:type="dxa" w:w="90"/>
              <w:right w:type="dxa" w:w="130"/>
            </w:tcMar>
          </w:tcPr>
          <w:p>
            <w:pPr>
              <w:spacing w:after="0" w:before="0" w:line="264" w:lineRule="auto"/>
              <w:jc w:val="left"/>
            </w:pPr>
            <w:r>
              <w:rPr>
                <w:b/>
                <w:bCs/>
                <w:color w:val="FFFFFF"/>
                <w:sz w:val="21"/>
                <w:szCs w:val="21"/>
              </w:rPr>
              <w:t xml:space="preserve">Estado</w:t>
            </w:r>
          </w:p>
        </w:tc>
      </w:tr>
      <w:tr>
        <w:tc>
          <w:tcPr>
            <w:tcW w:type="dxa" w:w="1225"/>
            <w:shd w:fill="F6F0EF" w:val="clear"/>
            <w:tcMar>
              <w:top w:type="dxa" w:w="90"/>
              <w:left w:type="dxa" w:w="130"/>
              <w:bottom w:type="dxa" w:w="90"/>
              <w:right w:type="dxa" w:w="130"/>
            </w:tcMar>
          </w:tcPr>
          <w:p>
            <w:pPr>
              <w:spacing w:after="0" w:before="0" w:line="264" w:lineRule="auto"/>
              <w:jc w:val="left"/>
            </w:pPr>
            <w:r>
              <w:rPr>
                <w:rFonts w:ascii="Roboto Mono" w:cs="Roboto Mono" w:eastAsia="Roboto Mono" w:hAnsi="Roboto Mono"/>
                <w:color w:val="8C2B3D"/>
                <w:sz w:val="19"/>
                <w:szCs w:val="19"/>
                <w:shd w:fill="F6F0EF" w:val="clear"/>
              </w:rPr>
              <w:t xml:space="preserve">Organization</w:t>
            </w:r>
          </w:p>
        </w:tc>
        <w:tc>
          <w:tcPr>
            <w:tcW w:type="dxa" w:w="1575"/>
            <w:shd w:fill="F6F0EF" w:val="clear"/>
            <w:tcMar>
              <w:top w:type="dxa" w:w="90"/>
              <w:left w:type="dxa" w:w="130"/>
              <w:bottom w:type="dxa" w:w="90"/>
              <w:right w:type="dxa" w:w="130"/>
            </w:tcMar>
          </w:tcPr>
          <w:p>
            <w:pPr>
              <w:spacing w:after="0" w:before="0" w:line="264" w:lineRule="auto"/>
              <w:jc w:val="left"/>
            </w:pPr>
            <w:r>
              <w:t xml:space="preserve">Portada</w:t>
            </w:r>
          </w:p>
        </w:tc>
        <w:tc>
          <w:tcPr>
            <w:tcW w:type="dxa" w:w="5249"/>
            <w:shd w:fill="F6F0EF" w:val="clear"/>
            <w:tcMar>
              <w:top w:type="dxa" w:w="90"/>
              <w:left w:type="dxa" w:w="130"/>
              <w:bottom w:type="dxa" w:w="90"/>
              <w:right w:type="dxa" w:w="130"/>
            </w:tcMar>
          </w:tcPr>
          <w:p>
            <w:pPr>
              <w:spacing w:after="0" w:before="0" w:line="264" w:lineRule="auto"/>
              <w:jc w:val="left"/>
            </w:pPr>
            <w:r>
              <w:t xml:space="preserve">Correcto — incluye fundación 2019, origen Colombia y áreas de conocimiento</w:t>
            </w:r>
          </w:p>
        </w:tc>
      </w:tr>
      <w:tr>
        <w:tc>
          <w:tcPr>
            <w:tcW w:type="dxa" w:w="1225"/>
            <w:tcMar>
              <w:top w:type="dxa" w:w="90"/>
              <w:left w:type="dxa" w:w="130"/>
              <w:bottom w:type="dxa" w:w="90"/>
              <w:right w:type="dxa" w:w="130"/>
            </w:tcMar>
          </w:tcPr>
          <w:p>
            <w:pPr>
              <w:spacing w:after="0" w:before="0" w:line="264" w:lineRule="auto"/>
              <w:jc w:val="left"/>
            </w:pPr>
            <w:r>
              <w:rPr>
                <w:rFonts w:ascii="Roboto Mono" w:cs="Roboto Mono" w:eastAsia="Roboto Mono" w:hAnsi="Roboto Mono"/>
                <w:color w:val="8C2B3D"/>
                <w:sz w:val="19"/>
                <w:szCs w:val="19"/>
                <w:shd w:fill="F6F0EF" w:val="clear"/>
              </w:rPr>
              <w:t xml:space="preserve">Event</w:t>
            </w:r>
          </w:p>
        </w:tc>
        <w:tc>
          <w:tcPr>
            <w:tcW w:type="dxa" w:w="1575"/>
            <w:tcMar>
              <w:top w:type="dxa" w:w="90"/>
              <w:left w:type="dxa" w:w="130"/>
              <w:bottom w:type="dxa" w:w="90"/>
              <w:right w:type="dxa" w:w="130"/>
            </w:tcMar>
          </w:tcPr>
          <w:p>
            <w:pPr>
              <w:spacing w:after="0" w:before="0" w:line="264" w:lineRule="auto"/>
              <w:jc w:val="left"/>
            </w:pPr>
            <w:r>
              <w:t xml:space="preserve">Páginas de eventos</w:t>
            </w:r>
          </w:p>
        </w:tc>
        <w:tc>
          <w:tcPr>
            <w:tcW w:type="dxa" w:w="5249"/>
            <w:tcMar>
              <w:top w:type="dxa" w:w="90"/>
              <w:left w:type="dxa" w:w="130"/>
              <w:bottom w:type="dxa" w:w="90"/>
              <w:right w:type="dxa" w:w="130"/>
            </w:tcMar>
          </w:tcPr>
          <w:p>
            <w:pPr>
              <w:spacing w:after="0" w:before="0" w:line="264" w:lineRule="auto"/>
              <w:jc w:val="left"/>
            </w:pPr>
            <w:r>
              <w:t xml:space="preserve">Correcto</w:t>
            </w:r>
          </w:p>
        </w:tc>
      </w:tr>
      <w:tr>
        <w:tc>
          <w:tcPr>
            <w:tcW w:type="dxa" w:w="1225"/>
            <w:shd w:fill="F6F0EF" w:val="clear"/>
            <w:tcMar>
              <w:top w:type="dxa" w:w="90"/>
              <w:left w:type="dxa" w:w="130"/>
              <w:bottom w:type="dxa" w:w="90"/>
              <w:right w:type="dxa" w:w="130"/>
            </w:tcMar>
          </w:tcPr>
          <w:p>
            <w:pPr>
              <w:spacing w:after="0" w:before="0" w:line="264" w:lineRule="auto"/>
              <w:jc w:val="left"/>
            </w:pPr>
            <w:r>
              <w:rPr>
                <w:rFonts w:ascii="Roboto Mono" w:cs="Roboto Mono" w:eastAsia="Roboto Mono" w:hAnsi="Roboto Mono"/>
                <w:color w:val="8C2B3D"/>
                <w:sz w:val="19"/>
                <w:szCs w:val="19"/>
                <w:shd w:fill="F6F0EF" w:val="clear"/>
              </w:rPr>
              <w:t xml:space="preserve">BlogPosting</w:t>
            </w:r>
          </w:p>
        </w:tc>
        <w:tc>
          <w:tcPr>
            <w:tcW w:type="dxa" w:w="1575"/>
            <w:shd w:fill="F6F0EF" w:val="clear"/>
            <w:tcMar>
              <w:top w:type="dxa" w:w="90"/>
              <w:left w:type="dxa" w:w="130"/>
              <w:bottom w:type="dxa" w:w="90"/>
              <w:right w:type="dxa" w:w="130"/>
            </w:tcMar>
          </w:tcPr>
          <w:p>
            <w:pPr>
              <w:spacing w:after="0" w:before="0" w:line="264" w:lineRule="auto"/>
              <w:jc w:val="left"/>
            </w:pPr>
            <w:r>
              <w:t xml:space="preserve">Entradas del blog</w:t>
            </w:r>
          </w:p>
        </w:tc>
        <w:tc>
          <w:tcPr>
            <w:tcW w:type="dxa" w:w="5249"/>
            <w:shd w:fill="F6F0EF" w:val="clear"/>
            <w:tcMar>
              <w:top w:type="dxa" w:w="90"/>
              <w:left w:type="dxa" w:w="130"/>
              <w:bottom w:type="dxa" w:w="90"/>
              <w:right w:type="dxa" w:w="130"/>
            </w:tcMar>
          </w:tcPr>
          <w:p>
            <w:pPr>
              <w:spacing w:after="0" w:before="0" w:line="264" w:lineRule="auto"/>
              <w:jc w:val="left"/>
            </w:pPr>
            <w:r>
              <w:t xml:space="preserve">Correcto</w:t>
            </w:r>
          </w:p>
        </w:tc>
      </w:tr>
      <w:tr>
        <w:tc>
          <w:tcPr>
            <w:tcW w:type="dxa" w:w="1225"/>
            <w:tcMar>
              <w:top w:type="dxa" w:w="90"/>
              <w:left w:type="dxa" w:w="130"/>
              <w:bottom w:type="dxa" w:w="90"/>
              <w:right w:type="dxa" w:w="130"/>
            </w:tcMar>
          </w:tcPr>
          <w:p>
            <w:pPr>
              <w:spacing w:after="0" w:before="0" w:line="264" w:lineRule="auto"/>
              <w:jc w:val="left"/>
            </w:pPr>
            <w:r>
              <w:rPr>
                <w:rFonts w:ascii="Roboto Mono" w:cs="Roboto Mono" w:eastAsia="Roboto Mono" w:hAnsi="Roboto Mono"/>
                <w:color w:val="8C2B3D"/>
                <w:sz w:val="19"/>
                <w:szCs w:val="19"/>
                <w:shd w:fill="F6F0EF" w:val="clear"/>
              </w:rPr>
              <w:t xml:space="preserve">llms.txt</w:t>
            </w:r>
          </w:p>
        </w:tc>
        <w:tc>
          <w:tcPr>
            <w:tcW w:type="dxa" w:w="1575"/>
            <w:tcMar>
              <w:top w:type="dxa" w:w="90"/>
              <w:left w:type="dxa" w:w="130"/>
              <w:bottom w:type="dxa" w:w="90"/>
              <w:right w:type="dxa" w:w="130"/>
            </w:tcMar>
          </w:tcPr>
          <w:p>
            <w:pPr>
              <w:spacing w:after="0" w:before="0" w:line="264" w:lineRule="auto"/>
              <w:jc w:val="left"/>
            </w:pPr>
            <w:r>
              <w:t xml:space="preserve">Raíz</w:t>
            </w:r>
          </w:p>
        </w:tc>
        <w:tc>
          <w:tcPr>
            <w:tcW w:type="dxa" w:w="5249"/>
            <w:tcMar>
              <w:top w:type="dxa" w:w="90"/>
              <w:left w:type="dxa" w:w="130"/>
              <w:bottom w:type="dxa" w:w="90"/>
              <w:right w:type="dxa" w:w="130"/>
            </w:tcMar>
          </w:tcPr>
          <w:p>
            <w:pPr>
              <w:spacing w:after="0" w:before="0" w:line="264" w:lineRule="auto"/>
              <w:jc w:val="left"/>
            </w:pPr>
            <w:r>
              <w:t xml:space="preserve">Presente y servido</w:t>
            </w:r>
          </w:p>
        </w:tc>
      </w:tr>
    </w:tbl>
    <w:p>
      <w:pPr>
        <w:spacing w:after="120"/>
      </w:pPr>
    </w:p>
    <w:p>
      <w:pPr>
        <w:pStyle w:val="Heading2"/>
      </w:pPr>
      <w:r>
        <w:t xml:space="preserve">Dos decisiones deliberadas que conviene registrar</w:t>
      </w:r>
    </w:p>
    <w:p>
      <w:r>
        <w:rPr>
          <w:b/>
          <w:bCs/>
        </w:rPr>
        <w:t xml:space="preserve">Se eliminó el </w:t>
      </w:r>
      <w:r>
        <w:rPr>
          <w:rFonts w:ascii="Roboto Mono" w:cs="Roboto Mono" w:eastAsia="Roboto Mono" w:hAnsi="Roboto Mono"/>
          <w:b/>
          <w:bCs/>
          <w:color w:val="8C2B3D"/>
          <w:sz w:val="19"/>
          <w:szCs w:val="19"/>
          <w:shd w:fill="F6F0EF" w:val="clear"/>
        </w:rPr>
        <w:t xml:space="preserve">alternateName</w:t>
      </w:r>
      <w:r>
        <w:rPr>
          <w:b/>
          <w:bCs/>
        </w:rPr>
        <w:t xml:space="preserve"> «budismo en Colombia».</w:t>
      </w:r>
      <w:r>
        <w:t xml:space="preserve"> No era un nombre real de la organización sino una palabra clave, y declarar palabras clave como nombres alternativos constituye marcado estructurado engañoso — con riesgo de acción manual sobre un dominio que ya parte de una autoridad mínima. Se sustituyó por señales verificables: </w:t>
      </w:r>
      <w:r>
        <w:rPr>
          <w:rFonts w:ascii="Roboto Mono" w:cs="Roboto Mono" w:eastAsia="Roboto Mono" w:hAnsi="Roboto Mono"/>
          <w:color w:val="8C2B3D"/>
          <w:sz w:val="19"/>
          <w:szCs w:val="19"/>
          <w:shd w:fill="F6F0EF" w:val="clear"/>
        </w:rPr>
        <w:t xml:space="preserve">foundingDate</w:t>
      </w:r>
      <w:r>
        <w:t xml:space="preserve"> 2019, </w:t>
      </w:r>
      <w:r>
        <w:rPr>
          <w:rFonts w:ascii="Roboto Mono" w:cs="Roboto Mono" w:eastAsia="Roboto Mono" w:hAnsi="Roboto Mono"/>
          <w:color w:val="8C2B3D"/>
          <w:sz w:val="19"/>
          <w:szCs w:val="19"/>
          <w:shd w:fill="F6F0EF" w:val="clear"/>
        </w:rPr>
        <w:t xml:space="preserve">foundingLocation</w:t>
      </w:r>
      <w:r>
        <w:t xml:space="preserve"> Colombia y </w:t>
      </w:r>
      <w:r>
        <w:rPr>
          <w:rFonts w:ascii="Roboto Mono" w:cs="Roboto Mono" w:eastAsia="Roboto Mono" w:hAnsi="Roboto Mono"/>
          <w:color w:val="8C2B3D"/>
          <w:sz w:val="19"/>
          <w:szCs w:val="19"/>
          <w:shd w:fill="F6F0EF" w:val="clear"/>
        </w:rPr>
        <w:t xml:space="preserve">knowsAbout</w:t>
      </w:r>
      <w:r>
        <w:t xml:space="preserve"> (Chan, Tierra Pura, meditación, atención plena), reforzadas con mención textual visible en portada y </w:t>
      </w:r>
      <w:r>
        <w:rPr>
          <w:rFonts w:ascii="Roboto Mono" w:cs="Roboto Mono" w:eastAsia="Roboto Mono" w:hAnsi="Roboto Mono"/>
          <w:color w:val="8C2B3D"/>
          <w:sz w:val="19"/>
          <w:szCs w:val="19"/>
          <w:shd w:fill="F6F0EF" w:val="clear"/>
        </w:rPr>
        <w:t xml:space="preserve">/comunidad</w:t>
      </w:r>
      <w:r>
        <w:t xml:space="preserve">.</w:t>
      </w:r>
    </w:p>
    <w:p>
      <w:pPr>
        <w:pStyle w:val="Callout"/>
      </w:pPr>
      <w:r>
        <w:rPr>
          <w:b/>
          <w:bCs/>
        </w:rPr>
        <w:t xml:space="preserve">Corrección del 2026-07-28.</w:t>
      </w:r>
      <w:r>
        <w:t xml:space="preserve"> Estos datos de fundación se publicaron primero como «Cali, 2012», tomados de una fuente externa (el artículo de Buddhistdoor, EVID-0035). </w:t>
      </w:r>
      <w:r>
        <w:rPr>
          <w:b/>
          <w:bCs/>
        </w:rPr>
        <w:t xml:space="preserve">La comunidad los corrigió: la fundación fue en Colombia, en 2019.</w:t>
      </w:r>
      <w:r>
        <w:t xml:space="preserve"> Se rectificaron el JSON-LD de la portada y las menciones visibles de portada y </w:t>
      </w:r>
      <w:r>
        <w:rPr>
          <w:rFonts w:ascii="Roboto Mono" w:cs="Roboto Mono" w:eastAsia="Roboto Mono" w:hAnsi="Roboto Mono"/>
          <w:color w:val="8C2B3D"/>
          <w:sz w:val="19"/>
          <w:szCs w:val="19"/>
          <w:shd w:fill="F6F0EF" w:val="clear"/>
        </w:rPr>
        <w:t xml:space="preserve">/comunidad</w:t>
      </w:r>
      <w:r>
        <w:t xml:space="preserve">. La fuente externa sigue publicando el dato erróneo — conviene incluir la corrección en el contacto de enlaces previsto en TASK-0014.</w:t>
      </w:r>
    </w:p>
    <w:p>
      <w:r>
        <w:rPr>
          <w:b/>
          <w:bCs/>
        </w:rPr>
        <w:t xml:space="preserve">Se descartó cubrir la grafía «buddhista» con texto invisible o </w:t>
      </w:r>
      <w:r>
        <w:rPr>
          <w:rFonts w:ascii="Roboto Mono" w:cs="Roboto Mono" w:eastAsia="Roboto Mono" w:hAnsi="Roboto Mono"/>
          <w:b/>
          <w:bCs/>
          <w:color w:val="8C2B3D"/>
          <w:sz w:val="19"/>
          <w:szCs w:val="19"/>
          <w:shd w:fill="F6F0EF" w:val="clear"/>
        </w:rPr>
        <w:t xml:space="preserve">aria-label</w:t>
      </w:r>
      <w:r>
        <w:rPr>
          <w:b/>
          <w:bCs/>
        </w:rPr>
        <w:t xml:space="preserve"> cargado de palabras clave.</w:t>
      </w:r>
      <w:r>
        <w:t xml:space="preserve"> Es spam según las Search Essentials de Google, los atributos ARIA no son señal de posicionamiento —por lo que </w:t>
      </w:r>
      <w:r>
        <w:rPr>
          <w:b/>
          <w:bCs/>
        </w:rPr>
        <w:t xml:space="preserve">no funcionaría</w:t>
      </w:r>
      <w:r>
        <w:t xml:space="preserve">— y degradaría la experiencia de lectores de pantalla. La solución adoptada fue contenido visible: una nota editorial sobre el término en </w:t>
      </w:r>
      <w:r>
        <w:rPr>
          <w:rFonts w:ascii="Roboto Mono" w:cs="Roboto Mono" w:eastAsia="Roboto Mono" w:hAnsi="Roboto Mono"/>
          <w:color w:val="8C2B3D"/>
          <w:sz w:val="19"/>
          <w:szCs w:val="19"/>
          <w:shd w:fill="F6F0EF" w:val="clear"/>
        </w:rPr>
        <w:t xml:space="preserve">/linaje</w:t>
      </w:r>
      <w:r>
        <w:t xml:space="preserve">.</w:t>
      </w:r>
    </w:p>
    <w:p>
      <w:pPr>
        <w:pStyle w:val="Heading1"/>
      </w:pPr>
      <w:r>
        <w:t xml:space="preserve">8. Hallazgos técnicos</w:t>
      </w:r>
    </w:p>
    <w:tbl>
      <w:tblPr>
        <w:tblW w:type="dxa" w:w="8049"/>
        <w:tblBorders>
          <w:top w:val="single" w:color="D1AEAB" w:sz="4"/>
          <w:left w:val="single" w:color="D1AEAB" w:sz="4"/>
          <w:bottom w:val="single" w:color="D1AEAB" w:sz="4"/>
          <w:right w:val="single" w:color="D1AEAB" w:sz="4"/>
          <w:insideH w:val="single" w:color="D1AEAB" w:sz="4"/>
          <w:insideV w:val="single" w:color="D1AEAB" w:sz="4"/>
        </w:tblBorders>
      </w:tblPr>
      <w:tblGrid>
        <w:gridCol w:w="773"/>
        <w:gridCol w:w="773"/>
        <w:gridCol w:w="3053"/>
        <w:gridCol w:w="3450"/>
      </w:tblGrid>
      <w:tr>
        <w:trPr>
          <w:tblHeader/>
        </w:trPr>
        <w:tc>
          <w:tcPr>
            <w:tcW w:type="dxa" w:w="773"/>
            <w:shd w:fill="8C2B3D" w:val="clear"/>
            <w:tcMar>
              <w:top w:type="dxa" w:w="90"/>
              <w:left w:type="dxa" w:w="130"/>
              <w:bottom w:type="dxa" w:w="90"/>
              <w:right w:type="dxa" w:w="130"/>
            </w:tcMar>
          </w:tcPr>
          <w:p>
            <w:pPr>
              <w:spacing w:after="0" w:before="0" w:line="264" w:lineRule="auto"/>
              <w:jc w:val="left"/>
            </w:pPr>
            <w:r>
              <w:rPr>
                <w:b/>
                <w:bCs/>
                <w:color w:val="FFFFFF"/>
                <w:sz w:val="21"/>
                <w:szCs w:val="21"/>
              </w:rPr>
              <w:t xml:space="preserve">ID</w:t>
            </w:r>
          </w:p>
        </w:tc>
        <w:tc>
          <w:tcPr>
            <w:tcW w:type="dxa" w:w="773"/>
            <w:shd w:fill="8C2B3D" w:val="clear"/>
            <w:tcMar>
              <w:top w:type="dxa" w:w="90"/>
              <w:left w:type="dxa" w:w="130"/>
              <w:bottom w:type="dxa" w:w="90"/>
              <w:right w:type="dxa" w:w="130"/>
            </w:tcMar>
          </w:tcPr>
          <w:p>
            <w:pPr>
              <w:spacing w:after="0" w:before="0" w:line="264" w:lineRule="auto"/>
              <w:jc w:val="left"/>
            </w:pPr>
            <w:r>
              <w:rPr>
                <w:b/>
                <w:bCs/>
                <w:color w:val="FFFFFF"/>
                <w:sz w:val="21"/>
                <w:szCs w:val="21"/>
              </w:rPr>
              <w:t xml:space="preserve">Severidad</w:t>
            </w:r>
          </w:p>
        </w:tc>
        <w:tc>
          <w:tcPr>
            <w:tcW w:type="dxa" w:w="3053"/>
            <w:shd w:fill="8C2B3D" w:val="clear"/>
            <w:tcMar>
              <w:top w:type="dxa" w:w="90"/>
              <w:left w:type="dxa" w:w="130"/>
              <w:bottom w:type="dxa" w:w="90"/>
              <w:right w:type="dxa" w:w="130"/>
            </w:tcMar>
          </w:tcPr>
          <w:p>
            <w:pPr>
              <w:spacing w:after="0" w:before="0" w:line="264" w:lineRule="auto"/>
              <w:jc w:val="left"/>
            </w:pPr>
            <w:r>
              <w:rPr>
                <w:b/>
                <w:bCs/>
                <w:color w:val="FFFFFF"/>
                <w:sz w:val="21"/>
                <w:szCs w:val="21"/>
              </w:rPr>
              <w:t xml:space="preserve">Hallazgo</w:t>
            </w:r>
          </w:p>
        </w:tc>
        <w:tc>
          <w:tcPr>
            <w:tcW w:type="dxa" w:w="3450"/>
            <w:shd w:fill="8C2B3D" w:val="clear"/>
            <w:tcMar>
              <w:top w:type="dxa" w:w="90"/>
              <w:left w:type="dxa" w:w="130"/>
              <w:bottom w:type="dxa" w:w="90"/>
              <w:right w:type="dxa" w:w="130"/>
            </w:tcMar>
          </w:tcPr>
          <w:p>
            <w:pPr>
              <w:spacing w:after="0" w:before="0" w:line="264" w:lineRule="auto"/>
              <w:jc w:val="left"/>
            </w:pPr>
            <w:r>
              <w:rPr>
                <w:b/>
                <w:bCs/>
                <w:color w:val="FFFFFF"/>
                <w:sz w:val="21"/>
                <w:szCs w:val="21"/>
              </w:rPr>
              <w:t xml:space="preserve">Estado</w:t>
            </w:r>
          </w:p>
        </w:tc>
      </w:tr>
      <w:tr>
        <w:tc>
          <w:tcPr>
            <w:tcW w:type="dxa" w:w="773"/>
            <w:shd w:fill="F6F0EF" w:val="clear"/>
            <w:tcMar>
              <w:top w:type="dxa" w:w="90"/>
              <w:left w:type="dxa" w:w="130"/>
              <w:bottom w:type="dxa" w:w="90"/>
              <w:right w:type="dxa" w:w="130"/>
            </w:tcMar>
          </w:tcPr>
          <w:p>
            <w:pPr>
              <w:spacing w:after="0" w:before="0" w:line="264" w:lineRule="auto"/>
              <w:jc w:val="left"/>
            </w:pPr>
            <w:r>
              <w:t xml:space="preserve">FUNC-001</w:t>
            </w:r>
          </w:p>
        </w:tc>
        <w:tc>
          <w:tcPr>
            <w:tcW w:type="dxa" w:w="773"/>
            <w:shd w:fill="F6F0EF" w:val="clear"/>
            <w:tcMar>
              <w:top w:type="dxa" w:w="90"/>
              <w:left w:type="dxa" w:w="130"/>
              <w:bottom w:type="dxa" w:w="90"/>
              <w:right w:type="dxa" w:w="130"/>
            </w:tcMar>
          </w:tcPr>
          <w:p>
            <w:pPr>
              <w:spacing w:after="0" w:before="0" w:line="264" w:lineRule="auto"/>
              <w:jc w:val="left"/>
            </w:pPr>
            <w:r>
              <w:rPr>
                <w:b/>
                <w:bCs/>
              </w:rPr>
              <w:t xml:space="preserve">Alta</w:t>
            </w:r>
          </w:p>
        </w:tc>
        <w:tc>
          <w:tcPr>
            <w:tcW w:type="dxa" w:w="3053"/>
            <w:shd w:fill="F6F0EF" w:val="clear"/>
            <w:tcMar>
              <w:top w:type="dxa" w:w="90"/>
              <w:left w:type="dxa" w:w="130"/>
              <w:bottom w:type="dxa" w:w="90"/>
              <w:right w:type="dxa" w:w="130"/>
            </w:tcMar>
          </w:tcPr>
          <w:p>
            <w:pPr>
              <w:spacing w:after="0" w:before="0" w:line="264" w:lineRule="auto"/>
              <w:jc w:val="left"/>
            </w:pPr>
            <w:r>
              <w:t xml:space="preserve">Formulario de contacto con </w:t>
            </w:r>
            <w:r>
              <w:rPr>
                <w:rFonts w:ascii="Roboto Mono" w:cs="Roboto Mono" w:eastAsia="Roboto Mono" w:hAnsi="Roboto Mono"/>
                <w:color w:val="8C2B3D"/>
                <w:sz w:val="19"/>
                <w:szCs w:val="19"/>
                <w:shd w:fill="F6F0EF" w:val="clear"/>
              </w:rPr>
              <w:t xml:space="preserve">action="#"</w:t>
            </w:r>
            <w:r>
              <w:t xml:space="preserve"> y sin backend: los mensajes se pierden en silencio</w:t>
            </w:r>
          </w:p>
        </w:tc>
        <w:tc>
          <w:tcPr>
            <w:tcW w:type="dxa" w:w="3450"/>
            <w:shd w:fill="F6F0EF" w:val="clear"/>
            <w:tcMar>
              <w:top w:type="dxa" w:w="90"/>
              <w:left w:type="dxa" w:w="130"/>
              <w:bottom w:type="dxa" w:w="90"/>
              <w:right w:type="dxa" w:w="130"/>
            </w:tcMar>
          </w:tcPr>
          <w:p>
            <w:pPr>
              <w:spacing w:after="0" w:before="0" w:line="264" w:lineRule="auto"/>
              <w:jc w:val="left"/>
            </w:pPr>
            <w:r>
              <w:t xml:space="preserve">Mitigado con CTAs de WhatsApp y correo. Solución definitiva </w:t>
            </w:r>
            <w:r>
              <w:rPr>
                <w:b/>
                <w:bCs/>
              </w:rPr>
              <w:t xml:space="preserve">en espera</w:t>
            </w:r>
            <w:r>
              <w:t xml:space="preserve">: ver nota abajo</w:t>
            </w:r>
          </w:p>
        </w:tc>
      </w:tr>
      <w:tr>
        <w:tc>
          <w:tcPr>
            <w:tcW w:type="dxa" w:w="773"/>
            <w:tcMar>
              <w:top w:type="dxa" w:w="90"/>
              <w:left w:type="dxa" w:w="130"/>
              <w:bottom w:type="dxa" w:w="90"/>
              <w:right w:type="dxa" w:w="130"/>
            </w:tcMar>
          </w:tcPr>
          <w:p>
            <w:pPr>
              <w:spacing w:after="0" w:before="0" w:line="264" w:lineRule="auto"/>
              <w:jc w:val="left"/>
            </w:pPr>
            <w:r>
              <w:t xml:space="preserve">FUNC-002</w:t>
            </w:r>
          </w:p>
        </w:tc>
        <w:tc>
          <w:tcPr>
            <w:tcW w:type="dxa" w:w="773"/>
            <w:tcMar>
              <w:top w:type="dxa" w:w="90"/>
              <w:left w:type="dxa" w:w="130"/>
              <w:bottom w:type="dxa" w:w="90"/>
              <w:right w:type="dxa" w:w="130"/>
            </w:tcMar>
          </w:tcPr>
          <w:p>
            <w:pPr>
              <w:spacing w:after="0" w:before="0" w:line="264" w:lineRule="auto"/>
              <w:jc w:val="left"/>
            </w:pPr>
            <w:r>
              <w:t xml:space="preserve">Media</w:t>
            </w:r>
          </w:p>
        </w:tc>
        <w:tc>
          <w:tcPr>
            <w:tcW w:type="dxa" w:w="3053"/>
            <w:tcMar>
              <w:top w:type="dxa" w:w="90"/>
              <w:left w:type="dxa" w:w="130"/>
              <w:bottom w:type="dxa" w:w="90"/>
              <w:right w:type="dxa" w:w="130"/>
            </w:tcMar>
          </w:tcPr>
          <w:p>
            <w:pPr>
              <w:spacing w:after="0" w:before="0" w:line="264" w:lineRule="auto"/>
              <w:jc w:val="left"/>
            </w:pPr>
            <w:r>
              <w:t xml:space="preserve">Descarga </w:t>
            </w:r>
            <w:r>
              <w:rPr>
                <w:rFonts w:ascii="Roboto Mono" w:cs="Roboto Mono" w:eastAsia="Roboto Mono" w:hAnsi="Roboto Mono"/>
                <w:color w:val="8C2B3D"/>
                <w:sz w:val="19"/>
                <w:szCs w:val="19"/>
                <w:shd w:fill="F6F0EF" w:val="clear"/>
              </w:rPr>
              <w:t xml:space="preserve">.ics</w:t>
            </w:r>
            <w:r>
              <w:t xml:space="preserve"> con ruta relativa que rompe bajo la política de URL sin barra final</w:t>
            </w:r>
          </w:p>
        </w:tc>
        <w:tc>
          <w:tcPr>
            <w:tcW w:type="dxa" w:w="3450"/>
            <w:tcMar>
              <w:top w:type="dxa" w:w="90"/>
              <w:left w:type="dxa" w:w="130"/>
              <w:bottom w:type="dxa" w:w="90"/>
              <w:right w:type="dxa" w:w="130"/>
            </w:tcMar>
          </w:tcPr>
          <w:p>
            <w:pPr>
              <w:spacing w:after="0" w:before="0" w:line="264" w:lineRule="auto"/>
              <w:jc w:val="left"/>
            </w:pPr>
            <w:r>
              <w:rPr>
                <w:b/>
                <w:bCs/>
              </w:rPr>
              <w:t xml:space="preserve">Corregido</w:t>
            </w:r>
          </w:p>
        </w:tc>
      </w:tr>
      <w:tr>
        <w:tc>
          <w:tcPr>
            <w:tcW w:type="dxa" w:w="773"/>
            <w:shd w:fill="F6F0EF" w:val="clear"/>
            <w:tcMar>
              <w:top w:type="dxa" w:w="90"/>
              <w:left w:type="dxa" w:w="130"/>
              <w:bottom w:type="dxa" w:w="90"/>
              <w:right w:type="dxa" w:w="130"/>
            </w:tcMar>
          </w:tcPr>
          <w:p>
            <w:pPr>
              <w:spacing w:after="0" w:before="0" w:line="264" w:lineRule="auto"/>
              <w:jc w:val="left"/>
            </w:pPr>
            <w:r>
              <w:t xml:space="preserve">FUNC-003</w:t>
            </w:r>
          </w:p>
        </w:tc>
        <w:tc>
          <w:tcPr>
            <w:tcW w:type="dxa" w:w="773"/>
            <w:shd w:fill="F6F0EF" w:val="clear"/>
            <w:tcMar>
              <w:top w:type="dxa" w:w="90"/>
              <w:left w:type="dxa" w:w="130"/>
              <w:bottom w:type="dxa" w:w="90"/>
              <w:right w:type="dxa" w:w="130"/>
            </w:tcMar>
          </w:tcPr>
          <w:p>
            <w:pPr>
              <w:spacing w:after="0" w:before="0" w:line="264" w:lineRule="auto"/>
              <w:jc w:val="left"/>
            </w:pPr>
            <w:r>
              <w:t xml:space="preserve">Media</w:t>
            </w:r>
          </w:p>
        </w:tc>
        <w:tc>
          <w:tcPr>
            <w:tcW w:type="dxa" w:w="3053"/>
            <w:shd w:fill="F6F0EF" w:val="clear"/>
            <w:tcMar>
              <w:top w:type="dxa" w:w="90"/>
              <w:left w:type="dxa" w:w="130"/>
              <w:bottom w:type="dxa" w:w="90"/>
              <w:right w:type="dxa" w:w="130"/>
            </w:tcMar>
          </w:tcPr>
          <w:p>
            <w:pPr>
              <w:spacing w:after="0" w:before="0" w:line="264" w:lineRule="auto"/>
              <w:jc w:val="left"/>
            </w:pPr>
            <w:r>
              <w:t xml:space="preserve">Enlaces de navegación a </w:t>
            </w:r>
            <w:r>
              <w:rPr>
                <w:rFonts w:ascii="Roboto Mono" w:cs="Roboto Mono" w:eastAsia="Roboto Mono" w:hAnsi="Roboto Mono"/>
                <w:color w:val="8C2B3D"/>
                <w:sz w:val="19"/>
                <w:szCs w:val="19"/>
                <w:shd w:fill="F6F0EF" w:val="clear"/>
              </w:rPr>
              <w:t xml:space="preserve">/practica</w:t>
            </w:r>
            <w:r>
              <w:t xml:space="preserve"> resuelven a la raíz — </w:t>
            </w:r>
            <w:r>
              <w:rPr>
                <w:b/>
                <w:bCs/>
              </w:rPr>
              <w:t xml:space="preserve">misma causa que FUNC-002</w:t>
            </w:r>
            <w:r>
              <w:t xml:space="preserve">, detectada de nuevo el 21/07</w:t>
            </w:r>
          </w:p>
        </w:tc>
        <w:tc>
          <w:tcPr>
            <w:tcW w:type="dxa" w:w="3450"/>
            <w:shd w:fill="F6F0EF" w:val="clear"/>
            <w:tcMar>
              <w:top w:type="dxa" w:w="90"/>
              <w:left w:type="dxa" w:w="130"/>
              <w:bottom w:type="dxa" w:w="90"/>
              <w:right w:type="dxa" w:w="130"/>
            </w:tcMar>
          </w:tcPr>
          <w:p>
            <w:pPr>
              <w:spacing w:after="0" w:before="0" w:line="264" w:lineRule="auto"/>
              <w:jc w:val="left"/>
            </w:pPr>
            <w:r>
              <w:rPr>
                <w:b/>
                <w:bCs/>
              </w:rPr>
              <w:t xml:space="preserve">Corregido en fuente</w:t>
            </w:r>
            <w:r>
              <w:t xml:space="preserve">, pendiente de despliegue</w:t>
            </w:r>
          </w:p>
        </w:tc>
      </w:tr>
      <w:tr>
        <w:tc>
          <w:tcPr>
            <w:tcW w:type="dxa" w:w="773"/>
            <w:tcMar>
              <w:top w:type="dxa" w:w="90"/>
              <w:left w:type="dxa" w:w="130"/>
              <w:bottom w:type="dxa" w:w="90"/>
              <w:right w:type="dxa" w:w="130"/>
            </w:tcMar>
          </w:tcPr>
          <w:p>
            <w:pPr>
              <w:spacing w:after="0" w:before="0" w:line="264" w:lineRule="auto"/>
              <w:jc w:val="left"/>
            </w:pPr>
            <w:r>
              <w:t xml:space="preserve">SEC-001</w:t>
            </w:r>
          </w:p>
        </w:tc>
        <w:tc>
          <w:tcPr>
            <w:tcW w:type="dxa" w:w="773"/>
            <w:tcMar>
              <w:top w:type="dxa" w:w="90"/>
              <w:left w:type="dxa" w:w="130"/>
              <w:bottom w:type="dxa" w:w="90"/>
              <w:right w:type="dxa" w:w="130"/>
            </w:tcMar>
          </w:tcPr>
          <w:p>
            <w:pPr>
              <w:spacing w:after="0" w:before="0" w:line="264" w:lineRule="auto"/>
              <w:jc w:val="left"/>
            </w:pPr>
            <w:r>
              <w:t xml:space="preserve">Media</w:t>
            </w:r>
          </w:p>
        </w:tc>
        <w:tc>
          <w:tcPr>
            <w:tcW w:type="dxa" w:w="3053"/>
            <w:tcMar>
              <w:top w:type="dxa" w:w="90"/>
              <w:left w:type="dxa" w:w="130"/>
              <w:bottom w:type="dxa" w:w="90"/>
              <w:right w:type="dxa" w:w="130"/>
            </w:tcMar>
          </w:tcPr>
          <w:p>
            <w:pPr>
              <w:spacing w:after="0" w:before="0" w:line="264" w:lineRule="auto"/>
              <w:jc w:val="left"/>
            </w:pPr>
            <w:r>
              <w:t xml:space="preserve">HSTS no activa</w:t>
            </w:r>
          </w:p>
        </w:tc>
        <w:tc>
          <w:tcPr>
            <w:tcW w:type="dxa" w:w="3450"/>
            <w:tcMar>
              <w:top w:type="dxa" w:w="90"/>
              <w:left w:type="dxa" w:w="130"/>
              <w:bottom w:type="dxa" w:w="90"/>
              <w:right w:type="dxa" w:w="130"/>
            </w:tcMar>
          </w:tcPr>
          <w:p>
            <w:pPr>
              <w:spacing w:after="0" w:before="0" w:line="264" w:lineRule="auto"/>
              <w:jc w:val="left"/>
            </w:pPr>
            <w:r>
              <w:rPr>
                <w:b/>
                <w:bCs/>
              </w:rPr>
              <w:t xml:space="preserve">Aplazado deliberadamente</w:t>
            </w:r>
            <w:r>
              <w:t xml:space="preserve"> hasta después de la migración a WordPress</w:t>
            </w:r>
          </w:p>
        </w:tc>
      </w:tr>
      <w:tr>
        <w:tc>
          <w:tcPr>
            <w:tcW w:type="dxa" w:w="773"/>
            <w:shd w:fill="F6F0EF" w:val="clear"/>
            <w:tcMar>
              <w:top w:type="dxa" w:w="90"/>
              <w:left w:type="dxa" w:w="130"/>
              <w:bottom w:type="dxa" w:w="90"/>
              <w:right w:type="dxa" w:w="130"/>
            </w:tcMar>
          </w:tcPr>
          <w:p>
            <w:pPr>
              <w:spacing w:after="0" w:before="0" w:line="264" w:lineRule="auto"/>
              <w:jc w:val="left"/>
            </w:pPr>
            <w:r>
              <w:t xml:space="preserve">SEC-002</w:t>
            </w:r>
          </w:p>
        </w:tc>
        <w:tc>
          <w:tcPr>
            <w:tcW w:type="dxa" w:w="773"/>
            <w:shd w:fill="F6F0EF" w:val="clear"/>
            <w:tcMar>
              <w:top w:type="dxa" w:w="90"/>
              <w:left w:type="dxa" w:w="130"/>
              <w:bottom w:type="dxa" w:w="90"/>
              <w:right w:type="dxa" w:w="130"/>
            </w:tcMar>
          </w:tcPr>
          <w:p>
            <w:pPr>
              <w:spacing w:after="0" w:before="0" w:line="264" w:lineRule="auto"/>
              <w:jc w:val="left"/>
            </w:pPr>
            <w:r>
              <w:t xml:space="preserve">Media</w:t>
            </w:r>
          </w:p>
        </w:tc>
        <w:tc>
          <w:tcPr>
            <w:tcW w:type="dxa" w:w="3053"/>
            <w:shd w:fill="F6F0EF" w:val="clear"/>
            <w:tcMar>
              <w:top w:type="dxa" w:w="90"/>
              <w:left w:type="dxa" w:w="130"/>
              <w:bottom w:type="dxa" w:w="90"/>
              <w:right w:type="dxa" w:w="130"/>
            </w:tcMar>
          </w:tcPr>
          <w:p>
            <w:pPr>
              <w:spacing w:after="0" w:before="0" w:line="264" w:lineRule="auto"/>
              <w:jc w:val="left"/>
            </w:pPr>
            <w:r>
              <w:t xml:space="preserve">Política de seguridad de contenido limitada a </w:t>
            </w:r>
            <w:r>
              <w:rPr>
                <w:rFonts w:ascii="Roboto Mono" w:cs="Roboto Mono" w:eastAsia="Roboto Mono" w:hAnsi="Roboto Mono"/>
                <w:color w:val="8C2B3D"/>
                <w:sz w:val="19"/>
                <w:szCs w:val="19"/>
                <w:shd w:fill="F6F0EF" w:val="clear"/>
              </w:rPr>
              <w:t xml:space="preserve">upgrade-insecure-requests</w:t>
            </w:r>
            <w:r>
              <w:t xml:space="preserve">: sin restricciones de script, frame ni objeto</w:t>
            </w:r>
          </w:p>
        </w:tc>
        <w:tc>
          <w:tcPr>
            <w:tcW w:type="dxa" w:w="3450"/>
            <w:shd w:fill="F6F0EF" w:val="clear"/>
            <w:tcMar>
              <w:top w:type="dxa" w:w="90"/>
              <w:left w:type="dxa" w:w="130"/>
              <w:bottom w:type="dxa" w:w="90"/>
              <w:right w:type="dxa" w:w="130"/>
            </w:tcMar>
          </w:tcPr>
          <w:p>
            <w:pPr>
              <w:spacing w:after="0" w:before="0" w:line="264" w:lineRule="auto"/>
              <w:jc w:val="left"/>
            </w:pPr>
            <w:r>
              <w:t xml:space="preserve">Abierto</w:t>
            </w:r>
          </w:p>
        </w:tc>
      </w:tr>
      <w:tr>
        <w:tc>
          <w:tcPr>
            <w:tcW w:type="dxa" w:w="773"/>
            <w:tcMar>
              <w:top w:type="dxa" w:w="90"/>
              <w:left w:type="dxa" w:w="130"/>
              <w:bottom w:type="dxa" w:w="90"/>
              <w:right w:type="dxa" w:w="130"/>
            </w:tcMar>
          </w:tcPr>
          <w:p>
            <w:pPr>
              <w:spacing w:after="0" w:before="0" w:line="264" w:lineRule="auto"/>
              <w:jc w:val="left"/>
            </w:pPr>
            <w:r>
              <w:t xml:space="preserve">PERF-001</w:t>
            </w:r>
          </w:p>
        </w:tc>
        <w:tc>
          <w:tcPr>
            <w:tcW w:type="dxa" w:w="773"/>
            <w:tcMar>
              <w:top w:type="dxa" w:w="90"/>
              <w:left w:type="dxa" w:w="130"/>
              <w:bottom w:type="dxa" w:w="90"/>
              <w:right w:type="dxa" w:w="130"/>
            </w:tcMar>
          </w:tcPr>
          <w:p>
            <w:pPr>
              <w:spacing w:after="0" w:before="0" w:line="264" w:lineRule="auto"/>
              <w:jc w:val="left"/>
            </w:pPr>
            <w:r>
              <w:t xml:space="preserve">Media</w:t>
            </w:r>
          </w:p>
        </w:tc>
        <w:tc>
          <w:tcPr>
            <w:tcW w:type="dxa" w:w="3053"/>
            <w:tcMar>
              <w:top w:type="dxa" w:w="90"/>
              <w:left w:type="dxa" w:w="130"/>
              <w:bottom w:type="dxa" w:w="90"/>
              <w:right w:type="dxa" w:w="130"/>
            </w:tcMar>
          </w:tcPr>
          <w:p>
            <w:pPr>
              <w:spacing w:after="0" w:before="0" w:line="264" w:lineRule="auto"/>
              <w:jc w:val="left"/>
            </w:pPr>
            <w:r>
              <w:t xml:space="preserve">Imágenes sobredimensionadas, sin </w:t>
            </w:r>
            <w:r>
              <w:rPr>
                <w:rFonts w:ascii="Roboto Mono" w:cs="Roboto Mono" w:eastAsia="Roboto Mono" w:hAnsi="Roboto Mono"/>
                <w:color w:val="8C2B3D"/>
                <w:sz w:val="19"/>
                <w:szCs w:val="19"/>
                <w:shd w:fill="F6F0EF" w:val="clear"/>
              </w:rPr>
              <w:t xml:space="preserve">srcset</w:t>
            </w:r>
          </w:p>
        </w:tc>
        <w:tc>
          <w:tcPr>
            <w:tcW w:type="dxa" w:w="3450"/>
            <w:tcMar>
              <w:top w:type="dxa" w:w="90"/>
              <w:left w:type="dxa" w:w="130"/>
              <w:bottom w:type="dxa" w:w="90"/>
              <w:right w:type="dxa" w:w="130"/>
            </w:tcMar>
          </w:tcPr>
          <w:p>
            <w:pPr>
              <w:spacing w:after="0" w:before="0" w:line="264" w:lineRule="auto"/>
              <w:jc w:val="left"/>
            </w:pPr>
            <w:r>
              <w:rPr>
                <w:b/>
                <w:bCs/>
              </w:rPr>
              <w:t xml:space="preserve">Corregido</w:t>
            </w:r>
            <w:r>
              <w:t xml:space="preserve"> (v1.0.19, 21/07). Portada desplegada; miniaturas de </w:t>
            </w:r>
            <w:r>
              <w:rPr>
                <w:rFonts w:ascii="Roboto Mono" w:cs="Roboto Mono" w:eastAsia="Roboto Mono" w:hAnsi="Roboto Mono"/>
                <w:color w:val="8C2B3D"/>
                <w:sz w:val="19"/>
                <w:szCs w:val="19"/>
                <w:shd w:fill="F6F0EF" w:val="clear"/>
              </w:rPr>
              <w:t xml:space="preserve">/galeria</w:t>
            </w:r>
            <w:r>
              <w:t xml:space="preserve"> pendientes de despliegue</w:t>
            </w:r>
          </w:p>
        </w:tc>
      </w:tr>
      <w:tr>
        <w:tc>
          <w:tcPr>
            <w:tcW w:type="dxa" w:w="773"/>
            <w:shd w:fill="F6F0EF" w:val="clear"/>
            <w:tcMar>
              <w:top w:type="dxa" w:w="90"/>
              <w:left w:type="dxa" w:w="130"/>
              <w:bottom w:type="dxa" w:w="90"/>
              <w:right w:type="dxa" w:w="130"/>
            </w:tcMar>
          </w:tcPr>
          <w:p>
            <w:pPr>
              <w:spacing w:after="0" w:before="0" w:line="264" w:lineRule="auto"/>
              <w:jc w:val="left"/>
            </w:pPr>
            <w:r>
              <w:t xml:space="preserve">PERF-002</w:t>
            </w:r>
          </w:p>
        </w:tc>
        <w:tc>
          <w:tcPr>
            <w:tcW w:type="dxa" w:w="773"/>
            <w:shd w:fill="F6F0EF" w:val="clear"/>
            <w:tcMar>
              <w:top w:type="dxa" w:w="90"/>
              <w:left w:type="dxa" w:w="130"/>
              <w:bottom w:type="dxa" w:w="90"/>
              <w:right w:type="dxa" w:w="130"/>
            </w:tcMar>
          </w:tcPr>
          <w:p>
            <w:pPr>
              <w:spacing w:after="0" w:before="0" w:line="264" w:lineRule="auto"/>
              <w:jc w:val="left"/>
            </w:pPr>
            <w:r>
              <w:t xml:space="preserve">Baja</w:t>
            </w:r>
          </w:p>
        </w:tc>
        <w:tc>
          <w:tcPr>
            <w:tcW w:type="dxa" w:w="3053"/>
            <w:shd w:fill="F6F0EF" w:val="clear"/>
            <w:tcMar>
              <w:top w:type="dxa" w:w="90"/>
              <w:left w:type="dxa" w:w="130"/>
              <w:bottom w:type="dxa" w:w="90"/>
              <w:right w:type="dxa" w:w="130"/>
            </w:tcMar>
          </w:tcPr>
          <w:p>
            <w:pPr>
              <w:spacing w:after="0" w:before="0" w:line="264" w:lineRule="auto"/>
              <w:jc w:val="left"/>
            </w:pPr>
            <w:r>
              <w:t xml:space="preserve">CSS y JS con caché de 7 días </w:t>
            </w:r>
            <w:r>
              <w:rPr>
                <w:b/>
                <w:bCs/>
              </w:rPr>
              <w:t xml:space="preserve">sin versionado</w:t>
            </w:r>
            <w:r>
              <w:t xml:space="preserve">: un despliegue puede servir archivos obsoletos hasta una semana</w:t>
            </w:r>
          </w:p>
        </w:tc>
        <w:tc>
          <w:tcPr>
            <w:tcW w:type="dxa" w:w="3450"/>
            <w:shd w:fill="F6F0EF" w:val="clear"/>
            <w:tcMar>
              <w:top w:type="dxa" w:w="90"/>
              <w:left w:type="dxa" w:w="130"/>
              <w:bottom w:type="dxa" w:w="90"/>
              <w:right w:type="dxa" w:w="130"/>
            </w:tcMar>
          </w:tcPr>
          <w:p>
            <w:pPr>
              <w:spacing w:after="0" w:before="0" w:line="264" w:lineRule="auto"/>
              <w:jc w:val="left"/>
            </w:pPr>
            <w:r>
              <w:rPr>
                <w:b/>
                <w:bCs/>
              </w:rPr>
              <w:t xml:space="preserve">Abierto.</w:t>
            </w:r>
            <w:r>
              <w:t xml:space="preserve"> Se dio por hecho el 20/07 y no lo estaba — ver nota abajo</w:t>
            </w:r>
          </w:p>
        </w:tc>
      </w:tr>
      <w:tr>
        <w:tc>
          <w:tcPr>
            <w:tcW w:type="dxa" w:w="773"/>
            <w:tcMar>
              <w:top w:type="dxa" w:w="90"/>
              <w:left w:type="dxa" w:w="130"/>
              <w:bottom w:type="dxa" w:w="90"/>
              <w:right w:type="dxa" w:w="130"/>
            </w:tcMar>
          </w:tcPr>
          <w:p>
            <w:pPr>
              <w:spacing w:after="0" w:before="0" w:line="264" w:lineRule="auto"/>
              <w:jc w:val="left"/>
            </w:pPr>
            <w:r>
              <w:t xml:space="preserve">A11Y</w:t>
            </w:r>
          </w:p>
        </w:tc>
        <w:tc>
          <w:tcPr>
            <w:tcW w:type="dxa" w:w="773"/>
            <w:tcMar>
              <w:top w:type="dxa" w:w="90"/>
              <w:left w:type="dxa" w:w="130"/>
              <w:bottom w:type="dxa" w:w="90"/>
              <w:right w:type="dxa" w:w="130"/>
            </w:tcMar>
          </w:tcPr>
          <w:p>
            <w:pPr>
              <w:spacing w:after="0" w:before="0" w:line="264" w:lineRule="auto"/>
              <w:jc w:val="left"/>
            </w:pPr>
            <w:r>
              <w:t xml:space="preserve">Baja</w:t>
            </w:r>
          </w:p>
        </w:tc>
        <w:tc>
          <w:tcPr>
            <w:tcW w:type="dxa" w:w="3053"/>
            <w:tcMar>
              <w:top w:type="dxa" w:w="90"/>
              <w:left w:type="dxa" w:w="130"/>
              <w:bottom w:type="dxa" w:w="90"/>
              <w:right w:type="dxa" w:w="130"/>
            </w:tcMar>
          </w:tcPr>
          <w:p>
            <w:pPr>
              <w:spacing w:after="0" w:before="0" w:line="264" w:lineRule="auto"/>
              <w:jc w:val="left"/>
            </w:pPr>
            <w:r>
              <w:t xml:space="preserve">Galería renderizada solo por JavaScript, sin alternativa </w:t>
            </w:r>
            <w:r>
              <w:rPr>
                <w:rFonts w:ascii="Roboto Mono" w:cs="Roboto Mono" w:eastAsia="Roboto Mono" w:hAnsi="Roboto Mono"/>
                <w:color w:val="8C2B3D"/>
                <w:sz w:val="19"/>
                <w:szCs w:val="19"/>
                <w:shd w:fill="F6F0EF" w:val="clear"/>
              </w:rPr>
              <w:t xml:space="preserve">noscript</w:t>
            </w:r>
          </w:p>
        </w:tc>
        <w:tc>
          <w:tcPr>
            <w:tcW w:type="dxa" w:w="3450"/>
            <w:tcMar>
              <w:top w:type="dxa" w:w="90"/>
              <w:left w:type="dxa" w:w="130"/>
              <w:bottom w:type="dxa" w:w="90"/>
              <w:right w:type="dxa" w:w="130"/>
            </w:tcMar>
          </w:tcPr>
          <w:p>
            <w:pPr>
              <w:spacing w:after="0" w:before="0" w:line="264" w:lineRule="auto"/>
              <w:jc w:val="left"/>
            </w:pPr>
            <w:r>
              <w:rPr>
                <w:b/>
                <w:bCs/>
              </w:rPr>
              <w:t xml:space="preserve">Abierto.</w:t>
            </w:r>
            <w:r>
              <w:t xml:space="preserve"> Se dio por hecho el 20/07 y no lo estaba — ver nota abajo</w:t>
            </w:r>
          </w:p>
        </w:tc>
      </w:tr>
      <w:tr>
        <w:tc>
          <w:tcPr>
            <w:tcW w:type="dxa" w:w="773"/>
            <w:shd w:fill="F6F0EF" w:val="clear"/>
            <w:tcMar>
              <w:top w:type="dxa" w:w="90"/>
              <w:left w:type="dxa" w:w="130"/>
              <w:bottom w:type="dxa" w:w="90"/>
              <w:right w:type="dxa" w:w="130"/>
            </w:tcMar>
          </w:tcPr>
          <w:p>
            <w:pPr>
              <w:spacing w:after="0" w:before="0" w:line="264" w:lineRule="auto"/>
              <w:jc w:val="left"/>
            </w:pPr>
            <w:r>
              <w:t xml:space="preserve">SEC-003</w:t>
            </w:r>
          </w:p>
        </w:tc>
        <w:tc>
          <w:tcPr>
            <w:tcW w:type="dxa" w:w="773"/>
            <w:shd w:fill="F6F0EF" w:val="clear"/>
            <w:tcMar>
              <w:top w:type="dxa" w:w="90"/>
              <w:left w:type="dxa" w:w="130"/>
              <w:bottom w:type="dxa" w:w="90"/>
              <w:right w:type="dxa" w:w="130"/>
            </w:tcMar>
          </w:tcPr>
          <w:p>
            <w:pPr>
              <w:spacing w:after="0" w:before="0" w:line="264" w:lineRule="auto"/>
              <w:jc w:val="left"/>
            </w:pPr>
            <w:r>
              <w:t xml:space="preserve">Baja</w:t>
            </w:r>
          </w:p>
        </w:tc>
        <w:tc>
          <w:tcPr>
            <w:tcW w:type="dxa" w:w="3053"/>
            <w:shd w:fill="F6F0EF" w:val="clear"/>
            <w:tcMar>
              <w:top w:type="dxa" w:w="90"/>
              <w:left w:type="dxa" w:w="130"/>
              <w:bottom w:type="dxa" w:w="90"/>
              <w:right w:type="dxa" w:w="130"/>
            </w:tcMar>
          </w:tcPr>
          <w:p>
            <w:pPr>
              <w:spacing w:after="0" w:before="0" w:line="264" w:lineRule="auto"/>
              <w:jc w:val="left"/>
            </w:pPr>
            <w:r>
              <w:t xml:space="preserve">Ausencia de </w:t>
            </w:r>
            <w:r>
              <w:rPr>
                <w:rFonts w:ascii="Roboto Mono" w:cs="Roboto Mono" w:eastAsia="Roboto Mono" w:hAnsi="Roboto Mono"/>
                <w:color w:val="8C2B3D"/>
                <w:sz w:val="19"/>
                <w:szCs w:val="19"/>
                <w:shd w:fill="F6F0EF" w:val="clear"/>
              </w:rPr>
              <w:t xml:space="preserve">/.well-known/security.txt</w:t>
            </w:r>
            <w:r>
              <w:t xml:space="preserve"> pese a mantenerse </w:t>
            </w:r>
            <w:r>
              <w:rPr>
                <w:rFonts w:ascii="Roboto Mono" w:cs="Roboto Mono" w:eastAsia="Roboto Mono" w:hAnsi="Roboto Mono"/>
                <w:color w:val="8C2B3D"/>
                <w:sz w:val="19"/>
                <w:szCs w:val="19"/>
                <w:shd w:fill="F6F0EF" w:val="clear"/>
              </w:rPr>
              <w:t xml:space="preserve">SECURITY.md</w:t>
            </w:r>
          </w:p>
        </w:tc>
        <w:tc>
          <w:tcPr>
            <w:tcW w:type="dxa" w:w="3450"/>
            <w:shd w:fill="F6F0EF" w:val="clear"/>
            <w:tcMar>
              <w:top w:type="dxa" w:w="90"/>
              <w:left w:type="dxa" w:w="130"/>
              <w:bottom w:type="dxa" w:w="90"/>
              <w:right w:type="dxa" w:w="130"/>
            </w:tcMar>
          </w:tcPr>
          <w:p>
            <w:pPr>
              <w:spacing w:after="0" w:before="0" w:line="264" w:lineRule="auto"/>
              <w:jc w:val="left"/>
            </w:pPr>
            <w:r>
              <w:t xml:space="preserve">Abierto</w:t>
            </w:r>
          </w:p>
        </w:tc>
      </w:tr>
      <w:tr>
        <w:tc>
          <w:tcPr>
            <w:tcW w:type="dxa" w:w="773"/>
            <w:tcMar>
              <w:top w:type="dxa" w:w="90"/>
              <w:left w:type="dxa" w:w="130"/>
              <w:bottom w:type="dxa" w:w="90"/>
              <w:right w:type="dxa" w:w="130"/>
            </w:tcMar>
          </w:tcPr>
          <w:p>
            <w:pPr>
              <w:spacing w:after="0" w:before="0" w:line="264" w:lineRule="auto"/>
              <w:jc w:val="left"/>
            </w:pPr>
            <w:r>
              <w:t xml:space="preserve">PRIV-001</w:t>
            </w:r>
          </w:p>
        </w:tc>
        <w:tc>
          <w:tcPr>
            <w:tcW w:type="dxa" w:w="773"/>
            <w:tcMar>
              <w:top w:type="dxa" w:w="90"/>
              <w:left w:type="dxa" w:w="130"/>
              <w:bottom w:type="dxa" w:w="90"/>
              <w:right w:type="dxa" w:w="130"/>
            </w:tcMar>
          </w:tcPr>
          <w:p>
            <w:pPr>
              <w:spacing w:after="0" w:before="0" w:line="264" w:lineRule="auto"/>
              <w:jc w:val="left"/>
            </w:pPr>
            <w:r>
              <w:t xml:space="preserve">Baja</w:t>
            </w:r>
          </w:p>
        </w:tc>
        <w:tc>
          <w:tcPr>
            <w:tcW w:type="dxa" w:w="3053"/>
            <w:tcMar>
              <w:top w:type="dxa" w:w="90"/>
              <w:left w:type="dxa" w:w="130"/>
              <w:bottom w:type="dxa" w:w="90"/>
              <w:right w:type="dxa" w:w="130"/>
            </w:tcMar>
          </w:tcPr>
          <w:p>
            <w:pPr>
              <w:spacing w:after="0" w:before="0" w:line="264" w:lineRule="auto"/>
              <w:jc w:val="left"/>
            </w:pPr>
            <w:r>
              <w:t xml:space="preserve">Diez vídeos incrustados (8 YouTube + 2 Vimeo) sin variante </w:t>
            </w:r>
            <w:r>
              <w:rPr>
                <w:rFonts w:ascii="Roboto Mono" w:cs="Roboto Mono" w:eastAsia="Roboto Mono" w:hAnsi="Roboto Mono"/>
                <w:color w:val="8C2B3D"/>
                <w:sz w:val="19"/>
                <w:szCs w:val="19"/>
                <w:shd w:fill="F6F0EF" w:val="clear"/>
              </w:rPr>
              <w:t xml:space="preserve">nocookie</w:t>
            </w:r>
          </w:p>
        </w:tc>
        <w:tc>
          <w:tcPr>
            <w:tcW w:type="dxa" w:w="3450"/>
            <w:tcMar>
              <w:top w:type="dxa" w:w="90"/>
              <w:left w:type="dxa" w:w="130"/>
              <w:bottom w:type="dxa" w:w="90"/>
              <w:right w:type="dxa" w:w="130"/>
            </w:tcMar>
          </w:tcPr>
          <w:p>
            <w:pPr>
              <w:spacing w:after="0" w:before="0" w:line="264" w:lineRule="auto"/>
              <w:jc w:val="left"/>
            </w:pPr>
            <w:r>
              <w:t xml:space="preserve">Abierto</w:t>
            </w:r>
          </w:p>
        </w:tc>
      </w:tr>
      <w:tr>
        <w:tc>
          <w:tcPr>
            <w:tcW w:type="dxa" w:w="773"/>
            <w:shd w:fill="F6F0EF" w:val="clear"/>
            <w:tcMar>
              <w:top w:type="dxa" w:w="90"/>
              <w:left w:type="dxa" w:w="130"/>
              <w:bottom w:type="dxa" w:w="90"/>
              <w:right w:type="dxa" w:w="130"/>
            </w:tcMar>
          </w:tcPr>
          <w:p>
            <w:pPr>
              <w:spacing w:after="0" w:before="0" w:line="264" w:lineRule="auto"/>
              <w:jc w:val="left"/>
            </w:pPr>
            <w:r>
              <w:t xml:space="preserve">PRIV-001b</w:t>
            </w:r>
          </w:p>
        </w:tc>
        <w:tc>
          <w:tcPr>
            <w:tcW w:type="dxa" w:w="773"/>
            <w:shd w:fill="F6F0EF" w:val="clear"/>
            <w:tcMar>
              <w:top w:type="dxa" w:w="90"/>
              <w:left w:type="dxa" w:w="130"/>
              <w:bottom w:type="dxa" w:w="90"/>
              <w:right w:type="dxa" w:w="130"/>
            </w:tcMar>
          </w:tcPr>
          <w:p>
            <w:pPr>
              <w:spacing w:after="0" w:before="0" w:line="264" w:lineRule="auto"/>
              <w:jc w:val="left"/>
            </w:pPr>
            <w:r>
              <w:t xml:space="preserve">Baja</w:t>
            </w:r>
          </w:p>
        </w:tc>
        <w:tc>
          <w:tcPr>
            <w:tcW w:type="dxa" w:w="3053"/>
            <w:shd w:fill="F6F0EF" w:val="clear"/>
            <w:tcMar>
              <w:top w:type="dxa" w:w="90"/>
              <w:left w:type="dxa" w:w="130"/>
              <w:bottom w:type="dxa" w:w="90"/>
              <w:right w:type="dxa" w:w="130"/>
            </w:tcMar>
          </w:tcPr>
          <w:p>
            <w:pPr>
              <w:spacing w:after="0" w:before="0" w:line="264" w:lineRule="auto"/>
              <w:jc w:val="left"/>
            </w:pPr>
            <w:r>
              <w:rPr>
                <w:b/>
                <w:bCs/>
              </w:rPr>
              <w:t xml:space="preserve">Política de privacidad pendiente.</w:t>
            </w:r>
            <w:r>
              <w:t xml:space="preserve"> Independiente de las cookies: la Ley 1581/2012 cubre el tratamiento de datos personales, y el contacto por WhatsApp y correo recoge datos. </w:t>
            </w:r>
            <w:r>
              <w:rPr>
                <w:b/>
                <w:bCs/>
              </w:rPr>
              <w:t xml:space="preserve">Además hay visitantes desde España</w:t>
            </w:r>
            <w:r>
              <w:t xml:space="preserve"> (Search Console: 1 clic / 2 impresiones), lo que abre la pregunta del RGPD</w:t>
            </w:r>
          </w:p>
        </w:tc>
        <w:tc>
          <w:tcPr>
            <w:tcW w:type="dxa" w:w="3450"/>
            <w:shd w:fill="F6F0EF" w:val="clear"/>
            <w:tcMar>
              <w:top w:type="dxa" w:w="90"/>
              <w:left w:type="dxa" w:w="130"/>
              <w:bottom w:type="dxa" w:w="90"/>
              <w:right w:type="dxa" w:w="130"/>
            </w:tcMar>
          </w:tcPr>
          <w:p>
            <w:pPr>
              <w:spacing w:after="0" w:before="0" w:line="264" w:lineRule="auto"/>
              <w:jc w:val="left"/>
            </w:pPr>
            <w:r>
              <w:t xml:space="preserve">Abierto — </w:t>
            </w:r>
            <w:r>
              <w:rPr>
                <w:b/>
                <w:bCs/>
              </w:rPr>
              <w:t xml:space="preserve">requiere asesoría legal</w:t>
            </w:r>
            <w:r>
              <w:t xml:space="preserve">, ver §9</w:t>
            </w:r>
          </w:p>
        </w:tc>
      </w:tr>
      <w:tr>
        <w:tc>
          <w:tcPr>
            <w:tcW w:type="dxa" w:w="773"/>
            <w:tcMar>
              <w:top w:type="dxa" w:w="90"/>
              <w:left w:type="dxa" w:w="130"/>
              <w:bottom w:type="dxa" w:w="90"/>
              <w:right w:type="dxa" w:w="130"/>
            </w:tcMar>
          </w:tcPr>
          <w:p>
            <w:pPr>
              <w:spacing w:after="0" w:before="0" w:line="264" w:lineRule="auto"/>
              <w:jc w:val="left"/>
            </w:pPr>
            <w:r>
              <w:t xml:space="preserve">INFO-001</w:t>
            </w:r>
          </w:p>
        </w:tc>
        <w:tc>
          <w:tcPr>
            <w:tcW w:type="dxa" w:w="773"/>
            <w:tcMar>
              <w:top w:type="dxa" w:w="90"/>
              <w:left w:type="dxa" w:w="130"/>
              <w:bottom w:type="dxa" w:w="90"/>
              <w:right w:type="dxa" w:w="130"/>
            </w:tcMar>
          </w:tcPr>
          <w:p>
            <w:pPr>
              <w:spacing w:after="0" w:before="0" w:line="264" w:lineRule="auto"/>
              <w:jc w:val="left"/>
            </w:pPr>
            <w:r>
              <w:t xml:space="preserve">Informativa</w:t>
            </w:r>
          </w:p>
        </w:tc>
        <w:tc>
          <w:tcPr>
            <w:tcW w:type="dxa" w:w="3053"/>
            <w:tcMar>
              <w:top w:type="dxa" w:w="90"/>
              <w:left w:type="dxa" w:w="130"/>
              <w:bottom w:type="dxa" w:w="90"/>
              <w:right w:type="dxa" w:w="130"/>
            </w:tcMar>
          </w:tcPr>
          <w:p>
            <w:pPr>
              <w:spacing w:after="0" w:before="0" w:line="264" w:lineRule="auto"/>
              <w:jc w:val="left"/>
            </w:pPr>
            <w:r>
              <w:t xml:space="preserve">Cadena de redirección de dos saltos en la entrada </w:t>
            </w:r>
            <w:r>
              <w:rPr>
                <w:rFonts w:ascii="Roboto Mono" w:cs="Roboto Mono" w:eastAsia="Roboto Mono" w:hAnsi="Roboto Mono"/>
                <w:color w:val="8C2B3D"/>
                <w:sz w:val="19"/>
                <w:szCs w:val="19"/>
                <w:shd w:fill="F6F0EF" w:val="clear"/>
              </w:rPr>
              <w:t xml:space="preserve">www</w:t>
            </w:r>
            <w:r>
              <w:t xml:space="preserve"> por HTTP; JavaScript servido como </w:t>
            </w:r>
            <w:r>
              <w:rPr>
                <w:rFonts w:ascii="Roboto Mono" w:cs="Roboto Mono" w:eastAsia="Roboto Mono" w:hAnsi="Roboto Mono"/>
                <w:color w:val="8C2B3D"/>
                <w:sz w:val="19"/>
                <w:szCs w:val="19"/>
                <w:shd w:fill="F6F0EF" w:val="clear"/>
              </w:rPr>
              <w:t xml:space="preserve">application/x-javascript</w:t>
            </w:r>
          </w:p>
        </w:tc>
        <w:tc>
          <w:tcPr>
            <w:tcW w:type="dxa" w:w="3450"/>
            <w:tcMar>
              <w:top w:type="dxa" w:w="90"/>
              <w:left w:type="dxa" w:w="130"/>
              <w:bottom w:type="dxa" w:w="90"/>
              <w:right w:type="dxa" w:w="130"/>
            </w:tcMar>
          </w:tcPr>
          <w:p>
            <w:pPr>
              <w:spacing w:after="0" w:before="0" w:line="264" w:lineRule="auto"/>
              <w:jc w:val="left"/>
            </w:pPr>
            <w:r>
              <w:t xml:space="preserve">Abierto</w:t>
            </w:r>
          </w:p>
        </w:tc>
      </w:tr>
    </w:tbl>
    <w:p>
      <w:pPr>
        <w:spacing w:after="120"/>
      </w:pPr>
    </w:p>
    <w:p>
      <w:pPr>
        <w:pStyle w:val="Heading2"/>
      </w:pPr>
      <w:r>
        <w:t xml:space="preserve">Corrección de estados (21 de julio)</w:t>
      </w:r>
    </w:p>
    <w:p>
      <w:r>
        <w:t xml:space="preserve">Dos hallazgos de esta tabla —</w:t>
      </w:r>
      <w:r>
        <w:rPr>
          <w:b/>
          <w:bCs/>
        </w:rPr>
        <w:t xml:space="preserve">PERF-002</w:t>
      </w:r>
      <w:r>
        <w:t xml:space="preserve"> (versionado de CSS/JS) y </w:t>
      </w:r>
      <w:r>
        <w:rPr>
          <w:b/>
          <w:bCs/>
        </w:rPr>
        <w:t xml:space="preserve">A11Y</w:t>
      </w:r>
      <w:r>
        <w:t xml:space="preserve"> (galería sin </w:t>
      </w:r>
      <w:r>
        <w:rPr>
          <w:rFonts w:ascii="Roboto Mono" w:cs="Roboto Mono" w:eastAsia="Roboto Mono" w:hAnsi="Roboto Mono"/>
          <w:color w:val="8C2B3D"/>
          <w:sz w:val="19"/>
          <w:szCs w:val="19"/>
          <w:shd w:fill="F6F0EF" w:val="clear"/>
        </w:rPr>
        <w:t xml:space="preserve">noscript</w:t>
      </w:r>
      <w:r>
        <w:t xml:space="preserve">)— constaban como resueltos tras el despliegue del 20 de julio. </w:t>
      </w:r>
      <w:r>
        <w:rPr>
          <w:b/>
          <w:bCs/>
        </w:rPr>
        <w:t xml:space="preserve">No lo estaban.</w:t>
      </w:r>
      <w:r>
        <w:t xml:space="preserve"> La verificación del 21 de julio lo confirma con dos comprobaciones directas:</w:t>
      </w:r>
    </w:p>
    <w:tbl>
      <w:tblPr>
        <w:tblW w:type="dxa" w:w="8049"/>
        <w:tblBorders>
          <w:top w:val="single" w:color="D1AEAB" w:sz="4"/>
          <w:left w:val="single" w:color="D1AEAB" w:sz="4"/>
          <w:bottom w:val="single" w:color="D1AEAB" w:sz="4"/>
          <w:right w:val="single" w:color="D1AEAB" w:sz="4"/>
          <w:insideH w:val="single" w:color="D1AEAB" w:sz="4"/>
          <w:insideV w:val="single" w:color="D1AEAB" w:sz="4"/>
        </w:tblBorders>
      </w:tblPr>
      <w:tblGrid>
        <w:gridCol w:w="1031"/>
        <w:gridCol w:w="3704"/>
        <w:gridCol w:w="3314"/>
      </w:tblGrid>
      <w:tr>
        <w:trPr>
          <w:tblHeader/>
        </w:trPr>
        <w:tc>
          <w:tcPr>
            <w:tcW w:type="dxa" w:w="1031"/>
            <w:shd w:fill="8C2B3D" w:val="clear"/>
            <w:tcMar>
              <w:top w:type="dxa" w:w="90"/>
              <w:left w:type="dxa" w:w="130"/>
              <w:bottom w:type="dxa" w:w="90"/>
              <w:right w:type="dxa" w:w="130"/>
            </w:tcMar>
          </w:tcPr>
          <w:p>
            <w:pPr>
              <w:spacing w:after="0" w:before="0" w:line="264" w:lineRule="auto"/>
              <w:jc w:val="left"/>
            </w:pPr>
            <w:r>
              <w:rPr>
                <w:b/>
                <w:bCs/>
                <w:color w:val="FFFFFF"/>
                <w:sz w:val="21"/>
                <w:szCs w:val="21"/>
              </w:rPr>
              <w:t xml:space="preserve">Hallazgo</w:t>
            </w:r>
          </w:p>
        </w:tc>
        <w:tc>
          <w:tcPr>
            <w:tcW w:type="dxa" w:w="3704"/>
            <w:shd w:fill="8C2B3D" w:val="clear"/>
            <w:tcMar>
              <w:top w:type="dxa" w:w="90"/>
              <w:left w:type="dxa" w:w="130"/>
              <w:bottom w:type="dxa" w:w="90"/>
              <w:right w:type="dxa" w:w="130"/>
            </w:tcMar>
          </w:tcPr>
          <w:p>
            <w:pPr>
              <w:spacing w:after="0" w:before="0" w:line="264" w:lineRule="auto"/>
              <w:jc w:val="left"/>
            </w:pPr>
            <w:r>
              <w:rPr>
                <w:b/>
                <w:bCs/>
                <w:color w:val="FFFFFF"/>
                <w:sz w:val="21"/>
                <w:szCs w:val="21"/>
              </w:rPr>
              <w:t xml:space="preserve">Comprobación</w:t>
            </w:r>
          </w:p>
        </w:tc>
        <w:tc>
          <w:tcPr>
            <w:tcW w:type="dxa" w:w="3314"/>
            <w:shd w:fill="8C2B3D" w:val="clear"/>
            <w:tcMar>
              <w:top w:type="dxa" w:w="90"/>
              <w:left w:type="dxa" w:w="130"/>
              <w:bottom w:type="dxa" w:w="90"/>
              <w:right w:type="dxa" w:w="130"/>
            </w:tcMar>
          </w:tcPr>
          <w:p>
            <w:pPr>
              <w:spacing w:after="0" w:before="0" w:line="264" w:lineRule="auto"/>
              <w:jc w:val="left"/>
            </w:pPr>
            <w:r>
              <w:rPr>
                <w:b/>
                <w:bCs/>
                <w:color w:val="FFFFFF"/>
                <w:sz w:val="21"/>
                <w:szCs w:val="21"/>
              </w:rPr>
              <w:t xml:space="preserve">Resultado</w:t>
            </w:r>
          </w:p>
        </w:tc>
      </w:tr>
      <w:tr>
        <w:tc>
          <w:tcPr>
            <w:tcW w:type="dxa" w:w="1031"/>
            <w:shd w:fill="F6F0EF" w:val="clear"/>
            <w:tcMar>
              <w:top w:type="dxa" w:w="90"/>
              <w:left w:type="dxa" w:w="130"/>
              <w:bottom w:type="dxa" w:w="90"/>
              <w:right w:type="dxa" w:w="130"/>
            </w:tcMar>
          </w:tcPr>
          <w:p>
            <w:pPr>
              <w:spacing w:after="0" w:before="0" w:line="264" w:lineRule="auto"/>
              <w:jc w:val="left"/>
            </w:pPr>
            <w:r>
              <w:t xml:space="preserve">PERF-002</w:t>
            </w:r>
          </w:p>
        </w:tc>
        <w:tc>
          <w:tcPr>
            <w:tcW w:type="dxa" w:w="3704"/>
            <w:shd w:fill="F6F0EF" w:val="clear"/>
            <w:tcMar>
              <w:top w:type="dxa" w:w="90"/>
              <w:left w:type="dxa" w:w="130"/>
              <w:bottom w:type="dxa" w:w="90"/>
              <w:right w:type="dxa" w:w="130"/>
            </w:tcMar>
          </w:tcPr>
          <w:p>
            <w:pPr>
              <w:spacing w:after="0" w:before="0" w:line="264" w:lineRule="auto"/>
              <w:jc w:val="left"/>
            </w:pPr>
            <w:r>
              <w:rPr>
                <w:rFonts w:ascii="Roboto Mono" w:cs="Roboto Mono" w:eastAsia="Roboto Mono" w:hAnsi="Roboto Mono"/>
                <w:color w:val="8C2B3D"/>
                <w:sz w:val="19"/>
                <w:szCs w:val="19"/>
                <w:shd w:fill="F6F0EF" w:val="clear"/>
              </w:rPr>
              <w:t xml:space="preserve">?v=</w:t>
            </w:r>
            <w:r>
              <w:t xml:space="preserve"> en las referencias css/js de producción</w:t>
            </w:r>
          </w:p>
        </w:tc>
        <w:tc>
          <w:tcPr>
            <w:tcW w:type="dxa" w:w="3314"/>
            <w:shd w:fill="F6F0EF" w:val="clear"/>
            <w:tcMar>
              <w:top w:type="dxa" w:w="90"/>
              <w:left w:type="dxa" w:w="130"/>
              <w:bottom w:type="dxa" w:w="90"/>
              <w:right w:type="dxa" w:w="130"/>
            </w:tcMar>
          </w:tcPr>
          <w:p>
            <w:pPr>
              <w:spacing w:after="0" w:before="0" w:line="264" w:lineRule="auto"/>
              <w:jc w:val="left"/>
            </w:pPr>
            <w:r>
              <w:rPr>
                <w:b/>
                <w:bCs/>
              </w:rPr>
              <w:t xml:space="preserve">Ninguna.</w:t>
            </w:r>
            <w:r>
              <w:t xml:space="preserve"> El historial del repositorio no registra ningún cambio que lo introdujera</w:t>
            </w:r>
          </w:p>
        </w:tc>
      </w:tr>
      <w:tr>
        <w:tc>
          <w:tcPr>
            <w:tcW w:type="dxa" w:w="1031"/>
            <w:tcMar>
              <w:top w:type="dxa" w:w="90"/>
              <w:left w:type="dxa" w:w="130"/>
              <w:bottom w:type="dxa" w:w="90"/>
              <w:right w:type="dxa" w:w="130"/>
            </w:tcMar>
          </w:tcPr>
          <w:p>
            <w:pPr>
              <w:spacing w:after="0" w:before="0" w:line="264" w:lineRule="auto"/>
              <w:jc w:val="left"/>
            </w:pPr>
            <w:r>
              <w:t xml:space="preserve">A11Y</w:t>
            </w:r>
          </w:p>
        </w:tc>
        <w:tc>
          <w:tcPr>
            <w:tcW w:type="dxa" w:w="3704"/>
            <w:tcMar>
              <w:top w:type="dxa" w:w="90"/>
              <w:left w:type="dxa" w:w="130"/>
              <w:bottom w:type="dxa" w:w="90"/>
              <w:right w:type="dxa" w:w="130"/>
            </w:tcMar>
          </w:tcPr>
          <w:p>
            <w:pPr>
              <w:spacing w:after="0" w:before="0" w:line="264" w:lineRule="auto"/>
              <w:jc w:val="left"/>
            </w:pPr>
            <w:r>
              <w:rPr>
                <w:rFonts w:ascii="Roboto Mono" w:cs="Roboto Mono" w:eastAsia="Roboto Mono" w:hAnsi="Roboto Mono"/>
                <w:color w:val="8C2B3D"/>
                <w:sz w:val="19"/>
                <w:szCs w:val="19"/>
                <w:shd w:fill="F6F0EF" w:val="clear"/>
              </w:rPr>
              <w:t xml:space="preserve">curl https://caminodeldharma.org/galeria | grep -c '&lt;img'</w:t>
            </w:r>
          </w:p>
        </w:tc>
        <w:tc>
          <w:tcPr>
            <w:tcW w:type="dxa" w:w="3314"/>
            <w:tcMar>
              <w:top w:type="dxa" w:w="90"/>
              <w:left w:type="dxa" w:w="130"/>
              <w:bottom w:type="dxa" w:w="90"/>
              <w:right w:type="dxa" w:w="130"/>
            </w:tcMar>
          </w:tcPr>
          <w:p>
            <w:pPr>
              <w:spacing w:after="0" w:before="0" w:line="264" w:lineRule="auto"/>
              <w:jc w:val="left"/>
            </w:pPr>
            <w:r>
              <w:rPr>
                <w:b/>
                <w:bCs/>
              </w:rPr>
              <w:t xml:space="preserve">1</w:t>
            </w:r>
            <w:r>
              <w:t xml:space="preserve"> — el logotipo. El grid sigue construyéndose entero en el navegador</w:t>
            </w:r>
          </w:p>
        </w:tc>
      </w:tr>
    </w:tbl>
    <w:p>
      <w:pPr>
        <w:spacing w:after="120"/>
      </w:pPr>
    </w:p>
    <w:p>
      <w:r>
        <w:rPr>
          <w:b/>
          <w:bCs/>
        </w:rPr>
        <w:t xml:space="preserve">Causa:</w:t>
      </w:r>
      <w:r>
        <w:t xml:space="preserve"> el cierre del despliegue del 20 de julio se hizo por confirmación global, sin comprobar tarea por tarea. Afectó a cuatro tareas en total.</w:t>
      </w:r>
    </w:p>
    <w:p>
      <w:r>
        <w:rPr>
          <w:b/>
          <w:bCs/>
        </w:rPr>
        <w:t xml:space="preserve">Consecuencia práctica para este informe:</w:t>
      </w:r>
      <w:r>
        <w:t xml:space="preserve"> el plan de acción de §12 sigue teniendo abiertas las prioridades 2 y 6, que se creían cerradas. PERF-002 gana además relevancia: al pasar de </w:t>
      </w:r>
      <w:r>
        <w:rPr>
          <w:rFonts w:ascii="Roboto Mono" w:cs="Roboto Mono" w:eastAsia="Roboto Mono" w:hAnsi="Roboto Mono"/>
          <w:color w:val="8C2B3D"/>
          <w:sz w:val="19"/>
          <w:szCs w:val="19"/>
          <w:shd w:fill="F6F0EF" w:val="clear"/>
        </w:rPr>
        <w:t xml:space="preserve">main.css</w:t>
      </w:r>
      <w:r>
        <w:t xml:space="preserve"> a </w:t>
      </w:r>
      <w:r>
        <w:rPr>
          <w:rFonts w:ascii="Roboto Mono" w:cs="Roboto Mono" w:eastAsia="Roboto Mono" w:hAnsi="Roboto Mono"/>
          <w:color w:val="8C2B3D"/>
          <w:sz w:val="19"/>
          <w:szCs w:val="19"/>
          <w:shd w:fill="F6F0EF" w:val="clear"/>
        </w:rPr>
        <w:t xml:space="preserve">main.min.css</w:t>
      </w:r>
      <w:r>
        <w:t xml:space="preserve"> el cambio de nombre invalidó la caché una vez, pero </w:t>
      </w:r>
      <w:r>
        <w:rPr>
          <w:b/>
          <w:bCs/>
        </w:rPr>
        <w:t xml:space="preserve">la próxima edición de ese mismo archivo volverá a chocar con los 7 días de caché</w:t>
      </w:r>
      <w:r>
        <w:t xml:space="preserve">.</w:t>
      </w:r>
    </w:p>
    <w:p>
      <w:pPr>
        <w:pStyle w:val="Heading2"/>
      </w:pPr>
      <w:r>
        <w:t xml:space="preserve">Sobre las rutas relativas (FUNC-002 y FUNC-003)</w:t>
      </w:r>
    </w:p>
    <w:p>
      <w:r>
        <w:rPr>
          <w:b/>
          <w:bCs/>
        </w:rPr>
        <w:t xml:space="preserve">Es la única clase de fallo que ha reaparecido en este proyecto</w:t>
      </w:r>
      <w:r>
        <w:t xml:space="preserve">, y conviene entender por qué para que no vuelva.</w:t>
      </w:r>
    </w:p>
    <w:p>
      <w:r>
        <w:t xml:space="preserve">La política canónica del sitio es </w:t>
      </w:r>
      <w:r>
        <w:rPr>
          <w:b/>
          <w:bCs/>
        </w:rPr>
        <w:t xml:space="preserve">sin barra final</w:t>
      </w:r>
      <w:r>
        <w:t xml:space="preserve"> (</w:t>
      </w:r>
      <w:r>
        <w:rPr>
          <w:rFonts w:ascii="Roboto Mono" w:cs="Roboto Mono" w:eastAsia="Roboto Mono" w:hAnsi="Roboto Mono"/>
          <w:color w:val="8C2B3D"/>
          <w:sz w:val="19"/>
          <w:szCs w:val="19"/>
          <w:shd w:fill="F6F0EF" w:val="clear"/>
        </w:rPr>
        <w:t xml:space="preserve">/practica</w:t>
      </w:r>
      <w:r>
        <w:t xml:space="preserve">, no </w:t>
      </w:r>
      <w:r>
        <w:rPr>
          <w:rFonts w:ascii="Roboto Mono" w:cs="Roboto Mono" w:eastAsia="Roboto Mono" w:hAnsi="Roboto Mono"/>
          <w:color w:val="8C2B3D"/>
          <w:sz w:val="19"/>
          <w:szCs w:val="19"/>
          <w:shd w:fill="F6F0EF" w:val="clear"/>
        </w:rPr>
        <w:t xml:space="preserve">/practica/</w:t>
      </w:r>
      <w:r>
        <w:t xml:space="preserve">). Un navegador situado en </w:t>
      </w:r>
      <w:r>
        <w:rPr>
          <w:rFonts w:ascii="Roboto Mono" w:cs="Roboto Mono" w:eastAsia="Roboto Mono" w:hAnsi="Roboto Mono"/>
          <w:color w:val="8C2B3D"/>
          <w:sz w:val="19"/>
          <w:szCs w:val="19"/>
          <w:shd w:fill="F6F0EF" w:val="clear"/>
        </w:rPr>
        <w:t xml:space="preserve">/practica</w:t>
      </w:r>
      <w:r>
        <w:t xml:space="preserve"> interpreta el último segmento como archivo, no como carpeta, y resuelve cualquier ruta relativa </w:t>
      </w:r>
      <w:r>
        <w:rPr>
          <w:b/>
          <w:bCs/>
        </w:rPr>
        <w:t xml:space="preserve">un nivel por encima</w:t>
      </w:r>
      <w:r>
        <w:t xml:space="preserve"> de lo esperado:</w:t>
      </w:r>
    </w:p>
    <w:tbl>
      <w:tblPr>
        <w:tblW w:type="dxa" w:w="8049"/>
        <w:tblBorders>
          <w:top w:val="single" w:color="D1AEAB" w:sz="4"/>
          <w:left w:val="single" w:color="D1AEAB" w:sz="4"/>
          <w:bottom w:val="single" w:color="D1AEAB" w:sz="4"/>
          <w:right w:val="single" w:color="D1AEAB" w:sz="4"/>
          <w:insideH w:val="single" w:color="D1AEAB" w:sz="4"/>
          <w:insideV w:val="single" w:color="D1AEAB" w:sz="4"/>
        </w:tblBorders>
      </w:tblPr>
      <w:tblGrid>
        <w:gridCol w:w="1188"/>
        <w:gridCol w:w="1913"/>
        <w:gridCol w:w="2375"/>
        <w:gridCol w:w="2573"/>
      </w:tblGrid>
      <w:tr>
        <w:trPr>
          <w:tblHeader/>
        </w:trPr>
        <w:tc>
          <w:tcPr>
            <w:tcW w:type="dxa" w:w="1188"/>
            <w:shd w:fill="8C2B3D" w:val="clear"/>
            <w:tcMar>
              <w:top w:type="dxa" w:w="90"/>
              <w:left w:type="dxa" w:w="130"/>
              <w:bottom w:type="dxa" w:w="90"/>
              <w:right w:type="dxa" w:w="130"/>
            </w:tcMar>
          </w:tcPr>
          <w:p>
            <w:pPr>
              <w:spacing w:after="0" w:before="0" w:line="264" w:lineRule="auto"/>
              <w:jc w:val="left"/>
            </w:pPr>
            <w:r>
              <w:rPr>
                <w:b/>
                <w:bCs/>
                <w:color w:val="FFFFFF"/>
                <w:sz w:val="21"/>
                <w:szCs w:val="21"/>
              </w:rPr>
              <w:t xml:space="preserve">Página actual</w:t>
            </w:r>
          </w:p>
        </w:tc>
        <w:tc>
          <w:tcPr>
            <w:tcW w:type="dxa" w:w="1913"/>
            <w:shd w:fill="8C2B3D" w:val="clear"/>
            <w:tcMar>
              <w:top w:type="dxa" w:w="90"/>
              <w:left w:type="dxa" w:w="130"/>
              <w:bottom w:type="dxa" w:w="90"/>
              <w:right w:type="dxa" w:w="130"/>
            </w:tcMar>
          </w:tcPr>
          <w:p>
            <w:pPr>
              <w:spacing w:after="0" w:before="0" w:line="264" w:lineRule="auto"/>
              <w:jc w:val="left"/>
            </w:pPr>
            <w:r>
              <w:rPr>
                <w:b/>
                <w:bCs/>
                <w:color w:val="FFFFFF"/>
                <w:sz w:val="21"/>
                <w:szCs w:val="21"/>
              </w:rPr>
              <w:t xml:space="preserve">Enlace relativo</w:t>
            </w:r>
          </w:p>
        </w:tc>
        <w:tc>
          <w:tcPr>
            <w:tcW w:type="dxa" w:w="2375"/>
            <w:shd w:fill="8C2B3D" w:val="clear"/>
            <w:tcMar>
              <w:top w:type="dxa" w:w="90"/>
              <w:left w:type="dxa" w:w="130"/>
              <w:bottom w:type="dxa" w:w="90"/>
              <w:right w:type="dxa" w:w="130"/>
            </w:tcMar>
          </w:tcPr>
          <w:p>
            <w:pPr>
              <w:spacing w:after="0" w:before="0" w:line="264" w:lineRule="auto"/>
              <w:jc w:val="left"/>
            </w:pPr>
            <w:r>
              <w:rPr>
                <w:b/>
                <w:bCs/>
                <w:color w:val="FFFFFF"/>
                <w:sz w:val="21"/>
                <w:szCs w:val="21"/>
              </w:rPr>
              <w:t xml:space="preserve">Resuelve a</w:t>
            </w:r>
          </w:p>
        </w:tc>
        <w:tc>
          <w:tcPr>
            <w:tcW w:type="dxa" w:w="2573"/>
            <w:shd w:fill="8C2B3D" w:val="clear"/>
            <w:tcMar>
              <w:top w:type="dxa" w:w="90"/>
              <w:left w:type="dxa" w:w="130"/>
              <w:bottom w:type="dxa" w:w="90"/>
              <w:right w:type="dxa" w:w="130"/>
            </w:tcMar>
          </w:tcPr>
          <w:p>
            <w:pPr>
              <w:spacing w:after="0" w:before="0" w:line="264" w:lineRule="auto"/>
              <w:jc w:val="left"/>
            </w:pPr>
            <w:r>
              <w:rPr>
                <w:b/>
                <w:bCs/>
                <w:color w:val="FFFFFF"/>
                <w:sz w:val="21"/>
                <w:szCs w:val="21"/>
              </w:rPr>
              <w:t xml:space="preserve">Esperado</w:t>
            </w:r>
          </w:p>
        </w:tc>
      </w:tr>
      <w:tr>
        <w:tc>
          <w:tcPr>
            <w:tcW w:type="dxa" w:w="1188"/>
            <w:shd w:fill="F6F0EF" w:val="clear"/>
            <w:tcMar>
              <w:top w:type="dxa" w:w="90"/>
              <w:left w:type="dxa" w:w="130"/>
              <w:bottom w:type="dxa" w:w="90"/>
              <w:right w:type="dxa" w:w="130"/>
            </w:tcMar>
          </w:tcPr>
          <w:p>
            <w:pPr>
              <w:spacing w:after="0" w:before="0" w:line="264" w:lineRule="auto"/>
              <w:jc w:val="left"/>
            </w:pPr>
            <w:r>
              <w:rPr>
                <w:rFonts w:ascii="Roboto Mono" w:cs="Roboto Mono" w:eastAsia="Roboto Mono" w:hAnsi="Roboto Mono"/>
                <w:color w:val="8C2B3D"/>
                <w:sz w:val="19"/>
                <w:szCs w:val="19"/>
                <w:shd w:fill="F6F0EF" w:val="clear"/>
              </w:rPr>
              <w:t xml:space="preserve">/practica</w:t>
            </w:r>
          </w:p>
        </w:tc>
        <w:tc>
          <w:tcPr>
            <w:tcW w:type="dxa" w:w="1913"/>
            <w:shd w:fill="F6F0EF" w:val="clear"/>
            <w:tcMar>
              <w:top w:type="dxa" w:w="90"/>
              <w:left w:type="dxa" w:w="130"/>
              <w:bottom w:type="dxa" w:w="90"/>
              <w:right w:type="dxa" w:w="130"/>
            </w:tcMar>
          </w:tcPr>
          <w:p>
            <w:pPr>
              <w:spacing w:after="0" w:before="0" w:line="264" w:lineRule="auto"/>
              <w:jc w:val="left"/>
            </w:pPr>
            <w:r>
              <w:rPr>
                <w:rFonts w:ascii="Roboto Mono" w:cs="Roboto Mono" w:eastAsia="Roboto Mono" w:hAnsi="Roboto Mono"/>
                <w:color w:val="8C2B3D"/>
                <w:sz w:val="19"/>
                <w:szCs w:val="19"/>
                <w:shd w:fill="F6F0EF" w:val="clear"/>
              </w:rPr>
              <w:t xml:space="preserve">meditacion-semanal-en-linea</w:t>
            </w:r>
          </w:p>
        </w:tc>
        <w:tc>
          <w:tcPr>
            <w:tcW w:type="dxa" w:w="2375"/>
            <w:shd w:fill="F6F0EF" w:val="clear"/>
            <w:tcMar>
              <w:top w:type="dxa" w:w="90"/>
              <w:left w:type="dxa" w:w="130"/>
              <w:bottom w:type="dxa" w:w="90"/>
              <w:right w:type="dxa" w:w="130"/>
            </w:tcMar>
          </w:tcPr>
          <w:p>
            <w:pPr>
              <w:spacing w:after="0" w:before="0" w:line="264" w:lineRule="auto"/>
              <w:jc w:val="left"/>
            </w:pPr>
            <w:r>
              <w:rPr>
                <w:rFonts w:ascii="Roboto Mono" w:cs="Roboto Mono" w:eastAsia="Roboto Mono" w:hAnsi="Roboto Mono"/>
                <w:color w:val="8C2B3D"/>
                <w:sz w:val="19"/>
                <w:szCs w:val="19"/>
                <w:shd w:fill="F6F0EF" w:val="clear"/>
              </w:rPr>
              <w:t xml:space="preserve">/meditacion-semanal-en-linea</w:t>
            </w:r>
            <w:r>
              <w:t xml:space="preserve"> (404)</w:t>
            </w:r>
          </w:p>
        </w:tc>
        <w:tc>
          <w:tcPr>
            <w:tcW w:type="dxa" w:w="2573"/>
            <w:shd w:fill="F6F0EF" w:val="clear"/>
            <w:tcMar>
              <w:top w:type="dxa" w:w="90"/>
              <w:left w:type="dxa" w:w="130"/>
              <w:bottom w:type="dxa" w:w="90"/>
              <w:right w:type="dxa" w:w="130"/>
            </w:tcMar>
          </w:tcPr>
          <w:p>
            <w:pPr>
              <w:spacing w:after="0" w:before="0" w:line="264" w:lineRule="auto"/>
              <w:jc w:val="left"/>
            </w:pPr>
            <w:r>
              <w:rPr>
                <w:rFonts w:ascii="Roboto Mono" w:cs="Roboto Mono" w:eastAsia="Roboto Mono" w:hAnsi="Roboto Mono"/>
                <w:color w:val="8C2B3D"/>
                <w:sz w:val="19"/>
                <w:szCs w:val="19"/>
                <w:shd w:fill="F6F0EF" w:val="clear"/>
              </w:rPr>
              <w:t xml:space="preserve">/practica/meditacion-semanal-en-linea</w:t>
            </w:r>
          </w:p>
        </w:tc>
      </w:tr>
      <w:tr>
        <w:tc>
          <w:tcPr>
            <w:tcW w:type="dxa" w:w="1188"/>
            <w:tcMar>
              <w:top w:type="dxa" w:w="90"/>
              <w:left w:type="dxa" w:w="130"/>
              <w:bottom w:type="dxa" w:w="90"/>
              <w:right w:type="dxa" w:w="130"/>
            </w:tcMar>
          </w:tcPr>
          <w:p>
            <w:pPr>
              <w:spacing w:after="0" w:before="0" w:line="264" w:lineRule="auto"/>
              <w:jc w:val="left"/>
            </w:pPr>
            <w:r>
              <w:rPr>
                <w:rFonts w:ascii="Roboto Mono" w:cs="Roboto Mono" w:eastAsia="Roboto Mono" w:hAnsi="Roboto Mono"/>
                <w:color w:val="8C2B3D"/>
                <w:sz w:val="19"/>
                <w:szCs w:val="19"/>
                <w:shd w:fill="F6F0EF" w:val="clear"/>
              </w:rPr>
              <w:t xml:space="preserve">/practica/videos</w:t>
            </w:r>
          </w:p>
        </w:tc>
        <w:tc>
          <w:tcPr>
            <w:tcW w:type="dxa" w:w="1913"/>
            <w:tcMar>
              <w:top w:type="dxa" w:w="90"/>
              <w:left w:type="dxa" w:w="130"/>
              <w:bottom w:type="dxa" w:w="90"/>
              <w:right w:type="dxa" w:w="130"/>
            </w:tcMar>
          </w:tcPr>
          <w:p>
            <w:pPr>
              <w:spacing w:after="0" w:before="0" w:line="264" w:lineRule="auto"/>
              <w:jc w:val="left"/>
            </w:pPr>
            <w:r>
              <w:rPr>
                <w:rFonts w:ascii="Roboto Mono" w:cs="Roboto Mono" w:eastAsia="Roboto Mono" w:hAnsi="Roboto Mono"/>
                <w:color w:val="8C2B3D"/>
                <w:sz w:val="19"/>
                <w:szCs w:val="19"/>
                <w:shd w:fill="F6F0EF" w:val="clear"/>
              </w:rPr>
              <w:t xml:space="preserve">..</w:t>
            </w:r>
          </w:p>
        </w:tc>
        <w:tc>
          <w:tcPr>
            <w:tcW w:type="dxa" w:w="2375"/>
            <w:tcMar>
              <w:top w:type="dxa" w:w="90"/>
              <w:left w:type="dxa" w:w="130"/>
              <w:bottom w:type="dxa" w:w="90"/>
              <w:right w:type="dxa" w:w="130"/>
            </w:tcMar>
          </w:tcPr>
          <w:p>
            <w:pPr>
              <w:spacing w:after="0" w:before="0" w:line="264" w:lineRule="auto"/>
              <w:jc w:val="left"/>
            </w:pPr>
            <w:r>
              <w:rPr>
                <w:rFonts w:ascii="Roboto Mono" w:cs="Roboto Mono" w:eastAsia="Roboto Mono" w:hAnsi="Roboto Mono"/>
                <w:color w:val="8C2B3D"/>
                <w:sz w:val="19"/>
                <w:szCs w:val="19"/>
                <w:shd w:fill="F6F0EF" w:val="clear"/>
              </w:rPr>
              <w:t xml:space="preserve">/</w:t>
            </w:r>
          </w:p>
        </w:tc>
        <w:tc>
          <w:tcPr>
            <w:tcW w:type="dxa" w:w="2573"/>
            <w:tcMar>
              <w:top w:type="dxa" w:w="90"/>
              <w:left w:type="dxa" w:w="130"/>
              <w:bottom w:type="dxa" w:w="90"/>
              <w:right w:type="dxa" w:w="130"/>
            </w:tcMar>
          </w:tcPr>
          <w:p>
            <w:pPr>
              <w:spacing w:after="0" w:before="0" w:line="264" w:lineRule="auto"/>
              <w:jc w:val="left"/>
            </w:pPr>
            <w:r>
              <w:rPr>
                <w:rFonts w:ascii="Roboto Mono" w:cs="Roboto Mono" w:eastAsia="Roboto Mono" w:hAnsi="Roboto Mono"/>
                <w:color w:val="8C2B3D"/>
                <w:sz w:val="19"/>
                <w:szCs w:val="19"/>
                <w:shd w:fill="F6F0EF" w:val="clear"/>
              </w:rPr>
              <w:t xml:space="preserve">/practica</w:t>
            </w:r>
          </w:p>
        </w:tc>
      </w:tr>
    </w:tbl>
    <w:p>
      <w:pPr>
        <w:spacing w:after="120"/>
      </w:pPr>
    </w:p>
    <w:p>
      <w:r>
        <w:t xml:space="preserve">FUNC-002 fue la descarga </w:t>
      </w:r>
      <w:r>
        <w:rPr>
          <w:rFonts w:ascii="Roboto Mono" w:cs="Roboto Mono" w:eastAsia="Roboto Mono" w:hAnsi="Roboto Mono"/>
          <w:color w:val="8C2B3D"/>
          <w:sz w:val="19"/>
          <w:szCs w:val="19"/>
          <w:shd w:fill="F6F0EF" w:val="clear"/>
        </w:rPr>
        <w:t xml:space="preserve">.ics</w:t>
      </w:r>
      <w:r>
        <w:t xml:space="preserve">; FUNC-003 son los enlaces de navegación de </w:t>
      </w:r>
      <w:r>
        <w:rPr>
          <w:rFonts w:ascii="Roboto Mono" w:cs="Roboto Mono" w:eastAsia="Roboto Mono" w:hAnsi="Roboto Mono"/>
          <w:color w:val="8C2B3D"/>
          <w:sz w:val="19"/>
          <w:szCs w:val="19"/>
          <w:shd w:fill="F6F0EF" w:val="clear"/>
        </w:rPr>
        <w:t xml:space="preserve">/practica/videos</w:t>
      </w:r>
      <w:r>
        <w:t xml:space="preserve">, que llevaban así en producción desde su publicación.</w:t>
      </w:r>
    </w:p>
    <w:p>
      <w:r>
        <w:rPr>
          <w:b/>
          <w:bCs/>
        </w:rPr>
        <w:t xml:space="preserve">Regla adoptada:</w:t>
      </w:r>
      <w:r>
        <w:t xml:space="preserve"> todos los enlaces internos usan </w:t>
      </w:r>
      <w:r>
        <w:rPr>
          <w:b/>
          <w:bCs/>
        </w:rPr>
        <w:t xml:space="preserve">ruta absoluta de raíz</w:t>
      </w:r>
      <w:r>
        <w:t xml:space="preserve"> (</w:t>
      </w:r>
      <w:r>
        <w:rPr>
          <w:rFonts w:ascii="Roboto Mono" w:cs="Roboto Mono" w:eastAsia="Roboto Mono" w:hAnsi="Roboto Mono"/>
          <w:color w:val="8C2B3D"/>
          <w:sz w:val="19"/>
          <w:szCs w:val="19"/>
          <w:shd w:fill="F6F0EF" w:val="clear"/>
        </w:rPr>
        <w:t xml:space="preserve">/practica/...</w:t>
      </w:r>
      <w:r>
        <w:t xml:space="preserve">). Las relativas solo son admisibles para recursos que cuelgan de la raíz (</w:t>
      </w:r>
      <w:r>
        <w:rPr>
          <w:rFonts w:ascii="Roboto Mono" w:cs="Roboto Mono" w:eastAsia="Roboto Mono" w:hAnsi="Roboto Mono"/>
          <w:color w:val="8C2B3D"/>
          <w:sz w:val="19"/>
          <w:szCs w:val="19"/>
          <w:shd w:fill="F6F0EF" w:val="clear"/>
        </w:rPr>
        <w:t xml:space="preserve">../../assets/...</w:t>
      </w:r>
      <w:r>
        <w:t xml:space="preserve">), donde el acotado las hace equivalentes.</w:t>
      </w:r>
    </w:p>
    <w:p>
      <w:r>
        <w:rPr>
          <w:b/>
          <w:bCs/>
        </w:rPr>
        <w:t xml:space="preserve">En WordPress:</w:t>
      </w:r>
      <w:r>
        <w:t xml:space="preserve"> </w:t>
      </w:r>
      <w:r>
        <w:rPr>
          <w:rFonts w:ascii="Roboto Mono" w:cs="Roboto Mono" w:eastAsia="Roboto Mono" w:hAnsi="Roboto Mono"/>
          <w:color w:val="8C2B3D"/>
          <w:sz w:val="19"/>
          <w:szCs w:val="19"/>
          <w:shd w:fill="F6F0EF" w:val="clear"/>
        </w:rPr>
        <w:t xml:space="preserve">home_url()</w:t>
      </w:r>
      <w:r>
        <w:t xml:space="preserve"> y </w:t>
      </w:r>
      <w:r>
        <w:rPr>
          <w:rFonts w:ascii="Roboto Mono" w:cs="Roboto Mono" w:eastAsia="Roboto Mono" w:hAnsi="Roboto Mono"/>
          <w:color w:val="8C2B3D"/>
          <w:sz w:val="19"/>
          <w:szCs w:val="19"/>
          <w:shd w:fill="F6F0EF" w:val="clear"/>
        </w:rPr>
        <w:t xml:space="preserve">get_permalink()</w:t>
      </w:r>
      <w:r>
        <w:t xml:space="preserve"> siempre; nunca rutas relativas escritas a mano en plantillas. </w:t>
      </w:r>
      <w:r>
        <w:rPr>
          <w:b/>
          <w:bCs/>
        </w:rPr>
        <w:t xml:space="preserve">La política sin barra final y las rutas relativas son incompatibles.</w:t>
      </w:r>
    </w:p>
    <w:p>
      <w:pPr>
        <w:pStyle w:val="Heading2"/>
      </w:pPr>
      <w:r>
        <w:t xml:space="preserve">Sobre el formulario de contacto (FUNC-001)</w:t>
      </w:r>
    </w:p>
    <w:p>
      <w:r>
        <w:t xml:space="preserve">El formulario apuntaba a </w:t>
      </w:r>
      <w:r>
        <w:rPr>
          <w:rFonts w:ascii="Roboto Mono" w:cs="Roboto Mono" w:eastAsia="Roboto Mono" w:hAnsi="Roboto Mono"/>
          <w:color w:val="8C2B3D"/>
          <w:sz w:val="19"/>
          <w:szCs w:val="19"/>
          <w:shd w:fill="F6F0EF" w:val="clear"/>
        </w:rPr>
        <w:t xml:space="preserve">action="#"</w:t>
      </w:r>
      <w:r>
        <w:t xml:space="preserve"> sobre un alojamiento estático sin ningún manejador de envío: </w:t>
      </w:r>
      <w:r>
        <w:rPr>
          <w:b/>
          <w:bCs/>
        </w:rPr>
        <w:t xml:space="preserve">quien escribía creía haber contactado a la comunidad y el mensaje se perdía sin aviso</w:t>
      </w:r>
      <w:r>
        <w:t xml:space="preserve">. Verificado por revisión de código y ausencia confirmada de manejador; no se comprobó mediante un envío real, por restricción de alcance.</w:t>
      </w:r>
    </w:p>
    <w:p>
      <w:r>
        <w:rPr>
          <w:b/>
          <w:bCs/>
        </w:rPr>
        <w:t xml:space="preserve">Mitigación ya desplegada:</w:t>
      </w:r>
      <w:r>
        <w:t xml:space="preserve"> el formulario se sustituyó por accesos directos de WhatsApp y correo, ambos operativos. Hoy nadie queda sin respuesta.</w:t>
      </w:r>
    </w:p>
    <w:p>
      <w:r>
        <w:rPr>
          <w:b/>
          <w:bCs/>
        </w:rPr>
        <w:t xml:space="preserve">Por qué no se implementó una solución definitiva:</w:t>
      </w:r>
      <w:r>
        <w:t xml:space="preserve"> un formulario funcional en un sitio estático exige un servicio externo de procesamiento, con su configuración, su mantenimiento y su tratamiento de datos personales. Es una decisión de la comunidad —no técnica— si ese canal adicional aporta algo sobre WhatsApp y correo. </w:t>
      </w:r>
      <w:r>
        <w:rPr>
          <w:b/>
          <w:bCs/>
        </w:rPr>
        <w:t xml:space="preserve">No implementar nada es un desenlace válido de esa decisión.</w:t>
      </w:r>
    </w:p>
    <w:p>
      <w:pPr>
        <w:pStyle w:val="Heading2"/>
      </w:pPr>
      <w:r>
        <w:t xml:space="preserve">Sobre la cabecera HSTS</w:t>
      </w:r>
    </w:p>
    <w:p>
      <w:r>
        <w:t xml:space="preserve">Es </w:t>
      </w:r>
      <w:r>
        <w:rPr>
          <w:b/>
          <w:bCs/>
        </w:rPr>
        <w:t xml:space="preserve">un criterio de seguridad de transporte entre muchos</w:t>
      </w:r>
      <w:r>
        <w:t xml:space="preserve">, no el objetivo de la auditoría. La decisión vigente es un </w:t>
      </w:r>
      <w:r>
        <w:rPr>
          <w:b/>
          <w:bCs/>
        </w:rPr>
        <w:t xml:space="preserve">despliegue escalonado</w:t>
      </w:r>
      <w:r>
        <w:t xml:space="preserve">:</w:t>
      </w:r>
    </w:p>
    <w:p>
      <w:pPr>
        <w:pStyle w:val="ListParagraph"/>
        <w:numPr>
          <w:ilvl w:val="0"/>
          <w:numId w:val="2"/>
        </w:numPr>
      </w:pPr>
      <w:r>
        <w:rPr>
          <w:b/>
          <w:bCs/>
        </w:rPr>
        <w:t xml:space="preserve">Fase 1 (ahora):</w:t>
      </w:r>
      <w:r>
        <w:t xml:space="preserve"> </w:t>
      </w:r>
      <w:r>
        <w:rPr>
          <w:rFonts w:ascii="Roboto Mono" w:cs="Roboto Mono" w:eastAsia="Roboto Mono" w:hAnsi="Roboto Mono"/>
          <w:color w:val="8C2B3D"/>
          <w:sz w:val="19"/>
          <w:szCs w:val="19"/>
          <w:shd w:fill="F6F0EF" w:val="clear"/>
        </w:rPr>
        <w:t xml:space="preserve">max-age=604800</w:t>
      </w:r>
      <w:r>
        <w:t xml:space="preserve"> (7 días), reversible en días.</w:t>
      </w:r>
    </w:p>
    <w:p>
      <w:pPr>
        <w:pStyle w:val="ListParagraph"/>
        <w:numPr>
          <w:ilvl w:val="0"/>
          <w:numId w:val="2"/>
        </w:numPr>
      </w:pPr>
      <w:r>
        <w:rPr>
          <w:b/>
          <w:bCs/>
        </w:rPr>
        <w:t xml:space="preserve">Fase 2 (post-migración):</w:t>
      </w:r>
      <w:r>
        <w:t xml:space="preserve"> </w:t>
      </w:r>
      <w:r>
        <w:rPr>
          <w:rFonts w:ascii="Roboto Mono" w:cs="Roboto Mono" w:eastAsia="Roboto Mono" w:hAnsi="Roboto Mono"/>
          <w:color w:val="8C2B3D"/>
          <w:sz w:val="19"/>
          <w:szCs w:val="19"/>
          <w:shd w:fill="F6F0EF" w:val="clear"/>
        </w:rPr>
        <w:t xml:space="preserve">max-age=31536000</w:t>
      </w:r>
      <w:r>
        <w:t xml:space="preserve"> únicamente tras un corte a WordPress estable y verificado.</w:t>
      </w:r>
    </w:p>
    <w:p>
      <w:r>
        <w:rPr>
          <w:b/>
          <w:bCs/>
        </w:rPr>
        <w:t xml:space="preserve">No se recomienda el compromiso de un año, ni </w:t>
      </w:r>
      <w:r>
        <w:rPr>
          <w:rFonts w:ascii="Roboto Mono" w:cs="Roboto Mono" w:eastAsia="Roboto Mono" w:hAnsi="Roboto Mono"/>
          <w:b/>
          <w:bCs/>
          <w:color w:val="8C2B3D"/>
          <w:sz w:val="19"/>
          <w:szCs w:val="19"/>
          <w:shd w:fill="F6F0EF" w:val="clear"/>
        </w:rPr>
        <w:t xml:space="preserve">preload</w:t>
      </w:r>
      <w:r>
        <w:rPr>
          <w:b/>
          <w:bCs/>
        </w:rPr>
        <w:t xml:space="preserve">, ni </w:t>
      </w:r>
      <w:r>
        <w:rPr>
          <w:rFonts w:ascii="Roboto Mono" w:cs="Roboto Mono" w:eastAsia="Roboto Mono" w:hAnsi="Roboto Mono"/>
          <w:b/>
          <w:bCs/>
          <w:color w:val="8C2B3D"/>
          <w:sz w:val="19"/>
          <w:szCs w:val="19"/>
          <w:shd w:fill="F6F0EF" w:val="clear"/>
        </w:rPr>
        <w:t xml:space="preserve">includeSubDomains</w:t>
      </w:r>
      <w:r>
        <w:rPr>
          <w:b/>
          <w:bCs/>
        </w:rPr>
        <w:t xml:space="preserve"> mientras el sitio actual sea temporal.</w:t>
      </w:r>
      <w:r>
        <w:t xml:space="preserve"> La evaluación de </w:t>
      </w:r>
      <w:r>
        <w:rPr>
          <w:rFonts w:ascii="Roboto Mono" w:cs="Roboto Mono" w:eastAsia="Roboto Mono" w:hAnsi="Roboto Mono"/>
          <w:color w:val="8C2B3D"/>
          <w:sz w:val="19"/>
          <w:szCs w:val="19"/>
          <w:shd w:fill="F6F0EF" w:val="clear"/>
        </w:rPr>
        <w:t xml:space="preserve">includeSubDomains</w:t>
      </w:r>
      <w:r>
        <w:t xml:space="preserve"> está además bloqueada por la imposibilidad de enumerar subdominios (§12).</w:t>
      </w:r>
    </w:p>
    <w:p>
      <w:pPr>
        <w:pStyle w:val="Heading1"/>
      </w:pPr>
      <w:r>
        <w:t xml:space="preserve">9. Analítica, cookies y privacidad</w:t>
      </w:r>
    </w:p>
    <w:p>
      <w:r>
        <w:rPr>
          <w:b/>
          <w:bCs/>
        </w:rPr>
        <w:t xml:space="preserve">No se utilizará Google Analytics.</w:t>
      </w:r>
      <w:r>
        <w:t xml:space="preserve"> Decisión formalizada de la comunidad.</w:t>
      </w:r>
    </w:p>
    <w:p>
      <w:r>
        <w:t xml:space="preserve">El motivo es de utilidad, no ideológico: sin datos de campo en el conjunto de Google, con autoridad mínima y ausencia de las búsquedas amplias, una herramienta de analítica produciría un puñado de sesiones al mes — ruido estadístico, no información. El cuello de botella medido no es qué hacen las visitas, sino </w:t>
      </w:r>
      <w:r>
        <w:rPr>
          <w:b/>
          <w:bCs/>
        </w:rPr>
        <w:t xml:space="preserve">que no llegan</w:t>
      </w:r>
      <w:r>
        <w:t xml:space="preserve">, y esa pregunta la responde Search Console: gratis, sin cookies y sin banner de consentimiento.</w:t>
      </w:r>
    </w:p>
    <w:p>
      <w:r>
        <w:rPr>
          <w:b/>
          <w:bCs/>
        </w:rPr>
        <w:t xml:space="preserve">Verificado:</w:t>
      </w:r>
      <w:r>
        <w:t xml:space="preserve"> el sitio en producción </w:t>
      </w:r>
      <w:r>
        <w:rPr>
          <w:b/>
          <w:bCs/>
        </w:rPr>
        <w:t xml:space="preserve">no sirve ninguna cookie propia</w:t>
      </w:r>
      <w:r>
        <w:t xml:space="preserve">. Es una posición poco común que conviene preservar: elimina la necesidad de banner, reduce la superficie legal y encaja con el registro editorial de la comunidad.</w:t>
      </w:r>
    </w:p>
    <w:p>
      <w:r>
        <w:rPr>
          <w:b/>
          <w:bCs/>
        </w:rPr>
        <w:t xml:space="preserve">Queda pendiente</w:t>
      </w:r>
      <w:r>
        <w:t xml:space="preserve"> el cambio de los diez vídeos incrustados a variantes sin cookies, y la publicación de la política de privacidad.</w:t>
      </w:r>
    </w:p>
    <w:p>
      <w:pPr>
        <w:pStyle w:val="Heading2"/>
      </w:pPr>
      <w:r>
        <w:t xml:space="preserve">Política de privacidad — por qué sigue siendo recomendable sin cookies</w:t>
      </w:r>
    </w:p>
    <w:p>
      <w:r>
        <w:t xml:space="preserve">Es el punto que más se malinterpreta al leer «el sitio no usa cookies», así que conviene dejarlo explícito.</w:t>
      </w:r>
    </w:p>
    <w:p>
      <w:r>
        <w:t xml:space="preserve">Descartar la analítica resolvió el problema </w:t>
      </w:r>
      <w:r>
        <w:rPr>
          <w:b/>
          <w:bCs/>
        </w:rPr>
        <w:t xml:space="preserve">de las cookies</w:t>
      </w:r>
      <w:r>
        <w:t xml:space="preserve">: sin cookies propias no hace falta banner de consentimiento. Pero eso </w:t>
      </w:r>
      <w:r>
        <w:rPr>
          <w:b/>
          <w:bCs/>
        </w:rPr>
        <w:t xml:space="preserve">no cubre el tratamiento de datos personales</w:t>
      </w:r>
      <w:r>
        <w:t xml:space="preserve">, que es un asunto distinto y más amplio.</w:t>
      </w:r>
    </w:p>
    <w:tbl>
      <w:tblPr>
        <w:tblW w:type="dxa" w:w="8049"/>
        <w:tblBorders>
          <w:top w:val="single" w:color="D1AEAB" w:sz="4"/>
          <w:left w:val="single" w:color="D1AEAB" w:sz="4"/>
          <w:bottom w:val="single" w:color="D1AEAB" w:sz="4"/>
          <w:right w:val="single" w:color="D1AEAB" w:sz="4"/>
          <w:insideH w:val="single" w:color="D1AEAB" w:sz="4"/>
          <w:insideV w:val="single" w:color="D1AEAB" w:sz="4"/>
        </w:tblBorders>
      </w:tblPr>
      <w:tblGrid>
        <w:gridCol w:w="1150"/>
        <w:gridCol w:w="3449"/>
        <w:gridCol w:w="3450"/>
      </w:tblGrid>
      <w:tr>
        <w:trPr>
          <w:tblHeader/>
        </w:trPr>
        <w:tc>
          <w:tcPr>
            <w:tcW w:type="dxa" w:w="1150"/>
            <w:shd w:fill="8C2B3D" w:val="clear"/>
            <w:tcMar>
              <w:top w:type="dxa" w:w="90"/>
              <w:left w:type="dxa" w:w="130"/>
              <w:bottom w:type="dxa" w:w="90"/>
              <w:right w:type="dxa" w:w="130"/>
            </w:tcMar>
          </w:tcPr>
          <w:p>
            <w:pPr>
              <w:spacing w:after="0" w:before="0" w:line="264" w:lineRule="auto"/>
              <w:jc w:val="left"/>
            </w:pPr>
          </w:p>
        </w:tc>
        <w:tc>
          <w:tcPr>
            <w:tcW w:type="dxa" w:w="3449"/>
            <w:shd w:fill="8C2B3D" w:val="clear"/>
            <w:tcMar>
              <w:top w:type="dxa" w:w="90"/>
              <w:left w:type="dxa" w:w="130"/>
              <w:bottom w:type="dxa" w:w="90"/>
              <w:right w:type="dxa" w:w="130"/>
            </w:tcMar>
          </w:tcPr>
          <w:p>
            <w:pPr>
              <w:spacing w:after="0" w:before="0" w:line="264" w:lineRule="auto"/>
              <w:jc w:val="left"/>
            </w:pPr>
            <w:r>
              <w:rPr>
                <w:b/>
                <w:bCs/>
                <w:color w:val="FFFFFF"/>
                <w:sz w:val="21"/>
                <w:szCs w:val="21"/>
              </w:rPr>
              <w:t xml:space="preserve">Cookies</w:t>
            </w:r>
          </w:p>
        </w:tc>
        <w:tc>
          <w:tcPr>
            <w:tcW w:type="dxa" w:w="3450"/>
            <w:shd w:fill="8C2B3D" w:val="clear"/>
            <w:tcMar>
              <w:top w:type="dxa" w:w="90"/>
              <w:left w:type="dxa" w:w="130"/>
              <w:bottom w:type="dxa" w:w="90"/>
              <w:right w:type="dxa" w:w="130"/>
            </w:tcMar>
          </w:tcPr>
          <w:p>
            <w:pPr>
              <w:spacing w:after="0" w:before="0" w:line="264" w:lineRule="auto"/>
              <w:jc w:val="left"/>
            </w:pPr>
            <w:r>
              <w:rPr>
                <w:b/>
                <w:bCs/>
                <w:color w:val="FFFFFF"/>
                <w:sz w:val="21"/>
                <w:szCs w:val="21"/>
              </w:rPr>
              <w:t xml:space="preserve">Datos personales</w:t>
            </w:r>
          </w:p>
        </w:tc>
      </w:tr>
      <w:tr>
        <w:tc>
          <w:tcPr>
            <w:tcW w:type="dxa" w:w="1150"/>
            <w:shd w:fill="F6F0EF" w:val="clear"/>
            <w:tcMar>
              <w:top w:type="dxa" w:w="90"/>
              <w:left w:type="dxa" w:w="130"/>
              <w:bottom w:type="dxa" w:w="90"/>
              <w:right w:type="dxa" w:w="130"/>
            </w:tcMar>
          </w:tcPr>
          <w:p>
            <w:pPr>
              <w:spacing w:after="0" w:before="0" w:line="264" w:lineRule="auto"/>
              <w:jc w:val="left"/>
            </w:pPr>
            <w:r>
              <w:t xml:space="preserve">Qué exige</w:t>
            </w:r>
          </w:p>
        </w:tc>
        <w:tc>
          <w:tcPr>
            <w:tcW w:type="dxa" w:w="3449"/>
            <w:shd w:fill="F6F0EF" w:val="clear"/>
            <w:tcMar>
              <w:top w:type="dxa" w:w="90"/>
              <w:left w:type="dxa" w:w="130"/>
              <w:bottom w:type="dxa" w:w="90"/>
              <w:right w:type="dxa" w:w="130"/>
            </w:tcMar>
          </w:tcPr>
          <w:p>
            <w:pPr>
              <w:spacing w:after="0" w:before="0" w:line="264" w:lineRule="auto"/>
              <w:jc w:val="left"/>
            </w:pPr>
            <w:r>
              <w:t xml:space="preserve">Consentimiento previo para las no esenciales</w:t>
            </w:r>
          </w:p>
        </w:tc>
        <w:tc>
          <w:tcPr>
            <w:tcW w:type="dxa" w:w="3450"/>
            <w:shd w:fill="F6F0EF" w:val="clear"/>
            <w:tcMar>
              <w:top w:type="dxa" w:w="90"/>
              <w:left w:type="dxa" w:w="130"/>
              <w:bottom w:type="dxa" w:w="90"/>
              <w:right w:type="dxa" w:w="130"/>
            </w:tcMar>
          </w:tcPr>
          <w:p>
            <w:pPr>
              <w:spacing w:after="0" w:before="0" w:line="264" w:lineRule="auto"/>
              <w:jc w:val="left"/>
            </w:pPr>
            <w:r>
              <w:t xml:space="preserve">Informar del tratamiento: qué se recoge, para qué, quién responde y cómo ejercer derechos</w:t>
            </w:r>
          </w:p>
        </w:tc>
      </w:tr>
      <w:tr>
        <w:tc>
          <w:tcPr>
            <w:tcW w:type="dxa" w:w="1150"/>
            <w:tcMar>
              <w:top w:type="dxa" w:w="90"/>
              <w:left w:type="dxa" w:w="130"/>
              <w:bottom w:type="dxa" w:w="90"/>
              <w:right w:type="dxa" w:w="130"/>
            </w:tcMar>
          </w:tcPr>
          <w:p>
            <w:pPr>
              <w:spacing w:after="0" w:before="0" w:line="264" w:lineRule="auto"/>
              <w:jc w:val="left"/>
            </w:pPr>
            <w:r>
              <w:t xml:space="preserve">Estado en este sitio</w:t>
            </w:r>
          </w:p>
        </w:tc>
        <w:tc>
          <w:tcPr>
            <w:tcW w:type="dxa" w:w="3449"/>
            <w:tcMar>
              <w:top w:type="dxa" w:w="90"/>
              <w:left w:type="dxa" w:w="130"/>
              <w:bottom w:type="dxa" w:w="90"/>
              <w:right w:type="dxa" w:w="130"/>
            </w:tcMar>
          </w:tcPr>
          <w:p>
            <w:pPr>
              <w:spacing w:after="0" w:before="0" w:line="264" w:lineRule="auto"/>
              <w:jc w:val="left"/>
            </w:pPr>
            <w:r>
              <w:rPr>
                <w:b/>
                <w:bCs/>
              </w:rPr>
              <w:t xml:space="preserve">Resuelto</w:t>
            </w:r>
            <w:r>
              <w:t xml:space="preserve"> — cero cookies propias, verificado en producción</w:t>
            </w:r>
          </w:p>
        </w:tc>
        <w:tc>
          <w:tcPr>
            <w:tcW w:type="dxa" w:w="3450"/>
            <w:tcMar>
              <w:top w:type="dxa" w:w="90"/>
              <w:left w:type="dxa" w:w="130"/>
              <w:bottom w:type="dxa" w:w="90"/>
              <w:right w:type="dxa" w:w="130"/>
            </w:tcMar>
          </w:tcPr>
          <w:p>
            <w:pPr>
              <w:spacing w:after="0" w:before="0" w:line="264" w:lineRule="auto"/>
              <w:jc w:val="left"/>
            </w:pPr>
            <w:r>
              <w:rPr>
                <w:b/>
                <w:bCs/>
              </w:rPr>
              <w:t xml:space="preserve">Abierto</w:t>
            </w:r>
          </w:p>
        </w:tc>
      </w:tr>
    </w:tbl>
    <w:p>
      <w:pPr>
        <w:spacing w:after="120"/>
      </w:pPr>
    </w:p>
    <w:p>
      <w:r>
        <w:rPr>
          <w:b/>
          <w:bCs/>
        </w:rPr>
        <w:t xml:space="preserve">La </w:t>
      </w:r>
      <w:hyperlink w:history="1" r:id="rIdvulnh8kcrk4gud3e1ey7w">
        <w:r>
          <w:rPr>
            <w:b/>
            <w:bCs/>
            <w:color w:val="8C2B3D"/>
            <w:u w:val="single"/>
          </w:rPr>
          <w:t xml:space="preserve">Ley 1581 de 2012</w:t>
        </w:r>
      </w:hyperlink>
      <w:r>
        <w:rPr>
          <w:b/>
          <w:bCs/>
        </w:rPr>
        <w:t xml:space="preserve"> cubre el tratamiento de datos personales en general, no solo el que ocurre por cookies.</w:t>
      </w:r>
      <w:r>
        <w:t xml:space="preserve"> (PDF oficial de la </w:t>
      </w:r>
      <w:r>
        <w:rPr>
          <w:b/>
          <w:bCs/>
        </w:rPr>
        <w:t xml:space="preserve">Superintendencia de Industria y Comercio</w:t>
      </w:r>
      <w:r>
        <w:t xml:space="preserve">, autoridad de protección de datos. Versión con </w:t>
      </w:r>
      <w:r>
        <w:rPr>
          <w:b/>
          <w:bCs/>
        </w:rPr>
        <w:t xml:space="preserve">vigencia expresa y control de constitucionalidad</w:t>
      </w:r>
      <w:r>
        <w:t xml:space="preserve"> en la </w:t>
      </w:r>
      <w:hyperlink w:history="1" r:id="rIdokaippt1_k2p29nv6hqgs">
        <w:r>
          <w:rPr>
            <w:color w:val="8C2B3D"/>
            <w:u w:val="single"/>
          </w:rPr>
          <w:t xml:space="preserve">Secretaría del Senado</w:t>
        </w:r>
      </w:hyperlink>
      <w:r>
        <w:t xml:space="preserve"> — ese sitio solo responde por HTTP, no ofrece HTTPS.) Y el sitio </w:t>
      </w:r>
      <w:r>
        <w:rPr>
          <w:b/>
          <w:bCs/>
        </w:rPr>
        <w:t xml:space="preserve">sí recoge datos personales</w:t>
      </w:r>
      <w:r>
        <w:t xml:space="preserve">: tras retirarse el formulario sin backend (FUNC-001), la vía de contacto son </w:t>
      </w:r>
      <w:r>
        <w:rPr>
          <w:b/>
          <w:bCs/>
        </w:rPr>
        <w:t xml:space="preserve">WhatsApp y correo</w:t>
      </w:r>
      <w:r>
        <w:t xml:space="preserve">, que reciben nombre, teléfono y el contenido de cada mensaje.</w:t>
      </w:r>
    </w:p>
    <w:p>
      <w:r>
        <w:t xml:space="preserve">Es decir: la recogida de datos no desapareció con las cookies — </w:t>
      </w:r>
      <w:r>
        <w:rPr>
          <w:b/>
          <w:bCs/>
        </w:rPr>
        <w:t xml:space="preserve">cambió de canal</w:t>
      </w:r>
      <w:r>
        <w:t xml:space="preserve">.</w:t>
      </w:r>
    </w:p>
    <w:p>
      <w:pPr>
        <w:pStyle w:val="Callout"/>
      </w:pPr>
      <w:r>
        <w:rPr>
          <w:b/>
          <w:bCs/>
        </w:rPr>
        <w:t xml:space="preserve">Alcance.</w:t>
      </w:r>
      <w:r>
        <w:t xml:space="preserve"> Este informe constata un hecho técnico —hay recogida de datos personales por canales de contacto— y señala que la normativa aplicable no depende de la presencia de cookies. </w:t>
      </w:r>
      <w:r>
        <w:rPr>
          <w:b/>
          <w:bCs/>
        </w:rPr>
        <w:t xml:space="preserve">La conclusión jurídica corresponde a asesoría legal, no a esta decisión técnica.</w:t>
      </w:r>
      <w:r>
        <w:t xml:space="preserve"> No se ofrece aquí ni el texto de la política ni una valoración de cumplimiento.</w:t>
      </w:r>
    </w:p>
    <w:p>
      <w:r>
        <w:t xml:space="preserve">Concuerda con la decisión ya formalizada sobre la analítica y sus costos aceptados: descartarla </w:t>
      </w:r>
      <w:r>
        <w:rPr>
          <w:b/>
          <w:bCs/>
        </w:rPr>
        <w:t xml:space="preserve">no elimina</w:t>
      </w:r>
      <w:r>
        <w:t xml:space="preserve"> la política de privacidad.</w:t>
      </w:r>
    </w:p>
    <w:p>
      <w:pPr>
        <w:pStyle w:val="Heading2"/>
      </w:pPr>
      <w:r>
        <w:t xml:space="preserve">RGPD — hay visitantes desde España</w:t>
      </w:r>
    </w:p>
    <w:p>
      <w:r>
        <w:rPr>
          <w:b/>
          <w:bCs/>
        </w:rPr>
        <w:t xml:space="preserve">El dato, y su fuente.</w:t>
      </w:r>
      <w:r>
        <w:t xml:space="preserve"> Search Console registra </w:t>
      </w:r>
      <w:r>
        <w:rPr>
          <w:b/>
          <w:bCs/>
        </w:rPr>
        <w:t xml:space="preserve">1 clic y 2 impresiones desde España</w:t>
      </w:r>
      <w:r>
        <w:t xml:space="preserve"> sobre un total de 9 clics y 35 impresiones (2026-07-20). Es un volumen mínimo, pero </w:t>
      </w:r>
      <w:r>
        <w:rPr>
          <w:b/>
          <w:bCs/>
        </w:rPr>
        <w:t xml:space="preserve">es tráfico real y está documentado</w:t>
      </w:r>
      <w:r>
        <w:t xml:space="preserve"> — y conviene subrayar que el dato viene de Search Console, no de analítica: el sitio no tiene, y aun así la procedencia se conoce.</w:t>
      </w:r>
    </w:p>
    <w:p>
      <w:r>
        <w:t xml:space="preserve">Esto abre una segunda pregunta, distinta de la de la Ley 1581/2012. Lo que sigue </w:t>
      </w:r>
      <w:r>
        <w:rPr>
          <w:b/>
          <w:bCs/>
        </w:rPr>
        <w:t xml:space="preserve">no la responde</w:t>
      </w:r>
      <w:r>
        <w:t xml:space="preserve">: ordena los hechos que necesitaría quien deba responderla.</w:t>
      </w:r>
    </w:p>
    <w:p>
      <w:r>
        <w:rPr>
          <w:b/>
          <w:bCs/>
        </w:rPr>
        <w:t xml:space="preserve">Cómo se estructura la pregunta.</w:t>
      </w:r>
      <w:r>
        <w:t xml:space="preserve"> El RGPD se aplica fuera de la UE por dos vías (art. 3.2), y conviene mirarlas por separado porque este sitio está en posiciones muy distintas frente a cada una:</w:t>
      </w:r>
    </w:p>
    <w:tbl>
      <w:tblPr>
        <w:tblW w:type="dxa" w:w="8049"/>
        <w:tblBorders>
          <w:top w:val="single" w:color="D1AEAB" w:sz="4"/>
          <w:left w:val="single" w:color="D1AEAB" w:sz="4"/>
          <w:bottom w:val="single" w:color="D1AEAB" w:sz="4"/>
          <w:right w:val="single" w:color="D1AEAB" w:sz="4"/>
          <w:insideH w:val="single" w:color="D1AEAB" w:sz="4"/>
          <w:insideV w:val="single" w:color="D1AEAB" w:sz="4"/>
        </w:tblBorders>
      </w:tblPr>
      <w:tblGrid>
        <w:gridCol w:w="3850"/>
        <w:gridCol w:w="4199"/>
      </w:tblGrid>
      <w:tr>
        <w:trPr>
          <w:tblHeader/>
        </w:trPr>
        <w:tc>
          <w:tcPr>
            <w:tcW w:type="dxa" w:w="3850"/>
            <w:shd w:fill="8C2B3D" w:val="clear"/>
            <w:tcMar>
              <w:top w:type="dxa" w:w="90"/>
              <w:left w:type="dxa" w:w="130"/>
              <w:bottom w:type="dxa" w:w="90"/>
              <w:right w:type="dxa" w:w="130"/>
            </w:tcMar>
          </w:tcPr>
          <w:p>
            <w:pPr>
              <w:spacing w:after="0" w:before="0" w:line="264" w:lineRule="auto"/>
              <w:jc w:val="left"/>
            </w:pPr>
            <w:r>
              <w:rPr>
                <w:b/>
                <w:bCs/>
                <w:color w:val="FFFFFF"/>
                <w:sz w:val="21"/>
                <w:szCs w:val="21"/>
              </w:rPr>
              <w:t xml:space="preserve">Vía del art. 3.2</w:t>
            </w:r>
          </w:p>
        </w:tc>
        <w:tc>
          <w:tcPr>
            <w:tcW w:type="dxa" w:w="4199"/>
            <w:shd w:fill="8C2B3D" w:val="clear"/>
            <w:tcMar>
              <w:top w:type="dxa" w:w="90"/>
              <w:left w:type="dxa" w:w="130"/>
              <w:bottom w:type="dxa" w:w="90"/>
              <w:right w:type="dxa" w:w="130"/>
            </w:tcMar>
          </w:tcPr>
          <w:p>
            <w:pPr>
              <w:spacing w:after="0" w:before="0" w:line="264" w:lineRule="auto"/>
              <w:jc w:val="left"/>
            </w:pPr>
            <w:r>
              <w:rPr>
                <w:b/>
                <w:bCs/>
                <w:color w:val="FFFFFF"/>
                <w:sz w:val="21"/>
                <w:szCs w:val="21"/>
              </w:rPr>
              <w:t xml:space="preserve">Situación de este sitio</w:t>
            </w:r>
          </w:p>
        </w:tc>
      </w:tr>
      <w:tr>
        <w:tc>
          <w:tcPr>
            <w:tcW w:type="dxa" w:w="3850"/>
            <w:shd w:fill="F6F0EF" w:val="clear"/>
            <w:tcMar>
              <w:top w:type="dxa" w:w="90"/>
              <w:left w:type="dxa" w:w="130"/>
              <w:bottom w:type="dxa" w:w="90"/>
              <w:right w:type="dxa" w:w="130"/>
            </w:tcMar>
          </w:tcPr>
          <w:p>
            <w:pPr>
              <w:spacing w:after="0" w:before="0" w:line="264" w:lineRule="auto"/>
              <w:jc w:val="left"/>
            </w:pPr>
            <w:r>
              <w:rPr>
                <w:b/>
                <w:bCs/>
              </w:rPr>
              <w:t xml:space="preserve">(b) Observar el comportamiento</w:t>
            </w:r>
            <w:r>
              <w:t xml:space="preserve"> de personas en la UE</w:t>
            </w:r>
          </w:p>
        </w:tc>
        <w:tc>
          <w:tcPr>
            <w:tcW w:type="dxa" w:w="4199"/>
            <w:shd w:fill="F6F0EF" w:val="clear"/>
            <w:tcMar>
              <w:top w:type="dxa" w:w="90"/>
              <w:left w:type="dxa" w:w="130"/>
              <w:bottom w:type="dxa" w:w="90"/>
              <w:right w:type="dxa" w:w="130"/>
            </w:tcMar>
          </w:tcPr>
          <w:p>
            <w:pPr>
              <w:spacing w:after="0" w:before="0" w:line="264" w:lineRule="auto"/>
              <w:jc w:val="left"/>
            </w:pPr>
            <w:r>
              <w:rPr>
                <w:b/>
                <w:bCs/>
              </w:rPr>
              <w:t xml:space="preserve">No se da, y es verificable.</w:t>
            </w:r>
            <w:r>
              <w:t xml:space="preserve"> Cero cookies propias, sin analítica, sin píxeles, sin perfilado. Nada rastrea a nadie</w:t>
            </w:r>
          </w:p>
        </w:tc>
      </w:tr>
      <w:tr>
        <w:tc>
          <w:tcPr>
            <w:tcW w:type="dxa" w:w="3850"/>
            <w:tcMar>
              <w:top w:type="dxa" w:w="90"/>
              <w:left w:type="dxa" w:w="130"/>
              <w:bottom w:type="dxa" w:w="90"/>
              <w:right w:type="dxa" w:w="130"/>
            </w:tcMar>
          </w:tcPr>
          <w:p>
            <w:pPr>
              <w:spacing w:after="0" w:before="0" w:line="264" w:lineRule="auto"/>
              <w:jc w:val="left"/>
            </w:pPr>
            <w:r>
              <w:rPr>
                <w:b/>
                <w:bCs/>
              </w:rPr>
              <w:t xml:space="preserve">(a) Ofrecer bienes o servicios</w:t>
            </w:r>
            <w:r>
              <w:t xml:space="preserve"> a personas en la UE</w:t>
            </w:r>
          </w:p>
        </w:tc>
        <w:tc>
          <w:tcPr>
            <w:tcW w:type="dxa" w:w="4199"/>
            <w:tcMar>
              <w:top w:type="dxa" w:w="90"/>
              <w:left w:type="dxa" w:w="130"/>
              <w:bottom w:type="dxa" w:w="90"/>
              <w:right w:type="dxa" w:w="130"/>
            </w:tcMar>
          </w:tcPr>
          <w:p>
            <w:pPr>
              <w:spacing w:after="0" w:before="0" w:line="264" w:lineRule="auto"/>
              <w:jc w:val="left"/>
            </w:pPr>
            <w:r>
              <w:rPr>
                <w:b/>
                <w:bCs/>
              </w:rPr>
              <w:t xml:space="preserve">Es la vía que hay que valorar.</w:t>
            </w:r>
            <w:r>
              <w:t xml:space="preserve"> No es automática: el considerando 23 dice que la mera accesibilidad del sitio no basta; hace falta una </w:t>
            </w:r>
            <w:r>
              <w:rPr>
                <w:b/>
                <w:bCs/>
              </w:rPr>
              <w:t xml:space="preserve">intención aparente</w:t>
            </w:r>
            <w:r>
              <w:t xml:space="preserve"> de dirigirse a personas de la UE</w:t>
            </w:r>
          </w:p>
        </w:tc>
      </w:tr>
    </w:tbl>
    <w:p>
      <w:pPr>
        <w:spacing w:after="120"/>
      </w:pPr>
    </w:p>
    <w:p>
      <w:r>
        <w:rPr>
          <w:b/>
          <w:bCs/>
        </w:rPr>
        <w:t xml:space="preserve">Elementos que un análisis jurídico querría pesar</w:t>
      </w:r>
      <w:r>
        <w:t xml:space="preserve">, tal como están hoy en el sitio:</w:t>
      </w:r>
    </w:p>
    <w:p>
      <w:pPr>
        <w:pStyle w:val="ListParagraph"/>
        <w:numPr>
          <w:ilvl w:val="0"/>
          <w:numId w:val="2"/>
        </w:numPr>
      </w:pPr>
      <w:r>
        <w:rPr>
          <w:b/>
          <w:bCs/>
        </w:rPr>
        <w:t xml:space="preserve">En contra de esa intención:</w:t>
      </w:r>
      <w:r>
        <w:t xml:space="preserve"> </w:t>
      </w:r>
      <w:r>
        <w:rPr>
          <w:rFonts w:ascii="Roboto Mono" w:cs="Roboto Mono" w:eastAsia="Roboto Mono" w:hAnsi="Roboto Mono"/>
          <w:color w:val="8C2B3D"/>
          <w:sz w:val="19"/>
          <w:szCs w:val="19"/>
          <w:shd w:fill="F6F0EF" w:val="clear"/>
        </w:rPr>
        <w:t xml:space="preserve">areaServed</w:t>
      </w:r>
      <w:r>
        <w:t xml:space="preserve"> declarado </w:t>
      </w:r>
      <w:r>
        <w:rPr>
          <w:b/>
          <w:bCs/>
        </w:rPr>
        <w:t xml:space="preserve">Colombia</w:t>
      </w:r>
      <w:r>
        <w:t xml:space="preserve"> en los datos estructurados; teléfono +57; sin transacciones ni área privada; todo el contenido referido a Colombia; los encuentros presenciales son en Barranquilla, Bogotá, Cali y Medellín.</w:t>
      </w:r>
    </w:p>
    <w:p>
      <w:pPr>
        <w:pStyle w:val="ListParagraph"/>
        <w:numPr>
          <w:ilvl w:val="0"/>
          <w:numId w:val="2"/>
        </w:numPr>
      </w:pPr>
      <w:r>
        <w:rPr>
          <w:b/>
          <w:bCs/>
        </w:rPr>
        <w:t xml:space="preserve">El idioma no es indicio aquí.</w:t>
      </w:r>
      <w:r>
        <w:t xml:space="preserve"> El sitio está en español porque es la lengua de Colombia, no como señal de dirigirse a España. Distinto sería ofrecer precios en euros o un teléfono español.</w:t>
      </w:r>
    </w:p>
    <w:p>
      <w:pPr>
        <w:pStyle w:val="ListParagraph"/>
        <w:numPr>
          <w:ilvl w:val="0"/>
          <w:numId w:val="2"/>
        </w:numPr>
      </w:pPr>
      <w:r>
        <w:rPr>
          <w:b/>
          <w:bCs/>
        </w:rPr>
        <w:t xml:space="preserve">El elemento a valorar:</w:t>
      </w:r>
      <w:r>
        <w:t xml:space="preserve"> la </w:t>
      </w:r>
      <w:r>
        <w:rPr>
          <w:b/>
          <w:bCs/>
        </w:rPr>
        <w:t xml:space="preserve">meditación semanal en línea por Zoom no tiene restricción geográfica</w:t>
      </w:r>
      <w:r>
        <w:t xml:space="preserve">. Es una actividad recurrente y abierta a la que alguien desde España puede sumarse, y la vía de acceso es WhatsApp — es decir, con recogida de datos personales.</w:t>
      </w:r>
    </w:p>
    <w:p>
      <w:r>
        <w:rPr>
          <w:b/>
          <w:bCs/>
        </w:rPr>
        <w:t xml:space="preserve">Lo práctico, que sí es técnico.</w:t>
      </w:r>
      <w:r>
        <w:t xml:space="preserve"> Las dos normas piden en gran medida lo mismo: informar de qué datos se recogen, para qué, quién responde y cómo ejercer derechos. </w:t>
      </w:r>
      <w:r>
        <w:rPr>
          <w:b/>
          <w:bCs/>
        </w:rPr>
        <w:t xml:space="preserve">Una política de privacidad bien redactada cubre la mayor parte de ambas.</w:t>
      </w:r>
      <w:r>
        <w:t xml:space="preserve"> El RGPD añade elementos propios —base jurídica, plazos de conservación, algunos derechos adicionales— que quien la redacte sabrá incorporar si concluye que aplica.</w:t>
      </w:r>
    </w:p>
    <w:p>
      <w:pPr>
        <w:pStyle w:val="Heading2"/>
      </w:pPr>
      <w:r>
        <w:t xml:space="preserve">Dónde y cómo se publica</w:t>
      </w:r>
    </w:p>
    <w:p>
      <w:r>
        <w:t xml:space="preserve">Los criterios de aceptación ya están fijados en el hallazgo PRIV-001 de la auditoría. La implementación es pequeña y no toca ninguna decisión de diseño:</w:t>
      </w:r>
    </w:p>
    <w:tbl>
      <w:tblPr>
        <w:tblW w:type="dxa" w:w="8049"/>
        <w:tblBorders>
          <w:top w:val="single" w:color="D1AEAB" w:sz="4"/>
          <w:left w:val="single" w:color="D1AEAB" w:sz="4"/>
          <w:bottom w:val="single" w:color="D1AEAB" w:sz="4"/>
          <w:right w:val="single" w:color="D1AEAB" w:sz="4"/>
          <w:insideH w:val="single" w:color="D1AEAB" w:sz="4"/>
          <w:insideV w:val="single" w:color="D1AEAB" w:sz="4"/>
        </w:tblBorders>
      </w:tblPr>
      <w:tblGrid>
        <w:gridCol w:w="2012"/>
        <w:gridCol w:w="6037"/>
      </w:tblGrid>
      <w:tr>
        <w:trPr>
          <w:tblHeader/>
        </w:trPr>
        <w:tc>
          <w:tcPr>
            <w:tcW w:type="dxa" w:w="2012"/>
            <w:shd w:fill="8C2B3D" w:val="clear"/>
            <w:tcMar>
              <w:top w:type="dxa" w:w="90"/>
              <w:left w:type="dxa" w:w="130"/>
              <w:bottom w:type="dxa" w:w="90"/>
              <w:right w:type="dxa" w:w="130"/>
            </w:tcMar>
          </w:tcPr>
          <w:p>
            <w:pPr>
              <w:spacing w:after="0" w:before="0" w:line="264" w:lineRule="auto"/>
              <w:jc w:val="left"/>
            </w:pPr>
            <w:r>
              <w:rPr>
                <w:b/>
                <w:bCs/>
                <w:color w:val="FFFFFF"/>
                <w:sz w:val="21"/>
                <w:szCs w:val="21"/>
              </w:rPr>
              <w:t xml:space="preserve">Paso</w:t>
            </w:r>
          </w:p>
        </w:tc>
        <w:tc>
          <w:tcPr>
            <w:tcW w:type="dxa" w:w="6037"/>
            <w:shd w:fill="8C2B3D" w:val="clear"/>
            <w:tcMar>
              <w:top w:type="dxa" w:w="90"/>
              <w:left w:type="dxa" w:w="130"/>
              <w:bottom w:type="dxa" w:w="90"/>
              <w:right w:type="dxa" w:w="130"/>
            </w:tcMar>
          </w:tcPr>
          <w:p>
            <w:pPr>
              <w:spacing w:after="0" w:before="0" w:line="264" w:lineRule="auto"/>
              <w:jc w:val="left"/>
            </w:pPr>
            <w:r>
              <w:rPr>
                <w:b/>
                <w:bCs/>
                <w:color w:val="FFFFFF"/>
                <w:sz w:val="21"/>
                <w:szCs w:val="21"/>
              </w:rPr>
              <w:t xml:space="preserve">Detalle</w:t>
            </w:r>
          </w:p>
        </w:tc>
      </w:tr>
      <w:tr>
        <w:tc>
          <w:tcPr>
            <w:tcW w:type="dxa" w:w="2012"/>
            <w:shd w:fill="F6F0EF" w:val="clear"/>
            <w:tcMar>
              <w:top w:type="dxa" w:w="90"/>
              <w:left w:type="dxa" w:w="130"/>
              <w:bottom w:type="dxa" w:w="90"/>
              <w:right w:type="dxa" w:w="130"/>
            </w:tcMar>
          </w:tcPr>
          <w:p>
            <w:pPr>
              <w:spacing w:after="0" w:before="0" w:line="264" w:lineRule="auto"/>
              <w:jc w:val="left"/>
            </w:pPr>
            <w:r>
              <w:rPr>
                <w:b/>
                <w:bCs/>
              </w:rPr>
              <w:t xml:space="preserve">Página nueva</w:t>
            </w:r>
          </w:p>
        </w:tc>
        <w:tc>
          <w:tcPr>
            <w:tcW w:type="dxa" w:w="6037"/>
            <w:shd w:fill="F6F0EF" w:val="clear"/>
            <w:tcMar>
              <w:top w:type="dxa" w:w="90"/>
              <w:left w:type="dxa" w:w="130"/>
              <w:bottom w:type="dxa" w:w="90"/>
              <w:right w:type="dxa" w:w="130"/>
            </w:tcMar>
          </w:tcPr>
          <w:p>
            <w:pPr>
              <w:spacing w:after="0" w:before="0" w:line="264" w:lineRule="auto"/>
              <w:jc w:val="left"/>
            </w:pPr>
            <w:r>
              <w:rPr>
                <w:rFonts w:ascii="Roboto Mono" w:cs="Roboto Mono" w:eastAsia="Roboto Mono" w:hAnsi="Roboto Mono"/>
                <w:color w:val="8C2B3D"/>
                <w:sz w:val="19"/>
                <w:szCs w:val="19"/>
                <w:shd w:fill="F6F0EF" w:val="clear"/>
              </w:rPr>
              <w:t xml:space="preserve">/privacidad</w:t>
            </w:r>
            <w:r>
              <w:t xml:space="preserve">, siguiendo la política canónica de URL sin barra final</w:t>
            </w:r>
          </w:p>
        </w:tc>
      </w:tr>
      <w:tr>
        <w:tc>
          <w:tcPr>
            <w:tcW w:type="dxa" w:w="2012"/>
            <w:tcMar>
              <w:top w:type="dxa" w:w="90"/>
              <w:left w:type="dxa" w:w="130"/>
              <w:bottom w:type="dxa" w:w="90"/>
              <w:right w:type="dxa" w:w="130"/>
            </w:tcMar>
          </w:tcPr>
          <w:p>
            <w:pPr>
              <w:spacing w:after="0" w:before="0" w:line="264" w:lineRule="auto"/>
              <w:jc w:val="left"/>
            </w:pPr>
            <w:r>
              <w:rPr>
                <w:b/>
                <w:bCs/>
              </w:rPr>
              <w:t xml:space="preserve">Enlace en el pie</w:t>
            </w:r>
          </w:p>
        </w:tc>
        <w:tc>
          <w:tcPr>
            <w:tcW w:type="dxa" w:w="6037"/>
            <w:tcMar>
              <w:top w:type="dxa" w:w="90"/>
              <w:left w:type="dxa" w:w="130"/>
              <w:bottom w:type="dxa" w:w="90"/>
              <w:right w:type="dxa" w:w="130"/>
            </w:tcMar>
          </w:tcPr>
          <w:p>
            <w:pPr>
              <w:spacing w:after="0" w:before="0" w:line="264" w:lineRule="auto"/>
              <w:jc w:val="left"/>
            </w:pPr>
            <w:r>
              <w:t xml:space="preserve">En la región de pie de </w:t>
            </w:r>
            <w:r>
              <w:rPr>
                <w:b/>
                <w:bCs/>
              </w:rPr>
              <w:t xml:space="preserve">todas las páginas</w:t>
            </w:r>
            <w:r>
              <w:t xml:space="preserve"> (incluida la 404), junto a </w:t>
            </w:r>
            <w:r>
              <w:rPr>
                <w:rFonts w:ascii="Roboto Mono" w:cs="Roboto Mono" w:eastAsia="Roboto Mono" w:hAnsi="Roboto Mono"/>
                <w:color w:val="8C2B3D"/>
                <w:sz w:val="19"/>
                <w:szCs w:val="19"/>
                <w:shd w:fill="F6F0EF" w:val="clear"/>
              </w:rPr>
              <w:t xml:space="preserve">.footer-copyright</w:t>
            </w:r>
            <w:r>
              <w:t xml:space="preserve">. Es la convención que la gente espera y no interfiere con la lectura</w:t>
            </w:r>
          </w:p>
        </w:tc>
      </w:tr>
      <w:tr>
        <w:tc>
          <w:tcPr>
            <w:tcW w:type="dxa" w:w="2012"/>
            <w:shd w:fill="F6F0EF" w:val="clear"/>
            <w:tcMar>
              <w:top w:type="dxa" w:w="90"/>
              <w:left w:type="dxa" w:w="130"/>
              <w:bottom w:type="dxa" w:w="90"/>
              <w:right w:type="dxa" w:w="130"/>
            </w:tcMar>
          </w:tcPr>
          <w:p>
            <w:pPr>
              <w:spacing w:after="0" w:before="0" w:line="264" w:lineRule="auto"/>
              <w:jc w:val="left"/>
            </w:pPr>
            <w:r>
              <w:rPr>
                <w:b/>
                <w:bCs/>
              </w:rPr>
              <w:t xml:space="preserve">Mapa del sitio</w:t>
            </w:r>
          </w:p>
        </w:tc>
        <w:tc>
          <w:tcPr>
            <w:tcW w:type="dxa" w:w="6037"/>
            <w:shd w:fill="F6F0EF" w:val="clear"/>
            <w:tcMar>
              <w:top w:type="dxa" w:w="90"/>
              <w:left w:type="dxa" w:w="130"/>
              <w:bottom w:type="dxa" w:w="90"/>
              <w:right w:type="dxa" w:w="130"/>
            </w:tcMar>
          </w:tcPr>
          <w:p>
            <w:pPr>
              <w:spacing w:after="0" w:before="0" w:line="264" w:lineRule="auto"/>
              <w:jc w:val="left"/>
            </w:pPr>
            <w:r>
              <w:t xml:space="preserve">Añadir la URL a </w:t>
            </w:r>
            <w:r>
              <w:rPr>
                <w:rFonts w:ascii="Roboto Mono" w:cs="Roboto Mono" w:eastAsia="Roboto Mono" w:hAnsi="Roboto Mono"/>
                <w:color w:val="8C2B3D"/>
                <w:sz w:val="19"/>
                <w:szCs w:val="19"/>
                <w:shd w:fill="F6F0EF" w:val="clear"/>
              </w:rPr>
              <w:t xml:space="preserve">sitemap.xml</w:t>
            </w:r>
            <w:r>
              <w:t xml:space="preserve"> con su </w:t>
            </w:r>
            <w:r>
              <w:rPr>
                <w:rFonts w:ascii="Roboto Mono" w:cs="Roboto Mono" w:eastAsia="Roboto Mono" w:hAnsi="Roboto Mono"/>
                <w:color w:val="8C2B3D"/>
                <w:sz w:val="19"/>
                <w:szCs w:val="19"/>
                <w:shd w:fill="F6F0EF" w:val="clear"/>
              </w:rPr>
              <w:t xml:space="preserve">&lt;lastmod&gt;</w:t>
            </w:r>
          </w:p>
        </w:tc>
      </w:tr>
      <w:tr>
        <w:tc>
          <w:tcPr>
            <w:tcW w:type="dxa" w:w="2012"/>
            <w:tcMar>
              <w:top w:type="dxa" w:w="90"/>
              <w:left w:type="dxa" w:w="130"/>
              <w:bottom w:type="dxa" w:w="90"/>
              <w:right w:type="dxa" w:w="130"/>
            </w:tcMar>
          </w:tcPr>
          <w:p>
            <w:pPr>
              <w:spacing w:after="0" w:before="0" w:line="264" w:lineRule="auto"/>
              <w:jc w:val="left"/>
            </w:pPr>
            <w:r>
              <w:rPr>
                <w:b/>
                <w:bCs/>
              </w:rPr>
              <w:t xml:space="preserve">Sin banner</w:t>
            </w:r>
          </w:p>
        </w:tc>
        <w:tc>
          <w:tcPr>
            <w:tcW w:type="dxa" w:w="6037"/>
            <w:tcMar>
              <w:top w:type="dxa" w:w="90"/>
              <w:left w:type="dxa" w:w="130"/>
              <w:bottom w:type="dxa" w:w="90"/>
              <w:right w:type="dxa" w:w="130"/>
            </w:tcMar>
          </w:tcPr>
          <w:p>
            <w:pPr>
              <w:spacing w:after="0" w:before="0" w:line="264" w:lineRule="auto"/>
              <w:jc w:val="left"/>
            </w:pPr>
            <w:r>
              <w:t xml:space="preserve">No lleva ventana emergente ni aviso de cookies: no hay cookies que consentir. Solo la ve quien la busca</w:t>
            </w:r>
          </w:p>
        </w:tc>
      </w:tr>
    </w:tbl>
    <w:p>
      <w:pPr>
        <w:spacing w:after="120"/>
      </w:pPr>
    </w:p>
    <w:p>
      <w:r>
        <w:rPr>
          <w:b/>
          <w:bCs/>
        </w:rPr>
        <w:t xml:space="preserve">Criterio de aceptación (PRIV-001):</w:t>
      </w:r>
      <w:r>
        <w:t xml:space="preserve"> </w:t>
      </w:r>
      <w:r>
        <w:rPr>
          <w:i/>
          <w:iCs/>
        </w:rPr>
        <w:t xml:space="preserve">«Privacy policy published and linked in the footer»</w:t>
      </w:r>
      <w:r>
        <w:t xml:space="preserve">.</w:t>
      </w:r>
    </w:p>
    <w:p>
      <w:r>
        <w:rPr>
          <w:b/>
          <w:bCs/>
        </w:rPr>
        <w:t xml:space="preserve">Nota para la migración:</w:t>
      </w:r>
      <w:r>
        <w:t xml:space="preserve"> al pasar a WordPress, la página se recrea como </w:t>
      </w:r>
      <w:r>
        <w:rPr>
          <w:rFonts w:ascii="Roboto Mono" w:cs="Roboto Mono" w:eastAsia="Roboto Mono" w:hAnsi="Roboto Mono"/>
          <w:color w:val="8C2B3D"/>
          <w:sz w:val="19"/>
          <w:szCs w:val="19"/>
          <w:shd w:fill="F6F0EF" w:val="clear"/>
        </w:rPr>
        <w:t xml:space="preserve">page</w:t>
      </w:r>
      <w:r>
        <w:t xml:space="preserve"> y el enlace del pie vive en la plantilla de pie del tema. Conviene incluirla en el checklist del corte (§10) para que no se pierda al reconstruir el pie.</w:t>
      </w:r>
    </w:p>
    <w:p>
      <w:pPr>
        <w:pStyle w:val="Callout"/>
      </w:pPr>
      <w:r>
        <w:rPr>
          <w:b/>
          <w:bCs/>
        </w:rPr>
        <w:t xml:space="preserve">Alcance, otra vez.</w:t>
      </w:r>
      <w:r>
        <w:t xml:space="preserve"> Determinar si el RGPD resulta aplicable a esta comunidad </w:t>
      </w:r>
      <w:r>
        <w:rPr>
          <w:b/>
          <w:bCs/>
        </w:rPr>
        <w:t xml:space="preserve">es una conclusión jurídica y corresponde a asesoría legal.</w:t>
      </w:r>
      <w:r>
        <w:t xml:space="preserve"> Este informe aporta los hechos verificables —volumen y procedencia del tráfico, ausencia total de rastreo, ámbito declarado del sitio, carácter global de la actividad en línea— para que esa valoración se haga sobre datos y no sobre suposiciones.</w:t>
      </w:r>
    </w:p>
    <w:p>
      <w:r>
        <w:rPr>
          <w:b/>
          <w:bCs/>
        </w:rPr>
        <w:t xml:space="preserve">Si algún día hiciera falta medir comportamiento</w:t>
      </w:r>
      <w:r>
        <w:t xml:space="preserve">, la vía será analítica sin cookies, nunca volver a una herramienta con seguimiento.</w:t>
      </w:r>
    </w:p>
    <w:p>
      <w:pPr>
        <w:pStyle w:val="Heading1"/>
      </w:pPr>
      <w:r>
        <w:t xml:space="preserve">10. Migración a WordPress: verificación del corte</w:t>
      </w:r>
    </w:p>
    <w:p>
      <w:r>
        <w:t xml:space="preserve">El corte queda previsto </w:t>
      </w:r>
      <w:r>
        <w:rPr>
          <w:b/>
          <w:bCs/>
        </w:rPr>
        <w:t xml:space="preserve">después del 10 de agosto de 2026</w:t>
      </w:r>
      <w:r>
        <w:t xml:space="preserve">, tras el Encuentro Nacional, y se habrá probado antes en un servidor y una URL temporales.</w:t>
      </w:r>
    </w:p>
    <w:p>
      <w:r>
        <w:rPr>
          <w:b/>
          <w:bCs/>
        </w:rPr>
        <w:t xml:space="preserve">El ensayo en preproducción reduce mucho el riesgo, pero no cubre lo que solo existe en el dominio real.</w:t>
      </w:r>
      <w:r>
        <w:t xml:space="preserve"> Esta sección enumera exactamente eso.</w:t>
      </w:r>
    </w:p>
    <w:p>
      <w:pPr>
        <w:pStyle w:val="Heading2"/>
      </w:pPr>
      <w:r>
        <w:t xml:space="preserve">Lo que un entorno de pruebas NO valida</w:t>
      </w:r>
    </w:p>
    <w:tbl>
      <w:tblPr>
        <w:tblW w:type="dxa" w:w="8049"/>
        <w:tblBorders>
          <w:top w:val="single" w:color="D1AEAB" w:sz="4"/>
          <w:left w:val="single" w:color="D1AEAB" w:sz="4"/>
          <w:bottom w:val="single" w:color="D1AEAB" w:sz="4"/>
          <w:right w:val="single" w:color="D1AEAB" w:sz="4"/>
          <w:insideH w:val="single" w:color="D1AEAB" w:sz="4"/>
          <w:insideV w:val="single" w:color="D1AEAB" w:sz="4"/>
        </w:tblBorders>
      </w:tblPr>
      <w:tblGrid>
        <w:gridCol w:w="4024"/>
        <w:gridCol w:w="4025"/>
      </w:tblGrid>
      <w:tr>
        <w:trPr>
          <w:tblHeader/>
        </w:trPr>
        <w:tc>
          <w:tcPr>
            <w:tcW w:type="dxa" w:w="4024"/>
            <w:shd w:fill="8C2B3D" w:val="clear"/>
            <w:tcMar>
              <w:top w:type="dxa" w:w="90"/>
              <w:left w:type="dxa" w:w="130"/>
              <w:bottom w:type="dxa" w:w="90"/>
              <w:right w:type="dxa" w:w="130"/>
            </w:tcMar>
          </w:tcPr>
          <w:p>
            <w:pPr>
              <w:spacing w:after="0" w:before="0" w:line="264" w:lineRule="auto"/>
              <w:jc w:val="left"/>
            </w:pPr>
            <w:r>
              <w:rPr>
                <w:b/>
                <w:bCs/>
                <w:color w:val="FFFFFF"/>
                <w:sz w:val="21"/>
                <w:szCs w:val="21"/>
              </w:rPr>
              <w:t xml:space="preserve">Área</w:t>
            </w:r>
          </w:p>
        </w:tc>
        <w:tc>
          <w:tcPr>
            <w:tcW w:type="dxa" w:w="4025"/>
            <w:shd w:fill="8C2B3D" w:val="clear"/>
            <w:tcMar>
              <w:top w:type="dxa" w:w="90"/>
              <w:left w:type="dxa" w:w="130"/>
              <w:bottom w:type="dxa" w:w="90"/>
              <w:right w:type="dxa" w:w="130"/>
            </w:tcMar>
          </w:tcPr>
          <w:p>
            <w:pPr>
              <w:spacing w:after="0" w:before="0" w:line="264" w:lineRule="auto"/>
              <w:jc w:val="left"/>
            </w:pPr>
            <w:r>
              <w:rPr>
                <w:b/>
                <w:bCs/>
                <w:color w:val="FFFFFF"/>
                <w:sz w:val="21"/>
                <w:szCs w:val="21"/>
              </w:rPr>
              <w:t xml:space="preserve">Por qué no se transfiere</w:t>
            </w:r>
          </w:p>
        </w:tc>
      </w:tr>
      <w:tr>
        <w:tc>
          <w:tcPr>
            <w:tcW w:type="dxa" w:w="4024"/>
            <w:shd w:fill="F6F0EF" w:val="clear"/>
            <w:tcMar>
              <w:top w:type="dxa" w:w="90"/>
              <w:left w:type="dxa" w:w="130"/>
              <w:bottom w:type="dxa" w:w="90"/>
              <w:right w:type="dxa" w:w="130"/>
            </w:tcMar>
          </w:tcPr>
          <w:p>
            <w:pPr>
              <w:spacing w:after="0" w:before="0" w:line="264" w:lineRule="auto"/>
              <w:jc w:val="left"/>
            </w:pPr>
            <w:r>
              <w:rPr>
                <w:rFonts w:ascii="Roboto Mono" w:cs="Roboto Mono" w:eastAsia="Roboto Mono" w:hAnsi="Roboto Mono"/>
                <w:b/>
                <w:bCs/>
                <w:color w:val="8C2B3D"/>
                <w:sz w:val="19"/>
                <w:szCs w:val="19"/>
                <w:shd w:fill="F6F0EF" w:val="clear"/>
              </w:rPr>
              <w:t xml:space="preserve">robots.txt</w:t>
            </w:r>
            <w:r>
              <w:rPr>
                <w:b/>
                <w:bCs/>
              </w:rPr>
              <w:t xml:space="preserve"> y la opción «Disuadir a los motores de búsqueda»</w:t>
            </w:r>
          </w:p>
        </w:tc>
        <w:tc>
          <w:tcPr>
            <w:tcW w:type="dxa" w:w="4025"/>
            <w:shd w:fill="F6F0EF" w:val="clear"/>
            <w:tcMar>
              <w:top w:type="dxa" w:w="90"/>
              <w:left w:type="dxa" w:w="130"/>
              <w:bottom w:type="dxa" w:w="90"/>
              <w:right w:type="dxa" w:w="130"/>
            </w:tcMar>
          </w:tcPr>
          <w:p>
            <w:pPr>
              <w:spacing w:after="0" w:before="0" w:line="264" w:lineRule="auto"/>
              <w:jc w:val="left"/>
            </w:pPr>
            <w:r>
              <w:t xml:space="preserve">Los entornos de prueba se configuran para no indexarse. WordPress guarda esa opción en </w:t>
            </w:r>
            <w:r>
              <w:rPr>
                <w:b/>
                <w:bCs/>
              </w:rPr>
              <w:t xml:space="preserve">Ajustes → Lectura</w:t>
            </w:r>
            <w:r>
              <w:t xml:space="preserve">, y viaja con la base de datos si se migra. </w:t>
            </w:r>
            <w:r>
              <w:rPr>
                <w:b/>
                <w:bCs/>
              </w:rPr>
              <w:t xml:space="preserve">Es el fallo más común y más silencioso de una migración</w:t>
            </w:r>
          </w:p>
        </w:tc>
      </w:tr>
      <w:tr>
        <w:tc>
          <w:tcPr>
            <w:tcW w:type="dxa" w:w="4024"/>
            <w:tcMar>
              <w:top w:type="dxa" w:w="90"/>
              <w:left w:type="dxa" w:w="130"/>
              <w:bottom w:type="dxa" w:w="90"/>
              <w:right w:type="dxa" w:w="130"/>
            </w:tcMar>
          </w:tcPr>
          <w:p>
            <w:pPr>
              <w:spacing w:after="0" w:before="0" w:line="264" w:lineRule="auto"/>
              <w:jc w:val="left"/>
            </w:pPr>
            <w:r>
              <w:rPr>
                <w:b/>
                <w:bCs/>
              </w:rPr>
              <w:t xml:space="preserve">Canónicas</w:t>
            </w:r>
          </w:p>
        </w:tc>
        <w:tc>
          <w:tcPr>
            <w:tcW w:type="dxa" w:w="4025"/>
            <w:tcMar>
              <w:top w:type="dxa" w:w="90"/>
              <w:left w:type="dxa" w:w="130"/>
              <w:bottom w:type="dxa" w:w="90"/>
              <w:right w:type="dxa" w:w="130"/>
            </w:tcMar>
          </w:tcPr>
          <w:p>
            <w:pPr>
              <w:spacing w:after="0" w:before="0" w:line="264" w:lineRule="auto"/>
              <w:jc w:val="left"/>
            </w:pPr>
            <w:r>
              <w:t xml:space="preserve">En preproducción apuntan a la URL temporal. Si se migra la base de datos sin reemplazar el dominio, quedan canónicas apuntando al servidor de pruebas</w:t>
            </w:r>
          </w:p>
        </w:tc>
      </w:tr>
      <w:tr>
        <w:tc>
          <w:tcPr>
            <w:tcW w:type="dxa" w:w="4024"/>
            <w:shd w:fill="F6F0EF" w:val="clear"/>
            <w:tcMar>
              <w:top w:type="dxa" w:w="90"/>
              <w:left w:type="dxa" w:w="130"/>
              <w:bottom w:type="dxa" w:w="90"/>
              <w:right w:type="dxa" w:w="130"/>
            </w:tcMar>
          </w:tcPr>
          <w:p>
            <w:pPr>
              <w:spacing w:after="0" w:before="0" w:line="264" w:lineRule="auto"/>
              <w:jc w:val="left"/>
            </w:pPr>
            <w:r>
              <w:rPr>
                <w:rFonts w:ascii="Roboto Mono" w:cs="Roboto Mono" w:eastAsia="Roboto Mono" w:hAnsi="Roboto Mono"/>
                <w:b/>
                <w:bCs/>
                <w:color w:val="8C2B3D"/>
                <w:sz w:val="19"/>
                <w:szCs w:val="19"/>
                <w:shd w:fill="F6F0EF" w:val="clear"/>
              </w:rPr>
              <w:t xml:space="preserve">.htaccess</w:t>
            </w:r>
          </w:p>
        </w:tc>
        <w:tc>
          <w:tcPr>
            <w:tcW w:type="dxa" w:w="4025"/>
            <w:shd w:fill="F6F0EF" w:val="clear"/>
            <w:tcMar>
              <w:top w:type="dxa" w:w="90"/>
              <w:left w:type="dxa" w:w="130"/>
              <w:bottom w:type="dxa" w:w="90"/>
              <w:right w:type="dxa" w:w="130"/>
            </w:tcMar>
          </w:tcPr>
          <w:p>
            <w:pPr>
              <w:spacing w:after="0" w:before="0" w:line="264" w:lineRule="auto"/>
              <w:jc w:val="left"/>
            </w:pPr>
            <w:r>
              <w:t xml:space="preserve">WordPress reescribe su propio bloque </w:t>
            </w:r>
            <w:r>
              <w:rPr>
                <w:rFonts w:ascii="Roboto Mono" w:cs="Roboto Mono" w:eastAsia="Roboto Mono" w:hAnsi="Roboto Mono"/>
                <w:color w:val="8C2B3D"/>
                <w:sz w:val="19"/>
                <w:szCs w:val="19"/>
                <w:shd w:fill="F6F0EF" w:val="clear"/>
              </w:rPr>
              <w:t xml:space="preserve"># BEGIN WordPress</w:t>
            </w:r>
            <w:r>
              <w:t xml:space="preserve"> al instalarse. El archivo de producción contiene reglas que </w:t>
            </w:r>
            <w:r>
              <w:rPr>
                <w:b/>
                <w:bCs/>
              </w:rPr>
              <w:t xml:space="preserve">no existen en preproducción</w:t>
            </w:r>
            <w:r>
              <w:t xml:space="preserve">: redirecciones heredadas, limpieza de URLs de la etapa WordPress anterior, </w:t>
            </w:r>
            <w:r>
              <w:rPr>
                <w:rFonts w:ascii="Roboto Mono" w:cs="Roboto Mono" w:eastAsia="Roboto Mono" w:hAnsi="Roboto Mono"/>
                <w:color w:val="8C2B3D"/>
                <w:sz w:val="19"/>
                <w:szCs w:val="19"/>
                <w:shd w:fill="F6F0EF" w:val="clear"/>
              </w:rPr>
              <w:t xml:space="preserve">AddType text/calendar</w:t>
            </w:r>
            <w:r>
              <w:t xml:space="preserve"> y cabeceras de seguridad</w:t>
            </w:r>
          </w:p>
        </w:tc>
      </w:tr>
      <w:tr>
        <w:tc>
          <w:tcPr>
            <w:tcW w:type="dxa" w:w="4024"/>
            <w:tcMar>
              <w:top w:type="dxa" w:w="90"/>
              <w:left w:type="dxa" w:w="130"/>
              <w:bottom w:type="dxa" w:w="90"/>
              <w:right w:type="dxa" w:w="130"/>
            </w:tcMar>
          </w:tcPr>
          <w:p>
            <w:pPr>
              <w:spacing w:after="0" w:before="0" w:line="264" w:lineRule="auto"/>
              <w:jc w:val="left"/>
            </w:pPr>
            <w:r>
              <w:rPr>
                <w:b/>
                <w:bCs/>
              </w:rPr>
              <w:t xml:space="preserve">Certificado y redirecciones de entrada</w:t>
            </w:r>
          </w:p>
        </w:tc>
        <w:tc>
          <w:tcPr>
            <w:tcW w:type="dxa" w:w="4025"/>
            <w:tcMar>
              <w:top w:type="dxa" w:w="90"/>
              <w:left w:type="dxa" w:w="130"/>
              <w:bottom w:type="dxa" w:w="90"/>
              <w:right w:type="dxa" w:w="130"/>
            </w:tcMar>
          </w:tcPr>
          <w:p>
            <w:pPr>
              <w:spacing w:after="0" w:before="0" w:line="264" w:lineRule="auto"/>
              <w:jc w:val="left"/>
            </w:pPr>
            <w:r>
              <w:rPr>
                <w:rFonts w:ascii="Roboto Mono" w:cs="Roboto Mono" w:eastAsia="Roboto Mono" w:hAnsi="Roboto Mono"/>
                <w:color w:val="8C2B3D"/>
                <w:sz w:val="19"/>
                <w:szCs w:val="19"/>
                <w:shd w:fill="F6F0EF" w:val="clear"/>
              </w:rPr>
              <w:t xml:space="preserve">http→https</w:t>
            </w:r>
            <w:r>
              <w:t xml:space="preserve"> y </w:t>
            </w:r>
            <w:r>
              <w:rPr>
                <w:rFonts w:ascii="Roboto Mono" w:cs="Roboto Mono" w:eastAsia="Roboto Mono" w:hAnsi="Roboto Mono"/>
                <w:color w:val="8C2B3D"/>
                <w:sz w:val="19"/>
                <w:szCs w:val="19"/>
                <w:shd w:fill="F6F0EF" w:val="clear"/>
              </w:rPr>
              <w:t xml:space="preserve">www→sin www</w:t>
            </w:r>
            <w:r>
              <w:t xml:space="preserve"> son propias del dominio real</w:t>
            </w:r>
          </w:p>
        </w:tc>
      </w:tr>
      <w:tr>
        <w:tc>
          <w:tcPr>
            <w:tcW w:type="dxa" w:w="4024"/>
            <w:shd w:fill="F6F0EF" w:val="clear"/>
            <w:tcMar>
              <w:top w:type="dxa" w:w="90"/>
              <w:left w:type="dxa" w:w="130"/>
              <w:bottom w:type="dxa" w:w="90"/>
              <w:right w:type="dxa" w:w="130"/>
            </w:tcMar>
          </w:tcPr>
          <w:p>
            <w:pPr>
              <w:spacing w:after="0" w:before="0" w:line="264" w:lineRule="auto"/>
              <w:jc w:val="left"/>
            </w:pPr>
            <w:r>
              <w:rPr>
                <w:b/>
                <w:bCs/>
              </w:rPr>
              <w:t xml:space="preserve">Search Console</w:t>
            </w:r>
          </w:p>
        </w:tc>
        <w:tc>
          <w:tcPr>
            <w:tcW w:type="dxa" w:w="4025"/>
            <w:shd w:fill="F6F0EF" w:val="clear"/>
            <w:tcMar>
              <w:top w:type="dxa" w:w="90"/>
              <w:left w:type="dxa" w:w="130"/>
              <w:bottom w:type="dxa" w:w="90"/>
              <w:right w:type="dxa" w:w="130"/>
            </w:tcMar>
          </w:tcPr>
          <w:p>
            <w:pPr>
              <w:spacing w:after="0" w:before="0" w:line="264" w:lineRule="auto"/>
              <w:jc w:val="left"/>
            </w:pPr>
            <w:r>
              <w:t xml:space="preserve">La propiedad es del dominio real; la indexación no puede validarse desde otra URL</w:t>
            </w:r>
          </w:p>
        </w:tc>
      </w:tr>
      <w:tr>
        <w:tc>
          <w:tcPr>
            <w:tcW w:type="dxa" w:w="4024"/>
            <w:tcMar>
              <w:top w:type="dxa" w:w="90"/>
              <w:left w:type="dxa" w:w="130"/>
              <w:bottom w:type="dxa" w:w="90"/>
              <w:right w:type="dxa" w:w="130"/>
            </w:tcMar>
          </w:tcPr>
          <w:p>
            <w:pPr>
              <w:spacing w:after="0" w:before="0" w:line="264" w:lineRule="auto"/>
              <w:jc w:val="left"/>
            </w:pPr>
            <w:r>
              <w:rPr>
                <w:b/>
                <w:bCs/>
              </w:rPr>
              <w:t xml:space="preserve">Rendimiento</w:t>
            </w:r>
          </w:p>
        </w:tc>
        <w:tc>
          <w:tcPr>
            <w:tcW w:type="dxa" w:w="4025"/>
            <w:tcMar>
              <w:top w:type="dxa" w:w="90"/>
              <w:left w:type="dxa" w:w="130"/>
              <w:bottom w:type="dxa" w:w="90"/>
              <w:right w:type="dxa" w:w="130"/>
            </w:tcMar>
          </w:tcPr>
          <w:p>
            <w:pPr>
              <w:spacing w:after="0" w:before="0" w:line="264" w:lineRule="auto"/>
              <w:jc w:val="left"/>
            </w:pPr>
            <w:r>
              <w:t xml:space="preserve">Otro servidor, otros recursos. Las métricas de preproducción no predicen las de producción</w:t>
            </w:r>
          </w:p>
        </w:tc>
      </w:tr>
    </w:tbl>
    <w:p>
      <w:pPr>
        <w:spacing w:after="120"/>
      </w:pPr>
    </w:p>
    <w:p>
      <w:pPr>
        <w:pStyle w:val="Heading2"/>
      </w:pPr>
      <w:r>
        <w:t xml:space="preserve">Verificación obligatoria, 24–48 h tras el corte</w:t>
      </w:r>
    </w:p>
    <w:p>
      <w:pPr>
        <w:pStyle w:val="ListParagraph"/>
        <w:numPr>
          <w:ilvl w:val="0"/>
          <w:numId w:val="3"/>
        </w:numPr>
      </w:pPr>
      <w:r>
        <w:rPr>
          <w:rFonts w:ascii="Roboto Mono" w:cs="Roboto Mono" w:eastAsia="Roboto Mono" w:hAnsi="Roboto Mono"/>
          <w:b/>
          <w:bCs/>
          <w:color w:val="8C2B3D"/>
          <w:sz w:val="19"/>
          <w:szCs w:val="19"/>
          <w:shd w:fill="F6F0EF" w:val="clear"/>
        </w:rPr>
        <w:t xml:space="preserve">robots.txt</w:t>
      </w:r>
      <w:r>
        <w:t xml:space="preserve"> no contiene </w:t>
      </w:r>
      <w:r>
        <w:rPr>
          <w:rFonts w:ascii="Roboto Mono" w:cs="Roboto Mono" w:eastAsia="Roboto Mono" w:hAnsi="Roboto Mono"/>
          <w:color w:val="8C2B3D"/>
          <w:sz w:val="19"/>
          <w:szCs w:val="19"/>
          <w:shd w:fill="F6F0EF" w:val="clear"/>
        </w:rPr>
        <w:t xml:space="preserve">Disallow: /</w:t>
      </w:r>
      <w:r>
        <w:t xml:space="preserve">, y </w:t>
      </w:r>
      <w:r>
        <w:rPr>
          <w:b/>
          <w:bCs/>
        </w:rPr>
        <w:t xml:space="preserve">Ajustes → Lectura</w:t>
      </w:r>
      <w:r>
        <w:t xml:space="preserve"> tiene desmarcada la opción de disuadir buscadores. </w:t>
      </w:r>
      <w:r>
        <w:rPr>
          <w:b/>
          <w:bCs/>
        </w:rPr>
        <w:t xml:space="preserve">Comprobar esto primero.</w:t>
      </w:r>
    </w:p>
    <w:p>
      <w:pPr>
        <w:pStyle w:val="ListParagraph"/>
        <w:numPr>
          <w:ilvl w:val="0"/>
          <w:numId w:val="3"/>
        </w:numPr>
      </w:pPr>
      <w:r>
        <w:rPr>
          <w:b/>
          <w:bCs/>
        </w:rPr>
        <w:t xml:space="preserve">Canónicas</w:t>
      </w:r>
      <w:r>
        <w:t xml:space="preserve"> apuntan a </w:t>
      </w:r>
      <w:r>
        <w:rPr>
          <w:rFonts w:ascii="Roboto Mono" w:cs="Roboto Mono" w:eastAsia="Roboto Mono" w:hAnsi="Roboto Mono"/>
          <w:color w:val="8C2B3D"/>
          <w:sz w:val="19"/>
          <w:szCs w:val="19"/>
          <w:shd w:fill="F6F0EF" w:val="clear"/>
        </w:rPr>
        <w:t xml:space="preserve">caminodeldharma.org</w:t>
      </w:r>
      <w:r>
        <w:t xml:space="preserve">, sin rastro de la URL de pruebas. Buscar la URL temporal en toda la base de datos y en el HTML servido.</w:t>
      </w:r>
    </w:p>
    <w:p>
      <w:pPr>
        <w:pStyle w:val="ListParagraph"/>
        <w:numPr>
          <w:ilvl w:val="0"/>
          <w:numId w:val="3"/>
        </w:numPr>
      </w:pPr>
      <w:r>
        <w:rPr>
          <w:b/>
          <w:bCs/>
        </w:rPr>
        <w:t xml:space="preserve">Sin </w:t>
      </w:r>
      <w:r>
        <w:rPr>
          <w:rFonts w:ascii="Roboto Mono" w:cs="Roboto Mono" w:eastAsia="Roboto Mono" w:hAnsi="Roboto Mono"/>
          <w:b/>
          <w:bCs/>
          <w:color w:val="8C2B3D"/>
          <w:sz w:val="19"/>
          <w:szCs w:val="19"/>
          <w:shd w:fill="F6F0EF" w:val="clear"/>
        </w:rPr>
        <w:t xml:space="preserve">noindex</w:t>
      </w:r>
      <w:r>
        <w:t xml:space="preserve"> en ninguna página del sitemap.</w:t>
      </w:r>
    </w:p>
    <w:p>
      <w:pPr>
        <w:pStyle w:val="ListParagraph"/>
        <w:numPr>
          <w:ilvl w:val="0"/>
          <w:numId w:val="3"/>
        </w:numPr>
      </w:pPr>
      <w:r>
        <w:rPr>
          <w:b/>
          <w:bCs/>
        </w:rPr>
        <w:t xml:space="preserve">Paridad de URLs:</w:t>
      </w:r>
      <w:r>
        <w:t xml:space="preserve"> todas las direcciones del </w:t>
      </w:r>
      <w:r>
        <w:rPr>
          <w:rFonts w:ascii="Roboto Mono" w:cs="Roboto Mono" w:eastAsia="Roboto Mono" w:hAnsi="Roboto Mono"/>
          <w:color w:val="8C2B3D"/>
          <w:sz w:val="19"/>
          <w:szCs w:val="19"/>
          <w:shd w:fill="F6F0EF" w:val="clear"/>
        </w:rPr>
        <w:t xml:space="preserve">sitemap.xml</w:t>
      </w:r>
      <w:r>
        <w:t xml:space="preserve"> previo responden 200 y su canónica no cambió.</w:t>
      </w:r>
    </w:p>
    <w:p>
      <w:pPr>
        <w:pStyle w:val="ListParagraph"/>
        <w:numPr>
          <w:ilvl w:val="0"/>
          <w:numId w:val="3"/>
        </w:numPr>
      </w:pPr>
      <w:r>
        <w:rPr>
          <w:b/>
          <w:bCs/>
        </w:rPr>
        <w:t xml:space="preserve">Patrón de URL de los eventos:</w:t>
      </w:r>
      <w:r>
        <w:t xml:space="preserve"> WordPress debe generar </w:t>
      </w:r>
      <w:r>
        <w:rPr>
          <w:rFonts w:ascii="Roboto Mono" w:cs="Roboto Mono" w:eastAsia="Roboto Mono" w:hAnsi="Roboto Mono"/>
          <w:color w:val="8C2B3D"/>
          <w:sz w:val="19"/>
          <w:szCs w:val="19"/>
          <w:shd w:fill="F6F0EF" w:val="clear"/>
        </w:rPr>
        <w:t xml:space="preserve">/eventos/{slug}/</w:t>
      </w:r>
      <w:r>
        <w:t xml:space="preserve"> — en plural, sin fecha intercalada ni </w:t>
      </w:r>
      <w:r>
        <w:rPr>
          <w:rFonts w:ascii="Roboto Mono" w:cs="Roboto Mono" w:eastAsia="Roboto Mono" w:hAnsi="Roboto Mono"/>
          <w:color w:val="8C2B3D"/>
          <w:sz w:val="19"/>
          <w:szCs w:val="19"/>
          <w:shd w:fill="F6F0EF" w:val="clear"/>
        </w:rPr>
        <w:t xml:space="preserve">/evento/</w:t>
      </w:r>
      <w:r>
        <w:t xml:space="preserve"> en singular. </w:t>
      </w:r>
      <w:r>
        <w:rPr>
          <w:b/>
          <w:bCs/>
        </w:rPr>
        <w:t xml:space="preserve">Comprobarlo explícitamente</w:t>
      </w:r>
      <w:r>
        <w:t xml:space="preserve">, porque es donde un CMS impone su propio patrón por defecto: los eventos que hoy solo existen como tarjetas del listado nacerán en WordPress sin un «antes» contra el que compararse, y un patrón equivocado pasaría inadvertido.</w:t>
      </w:r>
    </w:p>
    <w:p>
      <w:pPr>
        <w:pStyle w:val="ListParagraph"/>
        <w:numPr>
          <w:ilvl w:val="0"/>
          <w:numId w:val="3"/>
        </w:numPr>
      </w:pPr>
      <w:r>
        <w:rPr>
          <w:b/>
          <w:bCs/>
        </w:rPr>
        <w:t xml:space="preserve">Enlaces internos absolutos:</w:t>
      </w:r>
      <w:r>
        <w:t xml:space="preserve"> ningún </w:t>
      </w:r>
      <w:r>
        <w:rPr>
          <w:rFonts w:ascii="Roboto Mono" w:cs="Roboto Mono" w:eastAsia="Roboto Mono" w:hAnsi="Roboto Mono"/>
          <w:color w:val="8C2B3D"/>
          <w:sz w:val="19"/>
          <w:szCs w:val="19"/>
          <w:shd w:fill="F6F0EF" w:val="clear"/>
        </w:rPr>
        <w:t xml:space="preserve">href</w:t>
      </w:r>
      <w:r>
        <w:t xml:space="preserve"> interno resuelve a la raíz por usar ruta relativa. Es la única clase de fallo que ha reaparecido en el proyecto (FUNC-002 y FUNC-003) y WordPress la reintroduce con facilidad si las plantillas escriben rutas a mano. Recorrer los enlaces de las subpáginas y verificar destino real.</w:t>
      </w:r>
    </w:p>
    <w:p>
      <w:pPr>
        <w:pStyle w:val="ListParagraph"/>
        <w:numPr>
          <w:ilvl w:val="0"/>
          <w:numId w:val="3"/>
        </w:numPr>
      </w:pPr>
      <w:r>
        <w:rPr>
          <w:rFonts w:ascii="Roboto Mono" w:cs="Roboto Mono" w:eastAsia="Roboto Mono" w:hAnsi="Roboto Mono"/>
          <w:b/>
          <w:bCs/>
          <w:color w:val="8C2B3D"/>
          <w:sz w:val="19"/>
          <w:szCs w:val="19"/>
          <w:shd w:fill="F6F0EF" w:val="clear"/>
        </w:rPr>
        <w:t xml:space="preserve">.htaccess</w:t>
      </w:r>
      <w:r>
        <w:rPr>
          <w:b/>
          <w:bCs/>
        </w:rPr>
        <w:t xml:space="preserve">:</w:t>
      </w:r>
      <w:r>
        <w:t xml:space="preserve"> confirmar que sobrevivieron las redirecciones heredadas, la limpieza de URLs antiguas, </w:t>
      </w:r>
      <w:r>
        <w:rPr>
          <w:rFonts w:ascii="Roboto Mono" w:cs="Roboto Mono" w:eastAsia="Roboto Mono" w:hAnsi="Roboto Mono"/>
          <w:color w:val="8C2B3D"/>
          <w:sz w:val="19"/>
          <w:szCs w:val="19"/>
          <w:shd w:fill="F6F0EF" w:val="clear"/>
        </w:rPr>
        <w:t xml:space="preserve">AddType text/calendar</w:t>
      </w:r>
      <w:r>
        <w:t xml:space="preserve"> y las cabeceras de seguridad.</w:t>
      </w:r>
    </w:p>
    <w:p>
      <w:pPr>
        <w:pStyle w:val="ListParagraph"/>
        <w:numPr>
          <w:ilvl w:val="0"/>
          <w:numId w:val="3"/>
        </w:numPr>
      </w:pPr>
      <w:r>
        <w:rPr>
          <w:b/>
          <w:bCs/>
        </w:rPr>
        <w:t xml:space="preserve">Sin cookies propias:</w:t>
      </w:r>
      <w:r>
        <w:t xml:space="preserve"> verificar que ni WordPress ni ningún plugin las introduce.</w:t>
      </w:r>
    </w:p>
    <w:p>
      <w:pPr>
        <w:pStyle w:val="ListParagraph"/>
        <w:numPr>
          <w:ilvl w:val="0"/>
          <w:numId w:val="3"/>
        </w:numPr>
      </w:pPr>
      <w:r>
        <w:rPr>
          <w:b/>
          <w:bCs/>
        </w:rPr>
        <w:t xml:space="preserve">Datos estructurados</w:t>
      </w:r>
      <w:r>
        <w:t xml:space="preserve"> íntegros tras el cambio de plantillas — incluidos los </w:t>
      </w:r>
      <w:r>
        <w:rPr>
          <w:rFonts w:ascii="Roboto Mono" w:cs="Roboto Mono" w:eastAsia="Roboto Mono" w:hAnsi="Roboto Mono"/>
          <w:color w:val="8C2B3D"/>
          <w:sz w:val="19"/>
          <w:szCs w:val="19"/>
          <w:shd w:fill="F6F0EF" w:val="clear"/>
        </w:rPr>
        <w:t xml:space="preserve">Event</w:t>
      </w:r>
      <w:r>
        <w:t xml:space="preserve"> del archivo, con su </w:t>
      </w:r>
      <w:r>
        <w:rPr>
          <w:rFonts w:ascii="Roboto Mono" w:cs="Roboto Mono" w:eastAsia="Roboto Mono" w:hAnsi="Roboto Mono"/>
          <w:color w:val="8C2B3D"/>
          <w:sz w:val="19"/>
          <w:szCs w:val="19"/>
          <w:shd w:fill="F6F0EF" w:val="clear"/>
        </w:rPr>
        <w:t xml:space="preserve">addressLocality</w:t>
      </w:r>
      <w:r>
        <w:t xml:space="preserve">, y el </w:t>
      </w:r>
      <w:r>
        <w:rPr>
          <w:rFonts w:ascii="Roboto Mono" w:cs="Roboto Mono" w:eastAsia="Roboto Mono" w:hAnsi="Roboto Mono"/>
          <w:color w:val="8C2B3D"/>
          <w:sz w:val="19"/>
          <w:szCs w:val="19"/>
          <w:shd w:fill="F6F0EF" w:val="clear"/>
        </w:rPr>
        <w:t xml:space="preserve">EventSeries</w:t>
      </w:r>
      <w:r>
        <w:t xml:space="preserve"> de la meditación semanal.</w:t>
      </w:r>
    </w:p>
    <w:p>
      <w:pPr>
        <w:pStyle w:val="ListParagraph"/>
        <w:numPr>
          <w:ilvl w:val="0"/>
          <w:numId w:val="3"/>
        </w:numPr>
      </w:pPr>
      <w:r>
        <w:rPr>
          <w:rFonts w:ascii="Roboto Mono" w:cs="Roboto Mono" w:eastAsia="Roboto Mono" w:hAnsi="Roboto Mono"/>
          <w:b/>
          <w:bCs/>
          <w:color w:val="8C2B3D"/>
          <w:sz w:val="19"/>
          <w:szCs w:val="19"/>
          <w:shd w:fill="F6F0EF" w:val="clear"/>
        </w:rPr>
        <w:t xml:space="preserve">sitemap.xml</w:t>
      </w:r>
      <w:r>
        <w:rPr>
          <w:b/>
          <w:bCs/>
        </w:rPr>
        <w:t xml:space="preserve"> y </w:t>
      </w:r>
      <w:r>
        <w:rPr>
          <w:rFonts w:ascii="Roboto Mono" w:cs="Roboto Mono" w:eastAsia="Roboto Mono" w:hAnsi="Roboto Mono"/>
          <w:b/>
          <w:bCs/>
          <w:color w:val="8C2B3D"/>
          <w:sz w:val="19"/>
          <w:szCs w:val="19"/>
          <w:shd w:fill="F6F0EF" w:val="clear"/>
        </w:rPr>
        <w:t xml:space="preserve">robots.txt</w:t>
      </w:r>
      <w:r>
        <w:rPr>
          <w:b/>
          <w:bCs/>
        </w:rPr>
        <w:t xml:space="preserve">:</w:t>
      </w:r>
      <w:r>
        <w:t xml:space="preserve"> WordPress genera los suyos — no deben duplicar ni contradecir a los actuales.</w:t>
      </w:r>
    </w:p>
    <w:p>
      <w:pPr>
        <w:pStyle w:val="ListParagraph"/>
        <w:numPr>
          <w:ilvl w:val="0"/>
          <w:numId w:val="3"/>
        </w:numPr>
      </w:pPr>
      <w:r>
        <w:rPr>
          <w:rFonts w:ascii="Roboto Mono" w:cs="Roboto Mono" w:eastAsia="Roboto Mono" w:hAnsi="Roboto Mono"/>
          <w:b/>
          <w:bCs/>
          <w:color w:val="8C2B3D"/>
          <w:sz w:val="19"/>
          <w:szCs w:val="19"/>
          <w:shd w:fill="F6F0EF" w:val="clear"/>
        </w:rPr>
        <w:t xml:space="preserve">llms.txt</w:t>
      </w:r>
      <w:r>
        <w:t xml:space="preserve"> sigue servido, con la entrada de la meditación semanal.</w:t>
      </w:r>
    </w:p>
    <w:p>
      <w:pPr>
        <w:pStyle w:val="ListParagraph"/>
        <w:numPr>
          <w:ilvl w:val="0"/>
          <w:numId w:val="3"/>
        </w:numPr>
      </w:pPr>
      <w:r>
        <w:rPr>
          <w:b/>
          <w:bCs/>
        </w:rPr>
        <w:t xml:space="preserve">Descargas </w:t>
      </w:r>
      <w:r>
        <w:rPr>
          <w:rFonts w:ascii="Roboto Mono" w:cs="Roboto Mono" w:eastAsia="Roboto Mono" w:hAnsi="Roboto Mono"/>
          <w:b/>
          <w:bCs/>
          <w:color w:val="8C2B3D"/>
          <w:sz w:val="19"/>
          <w:szCs w:val="19"/>
          <w:shd w:fill="F6F0EF" w:val="clear"/>
        </w:rPr>
        <w:t xml:space="preserve">.ics</w:t>
      </w:r>
      <w:r>
        <w:rPr>
          <w:b/>
          <w:bCs/>
        </w:rPr>
        <w:t xml:space="preserve"> y diálogo de calendario</w:t>
      </w:r>
      <w:r>
        <w:t xml:space="preserve"> operativos.</w:t>
      </w:r>
    </w:p>
    <w:p>
      <w:pPr>
        <w:pStyle w:val="ListParagraph"/>
        <w:numPr>
          <w:ilvl w:val="0"/>
          <w:numId w:val="3"/>
        </w:numPr>
      </w:pPr>
      <w:r>
        <w:rPr>
          <w:b/>
          <w:bCs/>
        </w:rPr>
        <w:t xml:space="preserve">Rendimiento</w:t>
      </w:r>
      <w:r>
        <w:t xml:space="preserve"> contra la fotografía previa: PHP y plugins cambian el perfil.</w:t>
      </w:r>
    </w:p>
    <w:p>
      <w:pPr>
        <w:pStyle w:val="Heading2"/>
      </w:pPr>
      <w:r>
        <w:t xml:space="preserve">Antes del corte, imprescindible</w:t>
      </w:r>
    </w:p>
    <w:p>
      <w:r>
        <w:rPr>
          <w:b/>
          <w:bCs/>
        </w:rPr>
        <w:t xml:space="preserve">Fotografía completa del estado actual</w:t>
      </w:r>
      <w:r>
        <w:t xml:space="preserve">, 2–3 días antes: export de Search Console, PageSpeed móvil y escritorio, inventario de todas las URLs del sitemap con estado y canónica, posiciones de la batería de consultas, autoridad con la herramienta habitual, cabeceras completas de la portada y copia del </w:t>
      </w:r>
      <w:r>
        <w:rPr>
          <w:rFonts w:ascii="Roboto Mono" w:cs="Roboto Mono" w:eastAsia="Roboto Mono" w:hAnsi="Roboto Mono"/>
          <w:color w:val="8C2B3D"/>
          <w:sz w:val="19"/>
          <w:szCs w:val="19"/>
          <w:shd w:fill="F6F0EF" w:val="clear"/>
        </w:rPr>
        <w:t xml:space="preserve">.htaccess</w:t>
      </w:r>
      <w:r>
        <w:t xml:space="preserve"> vigente.</w:t>
      </w:r>
    </w:p>
    <w:p>
      <w:r>
        <w:rPr>
          <w:b/>
          <w:bCs/>
        </w:rPr>
        <w:t xml:space="preserve">Sin un «antes» no hay forma de demostrar qué rompió la migración.</w:t>
      </w:r>
    </w:p>
    <w:p>
      <w:r>
        <w:rPr>
          <w:b/>
          <w:bCs/>
        </w:rPr>
        <w:t xml:space="preserve">Criterio de vuelta atrás:</w:t>
      </w:r>
      <w:r>
        <w:t xml:space="preserve"> decidido de antemano, no durante. Copia del sitio estático lista para restaurar en minutos.</w:t>
      </w:r>
    </w:p>
    <w:p>
      <w:pPr>
        <w:pStyle w:val="Heading1"/>
      </w:pPr>
      <w:r>
        <w:t xml:space="preserve">11. Protocolo de medición</w:t>
      </w:r>
    </w:p>
    <w:p>
      <w:r>
        <w:t xml:space="preserve">Sin este protocolo, comparar la medición base con las siguientes no significa nada.</w:t>
      </w:r>
    </w:p>
    <w:p>
      <w:pPr>
        <w:pStyle w:val="ListParagraph"/>
        <w:numPr>
          <w:ilvl w:val="0"/>
          <w:numId w:val="4"/>
        </w:numPr>
      </w:pPr>
      <w:r>
        <w:rPr>
          <w:b/>
          <w:bCs/>
        </w:rPr>
        <w:t xml:space="preserve">Mismo método:</w:t>
      </w:r>
      <w:r>
        <w:t xml:space="preserve"> navegación real a </w:t>
      </w:r>
      <w:r>
        <w:rPr>
          <w:rFonts w:ascii="Roboto Mono" w:cs="Roboto Mono" w:eastAsia="Roboto Mono" w:hAnsi="Roboto Mono"/>
          <w:color w:val="8C2B3D"/>
          <w:sz w:val="19"/>
          <w:szCs w:val="19"/>
          <w:shd w:fill="F6F0EF" w:val="clear"/>
        </w:rPr>
        <w:t xml:space="preserve">google.com/search</w:t>
      </w:r>
      <w:r>
        <w:t xml:space="preserve"> con </w:t>
      </w:r>
      <w:r>
        <w:rPr>
          <w:rFonts w:ascii="Roboto Mono" w:cs="Roboto Mono" w:eastAsia="Roboto Mono" w:hAnsi="Roboto Mono"/>
          <w:color w:val="8C2B3D"/>
          <w:sz w:val="19"/>
          <w:szCs w:val="19"/>
          <w:shd w:fill="F6F0EF" w:val="clear"/>
        </w:rPr>
        <w:t xml:space="preserve">hl=es&amp;gl=co</w:t>
      </w:r>
      <w:r>
        <w:t xml:space="preserve">, </w:t>
      </w:r>
      <w:r>
        <w:rPr>
          <w:b/>
          <w:bCs/>
        </w:rPr>
        <w:t xml:space="preserve">sin sesión iniciada</w:t>
      </w:r>
      <w:r>
        <w:t xml:space="preserve"> para evitar personalización. Archivar el texto de los resultados.</w:t>
      </w:r>
    </w:p>
    <w:p>
      <w:pPr>
        <w:pStyle w:val="ListParagraph"/>
        <w:numPr>
          <w:ilvl w:val="0"/>
          <w:numId w:val="4"/>
        </w:numPr>
      </w:pPr>
      <w:r>
        <w:rPr>
          <w:b/>
          <w:bCs/>
        </w:rPr>
        <w:t xml:space="preserve">Misma lista de palabras clave</w:t>
      </w:r>
      <w:r>
        <w:t xml:space="preserve">, añadiendo nuevas al final sin alterar las existentes.</w:t>
      </w:r>
    </w:p>
    <w:p>
      <w:pPr>
        <w:pStyle w:val="ListParagraph"/>
        <w:numPr>
          <w:ilvl w:val="0"/>
          <w:numId w:val="4"/>
        </w:numPr>
      </w:pPr>
      <w:r>
        <w:rPr>
          <w:b/>
          <w:bCs/>
        </w:rPr>
        <w:t xml:space="preserve">Misma herramienta de autoridad</w:t>
      </w:r>
      <w:r>
        <w:t xml:space="preserve"> y </w:t>
      </w:r>
      <w:r>
        <w:rPr>
          <w:b/>
          <w:bCs/>
        </w:rPr>
        <w:t xml:space="preserve">mismo día</w:t>
      </w:r>
      <w:r>
        <w:t xml:space="preserve"> para el dominio propio y las cinco comunidades comparables.</w:t>
      </w:r>
    </w:p>
    <w:p>
      <w:pPr>
        <w:pStyle w:val="ListParagraph"/>
        <w:numPr>
          <w:ilvl w:val="0"/>
          <w:numId w:val="4"/>
        </w:numPr>
      </w:pPr>
      <w:r>
        <w:rPr>
          <w:b/>
          <w:bCs/>
        </w:rPr>
        <w:t xml:space="preserve">Exportar los datos de Search Console</w:t>
      </w:r>
      <w:r>
        <w:t xml:space="preserve"> en cada medición: consultas, páginas, países, dispositivos y gráfico.</w:t>
      </w:r>
    </w:p>
    <w:p>
      <w:pPr>
        <w:pStyle w:val="ListParagraph"/>
        <w:numPr>
          <w:ilvl w:val="0"/>
          <w:numId w:val="4"/>
        </w:numPr>
      </w:pPr>
      <w:r>
        <w:rPr>
          <w:b/>
          <w:bCs/>
        </w:rPr>
        <w:t xml:space="preserve">Registrar la fecha exacta</w:t>
      </w:r>
      <w:r>
        <w:t xml:space="preserve"> y la versión del sitio en producción.</w:t>
      </w:r>
    </w:p>
    <w:p>
      <w:r>
        <w:rPr>
          <w:b/>
          <w:bCs/>
        </w:rPr>
        <w:t xml:space="preserve">La regla que hace comparables las mediciones:</w:t>
      </w:r>
      <w:r>
        <w:t xml:space="preserve"> misma herramienta, mismo método, mismo mercado, misma lista de palabras clave. Comparar métricas de proveedores distintos no aporta información.</w:t>
      </w:r>
    </w:p>
    <w:p>
      <w:r>
        <w:rPr>
          <w:b/>
          <w:bCs/>
        </w:rPr>
        <w:t xml:space="preserve">Cuándo:</w:t>
      </w:r>
      <w:r>
        <w:t xml:space="preserve"> entre el 17 de agosto y el 14 de septiembre de 2026. Antes no.</w:t>
      </w:r>
    </w:p>
    <w:p>
      <w:pPr>
        <w:pStyle w:val="Heading1"/>
      </w:pPr>
      <w:r>
        <w:t xml:space="preserve">12. Plan de acción técnico</w:t>
      </w:r>
    </w:p>
    <w:tbl>
      <w:tblPr>
        <w:tblW w:type="dxa" w:w="8049"/>
        <w:tblBorders>
          <w:top w:val="single" w:color="D1AEAB" w:sz="4"/>
          <w:left w:val="single" w:color="D1AEAB" w:sz="4"/>
          <w:bottom w:val="single" w:color="D1AEAB" w:sz="4"/>
          <w:right w:val="single" w:color="D1AEAB" w:sz="4"/>
          <w:insideH w:val="single" w:color="D1AEAB" w:sz="4"/>
          <w:insideV w:val="single" w:color="D1AEAB" w:sz="4"/>
        </w:tblBorders>
      </w:tblPr>
      <w:tblGrid>
        <w:gridCol w:w="773"/>
        <w:gridCol w:w="3042"/>
        <w:gridCol w:w="773"/>
        <w:gridCol w:w="3461"/>
      </w:tblGrid>
      <w:tr>
        <w:trPr>
          <w:tblHeader/>
        </w:trPr>
        <w:tc>
          <w:tcPr>
            <w:tcW w:type="dxa" w:w="773"/>
            <w:shd w:fill="8C2B3D" w:val="clear"/>
            <w:tcMar>
              <w:top w:type="dxa" w:w="90"/>
              <w:left w:type="dxa" w:w="130"/>
              <w:bottom w:type="dxa" w:w="90"/>
              <w:right w:type="dxa" w:w="130"/>
            </w:tcMar>
          </w:tcPr>
          <w:p>
            <w:pPr>
              <w:spacing w:after="0" w:before="0" w:line="264" w:lineRule="auto"/>
              <w:jc w:val="left"/>
            </w:pPr>
            <w:r>
              <w:rPr>
                <w:b/>
                <w:bCs/>
                <w:color w:val="FFFFFF"/>
                <w:sz w:val="21"/>
                <w:szCs w:val="21"/>
              </w:rPr>
              <w:t xml:space="preserve">Prioridad</w:t>
            </w:r>
          </w:p>
        </w:tc>
        <w:tc>
          <w:tcPr>
            <w:tcW w:type="dxa" w:w="3042"/>
            <w:shd w:fill="8C2B3D" w:val="clear"/>
            <w:tcMar>
              <w:top w:type="dxa" w:w="90"/>
              <w:left w:type="dxa" w:w="130"/>
              <w:bottom w:type="dxa" w:w="90"/>
              <w:right w:type="dxa" w:w="130"/>
            </w:tcMar>
          </w:tcPr>
          <w:p>
            <w:pPr>
              <w:spacing w:after="0" w:before="0" w:line="264" w:lineRule="auto"/>
              <w:jc w:val="left"/>
            </w:pPr>
            <w:r>
              <w:rPr>
                <w:b/>
                <w:bCs/>
                <w:color w:val="FFFFFF"/>
                <w:sz w:val="21"/>
                <w:szCs w:val="21"/>
              </w:rPr>
              <w:t xml:space="preserve">Acción</w:t>
            </w:r>
          </w:p>
        </w:tc>
        <w:tc>
          <w:tcPr>
            <w:tcW w:type="dxa" w:w="773"/>
            <w:shd w:fill="8C2B3D" w:val="clear"/>
            <w:tcMar>
              <w:top w:type="dxa" w:w="90"/>
              <w:left w:type="dxa" w:w="130"/>
              <w:bottom w:type="dxa" w:w="90"/>
              <w:right w:type="dxa" w:w="130"/>
            </w:tcMar>
          </w:tcPr>
          <w:p>
            <w:pPr>
              <w:spacing w:after="0" w:before="0" w:line="264" w:lineRule="auto"/>
              <w:jc w:val="left"/>
            </w:pPr>
            <w:r>
              <w:rPr>
                <w:b/>
                <w:bCs/>
                <w:color w:val="FFFFFF"/>
                <w:sz w:val="21"/>
                <w:szCs w:val="21"/>
              </w:rPr>
              <w:t xml:space="preserve">Esfuerzo</w:t>
            </w:r>
          </w:p>
        </w:tc>
        <w:tc>
          <w:tcPr>
            <w:tcW w:type="dxa" w:w="3461"/>
            <w:shd w:fill="8C2B3D" w:val="clear"/>
            <w:tcMar>
              <w:top w:type="dxa" w:w="90"/>
              <w:left w:type="dxa" w:w="130"/>
              <w:bottom w:type="dxa" w:w="90"/>
              <w:right w:type="dxa" w:w="130"/>
            </w:tcMar>
          </w:tcPr>
          <w:p>
            <w:pPr>
              <w:spacing w:after="0" w:before="0" w:line="264" w:lineRule="auto"/>
              <w:jc w:val="left"/>
            </w:pPr>
            <w:r>
              <w:rPr>
                <w:b/>
                <w:bCs/>
                <w:color w:val="FFFFFF"/>
                <w:sz w:val="21"/>
                <w:szCs w:val="21"/>
              </w:rPr>
              <w:t xml:space="preserve">Estado</w:t>
            </w:r>
          </w:p>
        </w:tc>
      </w:tr>
      <w:tr>
        <w:tc>
          <w:tcPr>
            <w:tcW w:type="dxa" w:w="773"/>
            <w:shd w:fill="F6F0EF" w:val="clear"/>
            <w:tcMar>
              <w:top w:type="dxa" w:w="90"/>
              <w:left w:type="dxa" w:w="130"/>
              <w:bottom w:type="dxa" w:w="90"/>
              <w:right w:type="dxa" w:w="130"/>
            </w:tcMar>
          </w:tcPr>
          <w:p>
            <w:pPr>
              <w:spacing w:after="0" w:before="0" w:line="264" w:lineRule="auto"/>
              <w:jc w:val="left"/>
            </w:pPr>
            <w:r>
              <w:t xml:space="preserve">1</w:t>
            </w:r>
          </w:p>
        </w:tc>
        <w:tc>
          <w:tcPr>
            <w:tcW w:type="dxa" w:w="3042"/>
            <w:shd w:fill="F6F0EF" w:val="clear"/>
            <w:tcMar>
              <w:top w:type="dxa" w:w="90"/>
              <w:left w:type="dxa" w:w="130"/>
              <w:bottom w:type="dxa" w:w="90"/>
              <w:right w:type="dxa" w:w="130"/>
            </w:tcMar>
          </w:tcPr>
          <w:p>
            <w:pPr>
              <w:spacing w:after="0" w:before="0" w:line="264" w:lineRule="auto"/>
              <w:jc w:val="left"/>
            </w:pPr>
            <w:r>
              <w:t xml:space="preserve">Añadir </w:t>
            </w:r>
            <w:r>
              <w:rPr>
                <w:rFonts w:ascii="Roboto Mono" w:cs="Roboto Mono" w:eastAsia="Roboto Mono" w:hAnsi="Roboto Mono"/>
                <w:color w:val="8C2B3D"/>
                <w:sz w:val="19"/>
                <w:szCs w:val="19"/>
                <w:shd w:fill="F6F0EF" w:val="clear"/>
              </w:rPr>
              <w:t xml:space="preserve">srcset</w:t>
            </w:r>
            <w:r>
              <w:t xml:space="preserve"> y redimensionar logotipo y miniaturas</w:t>
            </w:r>
          </w:p>
        </w:tc>
        <w:tc>
          <w:tcPr>
            <w:tcW w:type="dxa" w:w="773"/>
            <w:shd w:fill="F6F0EF" w:val="clear"/>
            <w:tcMar>
              <w:top w:type="dxa" w:w="90"/>
              <w:left w:type="dxa" w:w="130"/>
              <w:bottom w:type="dxa" w:w="90"/>
              <w:right w:type="dxa" w:w="130"/>
            </w:tcMar>
          </w:tcPr>
          <w:p>
            <w:pPr>
              <w:spacing w:after="0" w:before="0" w:line="264" w:lineRule="auto"/>
              <w:jc w:val="left"/>
            </w:pPr>
            <w:r>
              <w:t xml:space="preserve">~2 h</w:t>
            </w:r>
          </w:p>
        </w:tc>
        <w:tc>
          <w:tcPr>
            <w:tcW w:type="dxa" w:w="3461"/>
            <w:shd w:fill="F6F0EF" w:val="clear"/>
            <w:tcMar>
              <w:top w:type="dxa" w:w="90"/>
              <w:left w:type="dxa" w:w="130"/>
              <w:bottom w:type="dxa" w:w="90"/>
              <w:right w:type="dxa" w:w="130"/>
            </w:tcMar>
          </w:tcPr>
          <w:p>
            <w:pPr>
              <w:spacing w:after="0" w:before="0" w:line="264" w:lineRule="auto"/>
              <w:jc w:val="left"/>
            </w:pPr>
            <w:r>
              <w:rPr>
                <w:b/>
                <w:bCs/>
              </w:rPr>
              <w:t xml:space="preserve">Hecho</w:t>
            </w:r>
            <w:r>
              <w:t xml:space="preserve"> (v1.0.19, 21/07). </w:t>
            </w:r>
            <w:r>
              <w:rPr>
                <w:rFonts w:ascii="Roboto Mono" w:cs="Roboto Mono" w:eastAsia="Roboto Mono" w:hAnsi="Roboto Mono"/>
                <w:color w:val="8C2B3D"/>
                <w:sz w:val="19"/>
                <w:szCs w:val="19"/>
                <w:shd w:fill="F6F0EF" w:val="clear"/>
              </w:rPr>
              <w:t xml:space="preserve">/galeria</w:t>
            </w:r>
            <w:r>
              <w:t xml:space="preserve"> pendiente de despliegue</w:t>
            </w:r>
          </w:p>
        </w:tc>
      </w:tr>
      <w:tr>
        <w:tc>
          <w:tcPr>
            <w:tcW w:type="dxa" w:w="773"/>
            <w:tcMar>
              <w:top w:type="dxa" w:w="90"/>
              <w:left w:type="dxa" w:w="130"/>
              <w:bottom w:type="dxa" w:w="90"/>
              <w:right w:type="dxa" w:w="130"/>
            </w:tcMar>
          </w:tcPr>
          <w:p>
            <w:pPr>
              <w:spacing w:after="0" w:before="0" w:line="264" w:lineRule="auto"/>
              <w:jc w:val="left"/>
            </w:pPr>
            <w:r>
              <w:t xml:space="preserve">2</w:t>
            </w:r>
          </w:p>
        </w:tc>
        <w:tc>
          <w:tcPr>
            <w:tcW w:type="dxa" w:w="3042"/>
            <w:tcMar>
              <w:top w:type="dxa" w:w="90"/>
              <w:left w:type="dxa" w:w="130"/>
              <w:bottom w:type="dxa" w:w="90"/>
              <w:right w:type="dxa" w:w="130"/>
            </w:tcMar>
          </w:tcPr>
          <w:p>
            <w:pPr>
              <w:spacing w:after="0" w:before="0" w:line="264" w:lineRule="auto"/>
              <w:jc w:val="left"/>
            </w:pPr>
            <w:r>
              <w:t xml:space="preserve">Versionar CSS y JS para permitir caché larga sin servir archivos obsoletos</w:t>
            </w:r>
          </w:p>
        </w:tc>
        <w:tc>
          <w:tcPr>
            <w:tcW w:type="dxa" w:w="773"/>
            <w:tcMar>
              <w:top w:type="dxa" w:w="90"/>
              <w:left w:type="dxa" w:w="130"/>
              <w:bottom w:type="dxa" w:w="90"/>
              <w:right w:type="dxa" w:w="130"/>
            </w:tcMar>
          </w:tcPr>
          <w:p>
            <w:pPr>
              <w:spacing w:after="0" w:before="0" w:line="264" w:lineRule="auto"/>
              <w:jc w:val="left"/>
            </w:pPr>
            <w:r>
              <w:t xml:space="preserve">~1 h</w:t>
            </w:r>
          </w:p>
        </w:tc>
        <w:tc>
          <w:tcPr>
            <w:tcW w:type="dxa" w:w="3461"/>
            <w:tcMar>
              <w:top w:type="dxa" w:w="90"/>
              <w:left w:type="dxa" w:w="130"/>
              <w:bottom w:type="dxa" w:w="90"/>
              <w:right w:type="dxa" w:w="130"/>
            </w:tcMar>
          </w:tcPr>
          <w:p>
            <w:pPr>
              <w:spacing w:after="0" w:before="0" w:line="264" w:lineRule="auto"/>
              <w:jc w:val="left"/>
            </w:pPr>
            <w:r>
              <w:rPr>
                <w:b/>
                <w:bCs/>
              </w:rPr>
              <w:t xml:space="preserve">Abierto — ahora es la prioridad 1 real.</w:t>
            </w:r>
            <w:r>
              <w:t xml:space="preserve"> Se dio por hecho el 20/07 y no se había implementado</w:t>
            </w:r>
          </w:p>
        </w:tc>
      </w:tr>
      <w:tr>
        <w:tc>
          <w:tcPr>
            <w:tcW w:type="dxa" w:w="773"/>
            <w:shd w:fill="F6F0EF" w:val="clear"/>
            <w:tcMar>
              <w:top w:type="dxa" w:w="90"/>
              <w:left w:type="dxa" w:w="130"/>
              <w:bottom w:type="dxa" w:w="90"/>
              <w:right w:type="dxa" w:w="130"/>
            </w:tcMar>
          </w:tcPr>
          <w:p>
            <w:pPr>
              <w:spacing w:after="0" w:before="0" w:line="264" w:lineRule="auto"/>
              <w:jc w:val="left"/>
            </w:pPr>
            <w:r>
              <w:t xml:space="preserve">3</w:t>
            </w:r>
          </w:p>
        </w:tc>
        <w:tc>
          <w:tcPr>
            <w:tcW w:type="dxa" w:w="3042"/>
            <w:shd w:fill="F6F0EF" w:val="clear"/>
            <w:tcMar>
              <w:top w:type="dxa" w:w="90"/>
              <w:left w:type="dxa" w:w="130"/>
              <w:bottom w:type="dxa" w:w="90"/>
              <w:right w:type="dxa" w:w="130"/>
            </w:tcMar>
          </w:tcPr>
          <w:p>
            <w:pPr>
              <w:spacing w:after="0" w:before="0" w:line="264" w:lineRule="auto"/>
              <w:jc w:val="left"/>
            </w:pPr>
            <w:r>
              <w:t xml:space="preserve">Ampliar la política de seguridad de contenido</w:t>
            </w:r>
          </w:p>
        </w:tc>
        <w:tc>
          <w:tcPr>
            <w:tcW w:type="dxa" w:w="773"/>
            <w:shd w:fill="F6F0EF" w:val="clear"/>
            <w:tcMar>
              <w:top w:type="dxa" w:w="90"/>
              <w:left w:type="dxa" w:w="130"/>
              <w:bottom w:type="dxa" w:w="90"/>
              <w:right w:type="dxa" w:w="130"/>
            </w:tcMar>
          </w:tcPr>
          <w:p>
            <w:pPr>
              <w:spacing w:after="0" w:before="0" w:line="264" w:lineRule="auto"/>
              <w:jc w:val="left"/>
            </w:pPr>
            <w:r>
              <w:t xml:space="preserve">~2 h</w:t>
            </w:r>
          </w:p>
        </w:tc>
        <w:tc>
          <w:tcPr>
            <w:tcW w:type="dxa" w:w="3461"/>
            <w:shd w:fill="F6F0EF" w:val="clear"/>
            <w:tcMar>
              <w:top w:type="dxa" w:w="90"/>
              <w:left w:type="dxa" w:w="130"/>
              <w:bottom w:type="dxa" w:w="90"/>
              <w:right w:type="dxa" w:w="130"/>
            </w:tcMar>
          </w:tcPr>
          <w:p>
            <w:pPr>
              <w:spacing w:after="0" w:before="0" w:line="264" w:lineRule="auto"/>
              <w:jc w:val="left"/>
            </w:pPr>
            <w:r>
              <w:t xml:space="preserve">Abierto</w:t>
            </w:r>
          </w:p>
        </w:tc>
      </w:tr>
      <w:tr>
        <w:tc>
          <w:tcPr>
            <w:tcW w:type="dxa" w:w="773"/>
            <w:tcMar>
              <w:top w:type="dxa" w:w="90"/>
              <w:left w:type="dxa" w:w="130"/>
              <w:bottom w:type="dxa" w:w="90"/>
              <w:right w:type="dxa" w:w="130"/>
            </w:tcMar>
          </w:tcPr>
          <w:p>
            <w:pPr>
              <w:spacing w:after="0" w:before="0" w:line="264" w:lineRule="auto"/>
              <w:jc w:val="left"/>
            </w:pPr>
            <w:r>
              <w:t xml:space="preserve">4</w:t>
            </w:r>
          </w:p>
        </w:tc>
        <w:tc>
          <w:tcPr>
            <w:tcW w:type="dxa" w:w="3042"/>
            <w:tcMar>
              <w:top w:type="dxa" w:w="90"/>
              <w:left w:type="dxa" w:w="130"/>
              <w:bottom w:type="dxa" w:w="90"/>
              <w:right w:type="dxa" w:w="130"/>
            </w:tcMar>
          </w:tcPr>
          <w:p>
            <w:pPr>
              <w:spacing w:after="0" w:before="0" w:line="264" w:lineRule="auto"/>
              <w:jc w:val="left"/>
            </w:pPr>
            <w:r>
              <w:t xml:space="preserve">Cambiar los diez vídeos incrustados a variantes sin cookies</w:t>
            </w:r>
          </w:p>
        </w:tc>
        <w:tc>
          <w:tcPr>
            <w:tcW w:type="dxa" w:w="773"/>
            <w:tcMar>
              <w:top w:type="dxa" w:w="90"/>
              <w:left w:type="dxa" w:w="130"/>
              <w:bottom w:type="dxa" w:w="90"/>
              <w:right w:type="dxa" w:w="130"/>
            </w:tcMar>
          </w:tcPr>
          <w:p>
            <w:pPr>
              <w:spacing w:after="0" w:before="0" w:line="264" w:lineRule="auto"/>
              <w:jc w:val="left"/>
            </w:pPr>
            <w:r>
              <w:t xml:space="preserve">~30 min</w:t>
            </w:r>
          </w:p>
        </w:tc>
        <w:tc>
          <w:tcPr>
            <w:tcW w:type="dxa" w:w="3461"/>
            <w:tcMar>
              <w:top w:type="dxa" w:w="90"/>
              <w:left w:type="dxa" w:w="130"/>
              <w:bottom w:type="dxa" w:w="90"/>
              <w:right w:type="dxa" w:w="130"/>
            </w:tcMar>
          </w:tcPr>
          <w:p>
            <w:pPr>
              <w:spacing w:after="0" w:before="0" w:line="264" w:lineRule="auto"/>
              <w:jc w:val="left"/>
            </w:pPr>
            <w:r>
              <w:t xml:space="preserve">Abierto</w:t>
            </w:r>
          </w:p>
        </w:tc>
      </w:tr>
      <w:tr>
        <w:tc>
          <w:tcPr>
            <w:tcW w:type="dxa" w:w="773"/>
            <w:shd w:fill="F6F0EF" w:val="clear"/>
            <w:tcMar>
              <w:top w:type="dxa" w:w="90"/>
              <w:left w:type="dxa" w:w="130"/>
              <w:bottom w:type="dxa" w:w="90"/>
              <w:right w:type="dxa" w:w="130"/>
            </w:tcMar>
          </w:tcPr>
          <w:p>
            <w:pPr>
              <w:spacing w:after="0" w:before="0" w:line="264" w:lineRule="auto"/>
              <w:jc w:val="left"/>
            </w:pPr>
            <w:r>
              <w:t xml:space="preserve">5</w:t>
            </w:r>
          </w:p>
        </w:tc>
        <w:tc>
          <w:tcPr>
            <w:tcW w:type="dxa" w:w="3042"/>
            <w:shd w:fill="F6F0EF" w:val="clear"/>
            <w:tcMar>
              <w:top w:type="dxa" w:w="90"/>
              <w:left w:type="dxa" w:w="130"/>
              <w:bottom w:type="dxa" w:w="90"/>
              <w:right w:type="dxa" w:w="130"/>
            </w:tcMar>
          </w:tcPr>
          <w:p>
            <w:pPr>
              <w:spacing w:after="0" w:before="0" w:line="264" w:lineRule="auto"/>
              <w:jc w:val="left"/>
            </w:pPr>
            <w:r>
              <w:t xml:space="preserve">Publicar </w:t>
            </w:r>
            <w:r>
              <w:rPr>
                <w:rFonts w:ascii="Roboto Mono" w:cs="Roboto Mono" w:eastAsia="Roboto Mono" w:hAnsi="Roboto Mono"/>
                <w:color w:val="8C2B3D"/>
                <w:sz w:val="19"/>
                <w:szCs w:val="19"/>
                <w:shd w:fill="F6F0EF" w:val="clear"/>
              </w:rPr>
              <w:t xml:space="preserve">/.well-known/security.txt</w:t>
            </w:r>
          </w:p>
        </w:tc>
        <w:tc>
          <w:tcPr>
            <w:tcW w:type="dxa" w:w="773"/>
            <w:shd w:fill="F6F0EF" w:val="clear"/>
            <w:tcMar>
              <w:top w:type="dxa" w:w="90"/>
              <w:left w:type="dxa" w:w="130"/>
              <w:bottom w:type="dxa" w:w="90"/>
              <w:right w:type="dxa" w:w="130"/>
            </w:tcMar>
          </w:tcPr>
          <w:p>
            <w:pPr>
              <w:spacing w:after="0" w:before="0" w:line="264" w:lineRule="auto"/>
              <w:jc w:val="left"/>
            </w:pPr>
            <w:r>
              <w:t xml:space="preserve">15 min</w:t>
            </w:r>
          </w:p>
        </w:tc>
        <w:tc>
          <w:tcPr>
            <w:tcW w:type="dxa" w:w="3461"/>
            <w:shd w:fill="F6F0EF" w:val="clear"/>
            <w:tcMar>
              <w:top w:type="dxa" w:w="90"/>
              <w:left w:type="dxa" w:w="130"/>
              <w:bottom w:type="dxa" w:w="90"/>
              <w:right w:type="dxa" w:w="130"/>
            </w:tcMar>
          </w:tcPr>
          <w:p>
            <w:pPr>
              <w:spacing w:after="0" w:before="0" w:line="264" w:lineRule="auto"/>
              <w:jc w:val="left"/>
            </w:pPr>
            <w:r>
              <w:t xml:space="preserve">Abierto</w:t>
            </w:r>
          </w:p>
        </w:tc>
      </w:tr>
      <w:tr>
        <w:tc>
          <w:tcPr>
            <w:tcW w:type="dxa" w:w="773"/>
            <w:tcMar>
              <w:top w:type="dxa" w:w="90"/>
              <w:left w:type="dxa" w:w="130"/>
              <w:bottom w:type="dxa" w:w="90"/>
              <w:right w:type="dxa" w:w="130"/>
            </w:tcMar>
          </w:tcPr>
          <w:p>
            <w:pPr>
              <w:spacing w:after="0" w:before="0" w:line="264" w:lineRule="auto"/>
              <w:jc w:val="left"/>
            </w:pPr>
            <w:r>
              <w:t xml:space="preserve">6</w:t>
            </w:r>
          </w:p>
        </w:tc>
        <w:tc>
          <w:tcPr>
            <w:tcW w:type="dxa" w:w="3042"/>
            <w:tcMar>
              <w:top w:type="dxa" w:w="90"/>
              <w:left w:type="dxa" w:w="130"/>
              <w:bottom w:type="dxa" w:w="90"/>
              <w:right w:type="dxa" w:w="130"/>
            </w:tcMar>
          </w:tcPr>
          <w:p>
            <w:pPr>
              <w:spacing w:after="0" w:before="0" w:line="264" w:lineRule="auto"/>
              <w:jc w:val="left"/>
            </w:pPr>
            <w:r>
              <w:t xml:space="preserve">Alternativa </w:t>
            </w:r>
            <w:r>
              <w:rPr>
                <w:rFonts w:ascii="Roboto Mono" w:cs="Roboto Mono" w:eastAsia="Roboto Mono" w:hAnsi="Roboto Mono"/>
                <w:color w:val="8C2B3D"/>
                <w:sz w:val="19"/>
                <w:szCs w:val="19"/>
                <w:shd w:fill="F6F0EF" w:val="clear"/>
              </w:rPr>
              <w:t xml:space="preserve">noscript</w:t>
            </w:r>
            <w:r>
              <w:t xml:space="preserve"> para la galería</w:t>
            </w:r>
          </w:p>
        </w:tc>
        <w:tc>
          <w:tcPr>
            <w:tcW w:type="dxa" w:w="773"/>
            <w:tcMar>
              <w:top w:type="dxa" w:w="90"/>
              <w:left w:type="dxa" w:w="130"/>
              <w:bottom w:type="dxa" w:w="90"/>
              <w:right w:type="dxa" w:w="130"/>
            </w:tcMar>
          </w:tcPr>
          <w:p>
            <w:pPr>
              <w:spacing w:after="0" w:before="0" w:line="264" w:lineRule="auto"/>
              <w:jc w:val="left"/>
            </w:pPr>
            <w:r>
              <w:t xml:space="preserve">~1 h</w:t>
            </w:r>
          </w:p>
        </w:tc>
        <w:tc>
          <w:tcPr>
            <w:tcW w:type="dxa" w:w="3461"/>
            <w:tcMar>
              <w:top w:type="dxa" w:w="90"/>
              <w:left w:type="dxa" w:w="130"/>
              <w:bottom w:type="dxa" w:w="90"/>
              <w:right w:type="dxa" w:w="130"/>
            </w:tcMar>
          </w:tcPr>
          <w:p>
            <w:pPr>
              <w:spacing w:after="0" w:before="0" w:line="264" w:lineRule="auto"/>
              <w:jc w:val="left"/>
            </w:pPr>
            <w:r>
              <w:rPr>
                <w:b/>
                <w:bCs/>
              </w:rPr>
              <w:t xml:space="preserve">Abierto.</w:t>
            </w:r>
            <w:r>
              <w:t xml:space="preserve"> Se dio por hecho el 20/07 y no se había implementado</w:t>
            </w:r>
          </w:p>
        </w:tc>
      </w:tr>
      <w:tr>
        <w:tc>
          <w:tcPr>
            <w:tcW w:type="dxa" w:w="773"/>
            <w:shd w:fill="F6F0EF" w:val="clear"/>
            <w:tcMar>
              <w:top w:type="dxa" w:w="90"/>
              <w:left w:type="dxa" w:w="130"/>
              <w:bottom w:type="dxa" w:w="90"/>
              <w:right w:type="dxa" w:w="130"/>
            </w:tcMar>
          </w:tcPr>
          <w:p>
            <w:pPr>
              <w:spacing w:after="0" w:before="0" w:line="264" w:lineRule="auto"/>
              <w:jc w:val="left"/>
            </w:pPr>
            <w:r>
              <w:t xml:space="preserve">7</w:t>
            </w:r>
          </w:p>
        </w:tc>
        <w:tc>
          <w:tcPr>
            <w:tcW w:type="dxa" w:w="3042"/>
            <w:shd w:fill="F6F0EF" w:val="clear"/>
            <w:tcMar>
              <w:top w:type="dxa" w:w="90"/>
              <w:left w:type="dxa" w:w="130"/>
              <w:bottom w:type="dxa" w:w="90"/>
              <w:right w:type="dxa" w:w="130"/>
            </w:tcMar>
          </w:tcPr>
          <w:p>
            <w:pPr>
              <w:spacing w:after="0" w:before="0" w:line="264" w:lineRule="auto"/>
              <w:jc w:val="left"/>
            </w:pPr>
            <w:r>
              <w:t xml:space="preserve">Reducir la cadena de redirección de la entrada </w:t>
            </w:r>
            <w:r>
              <w:rPr>
                <w:rFonts w:ascii="Roboto Mono" w:cs="Roboto Mono" w:eastAsia="Roboto Mono" w:hAnsi="Roboto Mono"/>
                <w:color w:val="8C2B3D"/>
                <w:sz w:val="19"/>
                <w:szCs w:val="19"/>
                <w:shd w:fill="F6F0EF" w:val="clear"/>
              </w:rPr>
              <w:t xml:space="preserve">www</w:t>
            </w:r>
            <w:r>
              <w:t xml:space="preserve"> por HTTP</w:t>
            </w:r>
          </w:p>
        </w:tc>
        <w:tc>
          <w:tcPr>
            <w:tcW w:type="dxa" w:w="773"/>
            <w:shd w:fill="F6F0EF" w:val="clear"/>
            <w:tcMar>
              <w:top w:type="dxa" w:w="90"/>
              <w:left w:type="dxa" w:w="130"/>
              <w:bottom w:type="dxa" w:w="90"/>
              <w:right w:type="dxa" w:w="130"/>
            </w:tcMar>
          </w:tcPr>
          <w:p>
            <w:pPr>
              <w:spacing w:after="0" w:before="0" w:line="264" w:lineRule="auto"/>
              <w:jc w:val="left"/>
            </w:pPr>
            <w:r>
              <w:t xml:space="preserve">~30 min</w:t>
            </w:r>
          </w:p>
        </w:tc>
        <w:tc>
          <w:tcPr>
            <w:tcW w:type="dxa" w:w="3461"/>
            <w:shd w:fill="F6F0EF" w:val="clear"/>
            <w:tcMar>
              <w:top w:type="dxa" w:w="90"/>
              <w:left w:type="dxa" w:w="130"/>
              <w:bottom w:type="dxa" w:w="90"/>
              <w:right w:type="dxa" w:w="130"/>
            </w:tcMar>
          </w:tcPr>
          <w:p>
            <w:pPr>
              <w:spacing w:after="0" w:before="0" w:line="264" w:lineRule="auto"/>
              <w:jc w:val="left"/>
            </w:pPr>
            <w:r>
              <w:t xml:space="preserve">Abierto</w:t>
            </w:r>
          </w:p>
        </w:tc>
      </w:tr>
      <w:tr>
        <w:tc>
          <w:tcPr>
            <w:tcW w:type="dxa" w:w="773"/>
            <w:tcMar>
              <w:top w:type="dxa" w:w="90"/>
              <w:left w:type="dxa" w:w="130"/>
              <w:bottom w:type="dxa" w:w="90"/>
              <w:right w:type="dxa" w:w="130"/>
            </w:tcMar>
          </w:tcPr>
          <w:p>
            <w:pPr>
              <w:spacing w:after="0" w:before="0" w:line="264" w:lineRule="auto"/>
              <w:jc w:val="left"/>
            </w:pPr>
            <w:r>
              <w:t xml:space="preserve">8</w:t>
            </w:r>
          </w:p>
        </w:tc>
        <w:tc>
          <w:tcPr>
            <w:tcW w:type="dxa" w:w="3042"/>
            <w:tcMar>
              <w:top w:type="dxa" w:w="90"/>
              <w:left w:type="dxa" w:w="130"/>
              <w:bottom w:type="dxa" w:w="90"/>
              <w:right w:type="dxa" w:w="130"/>
            </w:tcMar>
          </w:tcPr>
          <w:p>
            <w:pPr>
              <w:spacing w:after="0" w:before="0" w:line="264" w:lineRule="auto"/>
              <w:jc w:val="left"/>
            </w:pPr>
            <w:r>
              <w:t xml:space="preserve">Corregir el tipo MIME de JavaScript</w:t>
            </w:r>
          </w:p>
        </w:tc>
        <w:tc>
          <w:tcPr>
            <w:tcW w:type="dxa" w:w="773"/>
            <w:tcMar>
              <w:top w:type="dxa" w:w="90"/>
              <w:left w:type="dxa" w:w="130"/>
              <w:bottom w:type="dxa" w:w="90"/>
              <w:right w:type="dxa" w:w="130"/>
            </w:tcMar>
          </w:tcPr>
          <w:p>
            <w:pPr>
              <w:spacing w:after="0" w:before="0" w:line="264" w:lineRule="auto"/>
              <w:jc w:val="left"/>
            </w:pPr>
            <w:r>
              <w:t xml:space="preserve">15 min</w:t>
            </w:r>
          </w:p>
        </w:tc>
        <w:tc>
          <w:tcPr>
            <w:tcW w:type="dxa" w:w="3461"/>
            <w:tcMar>
              <w:top w:type="dxa" w:w="90"/>
              <w:left w:type="dxa" w:w="130"/>
              <w:bottom w:type="dxa" w:w="90"/>
              <w:right w:type="dxa" w:w="130"/>
            </w:tcMar>
          </w:tcPr>
          <w:p>
            <w:pPr>
              <w:spacing w:after="0" w:before="0" w:line="264" w:lineRule="auto"/>
              <w:jc w:val="left"/>
            </w:pPr>
            <w:r>
              <w:t xml:space="preserve">Abierto</w:t>
            </w:r>
          </w:p>
        </w:tc>
      </w:tr>
      <w:tr>
        <w:tc>
          <w:tcPr>
            <w:tcW w:type="dxa" w:w="773"/>
            <w:shd w:fill="F6F0EF" w:val="clear"/>
            <w:tcMar>
              <w:top w:type="dxa" w:w="90"/>
              <w:left w:type="dxa" w:w="130"/>
              <w:bottom w:type="dxa" w:w="90"/>
              <w:right w:type="dxa" w:w="130"/>
            </w:tcMar>
          </w:tcPr>
          <w:p>
            <w:pPr>
              <w:spacing w:after="0" w:before="0" w:line="264" w:lineRule="auto"/>
              <w:jc w:val="left"/>
            </w:pPr>
            <w:r>
              <w:t xml:space="preserve">9</w:t>
            </w:r>
          </w:p>
        </w:tc>
        <w:tc>
          <w:tcPr>
            <w:tcW w:type="dxa" w:w="3042"/>
            <w:shd w:fill="F6F0EF" w:val="clear"/>
            <w:tcMar>
              <w:top w:type="dxa" w:w="90"/>
              <w:left w:type="dxa" w:w="130"/>
              <w:bottom w:type="dxa" w:w="90"/>
              <w:right w:type="dxa" w:w="130"/>
            </w:tcMar>
          </w:tcPr>
          <w:p>
            <w:pPr>
              <w:spacing w:after="0" w:before="0" w:line="264" w:lineRule="auto"/>
              <w:jc w:val="left"/>
            </w:pPr>
            <w:r>
              <w:t xml:space="preserve">Verificar consolidación de host y protocolo en Search Console</w:t>
            </w:r>
          </w:p>
        </w:tc>
        <w:tc>
          <w:tcPr>
            <w:tcW w:type="dxa" w:w="773"/>
            <w:shd w:fill="F6F0EF" w:val="clear"/>
            <w:tcMar>
              <w:top w:type="dxa" w:w="90"/>
              <w:left w:type="dxa" w:w="130"/>
              <w:bottom w:type="dxa" w:w="90"/>
              <w:right w:type="dxa" w:w="130"/>
            </w:tcMar>
          </w:tcPr>
          <w:p>
            <w:pPr>
              <w:spacing w:after="0" w:before="0" w:line="264" w:lineRule="auto"/>
              <w:jc w:val="left"/>
            </w:pPr>
            <w:r>
              <w:t xml:space="preserve">15 min</w:t>
            </w:r>
          </w:p>
        </w:tc>
        <w:tc>
          <w:tcPr>
            <w:tcW w:type="dxa" w:w="3461"/>
            <w:shd w:fill="F6F0EF" w:val="clear"/>
            <w:tcMar>
              <w:top w:type="dxa" w:w="90"/>
              <w:left w:type="dxa" w:w="130"/>
              <w:bottom w:type="dxa" w:w="90"/>
              <w:right w:type="dxa" w:w="130"/>
            </w:tcMar>
          </w:tcPr>
          <w:p>
            <w:pPr>
              <w:spacing w:after="0" w:before="0" w:line="264" w:lineRule="auto"/>
              <w:jc w:val="left"/>
            </w:pPr>
            <w:r>
              <w:rPr>
                <w:b/>
                <w:bCs/>
              </w:rPr>
              <w:t xml:space="preserve">A las 4–8 semanas</w:t>
            </w:r>
          </w:p>
        </w:tc>
      </w:tr>
      <w:tr>
        <w:tc>
          <w:tcPr>
            <w:tcW w:type="dxa" w:w="773"/>
            <w:tcMar>
              <w:top w:type="dxa" w:w="90"/>
              <w:left w:type="dxa" w:w="130"/>
              <w:bottom w:type="dxa" w:w="90"/>
              <w:right w:type="dxa" w:w="130"/>
            </w:tcMar>
          </w:tcPr>
          <w:p>
            <w:pPr>
              <w:spacing w:after="0" w:before="0" w:line="264" w:lineRule="auto"/>
              <w:jc w:val="left"/>
            </w:pPr>
            <w:r>
              <w:t xml:space="preserve">—</w:t>
            </w:r>
          </w:p>
        </w:tc>
        <w:tc>
          <w:tcPr>
            <w:tcW w:type="dxa" w:w="3042"/>
            <w:tcMar>
              <w:top w:type="dxa" w:w="90"/>
              <w:left w:type="dxa" w:w="130"/>
              <w:bottom w:type="dxa" w:w="90"/>
              <w:right w:type="dxa" w:w="130"/>
            </w:tcMar>
          </w:tcPr>
          <w:p>
            <w:pPr>
              <w:spacing w:after="0" w:before="0" w:line="264" w:lineRule="auto"/>
              <w:jc w:val="left"/>
            </w:pPr>
            <w:r>
              <w:t xml:space="preserve">HSTS Fase 1 (</w:t>
            </w:r>
            <w:r>
              <w:rPr>
                <w:rFonts w:ascii="Roboto Mono" w:cs="Roboto Mono" w:eastAsia="Roboto Mono" w:hAnsi="Roboto Mono"/>
                <w:color w:val="8C2B3D"/>
                <w:sz w:val="19"/>
                <w:szCs w:val="19"/>
                <w:shd w:fill="F6F0EF" w:val="clear"/>
              </w:rPr>
              <w:t xml:space="preserve">max-age=604800</w:t>
            </w:r>
            <w:r>
              <w:t xml:space="preserve">)</w:t>
            </w:r>
          </w:p>
        </w:tc>
        <w:tc>
          <w:tcPr>
            <w:tcW w:type="dxa" w:w="773"/>
            <w:tcMar>
              <w:top w:type="dxa" w:w="90"/>
              <w:left w:type="dxa" w:w="130"/>
              <w:bottom w:type="dxa" w:w="90"/>
              <w:right w:type="dxa" w:w="130"/>
            </w:tcMar>
          </w:tcPr>
          <w:p>
            <w:pPr>
              <w:spacing w:after="0" w:before="0" w:line="264" w:lineRule="auto"/>
              <w:jc w:val="left"/>
            </w:pPr>
            <w:r>
              <w:t xml:space="preserve">30 min</w:t>
            </w:r>
          </w:p>
        </w:tc>
        <w:tc>
          <w:tcPr>
            <w:tcW w:type="dxa" w:w="3461"/>
            <w:tcMar>
              <w:top w:type="dxa" w:w="90"/>
              <w:left w:type="dxa" w:w="130"/>
              <w:bottom w:type="dxa" w:w="90"/>
              <w:right w:type="dxa" w:w="130"/>
            </w:tcMar>
          </w:tcPr>
          <w:p>
            <w:pPr>
              <w:spacing w:after="0" w:before="0" w:line="264" w:lineRule="auto"/>
              <w:jc w:val="left"/>
            </w:pPr>
            <w:r>
              <w:rPr>
                <w:b/>
                <w:bCs/>
              </w:rPr>
              <w:t xml:space="preserve">Aplazado</w:t>
            </w:r>
            <w:r>
              <w:t xml:space="preserve"> — post-WordPress</w:t>
            </w:r>
          </w:p>
        </w:tc>
      </w:tr>
      <w:tr>
        <w:tc>
          <w:tcPr>
            <w:tcW w:type="dxa" w:w="773"/>
            <w:shd w:fill="F6F0EF" w:val="clear"/>
            <w:tcMar>
              <w:top w:type="dxa" w:w="90"/>
              <w:left w:type="dxa" w:w="130"/>
              <w:bottom w:type="dxa" w:w="90"/>
              <w:right w:type="dxa" w:w="130"/>
            </w:tcMar>
          </w:tcPr>
          <w:p>
            <w:pPr>
              <w:spacing w:after="0" w:before="0" w:line="264" w:lineRule="auto"/>
              <w:jc w:val="left"/>
            </w:pPr>
            <w:r>
              <w:t xml:space="preserve">—</w:t>
            </w:r>
          </w:p>
        </w:tc>
        <w:tc>
          <w:tcPr>
            <w:tcW w:type="dxa" w:w="3042"/>
            <w:shd w:fill="F6F0EF" w:val="clear"/>
            <w:tcMar>
              <w:top w:type="dxa" w:w="90"/>
              <w:left w:type="dxa" w:w="130"/>
              <w:bottom w:type="dxa" w:w="90"/>
              <w:right w:type="dxa" w:w="130"/>
            </w:tcMar>
          </w:tcPr>
          <w:p>
            <w:pPr>
              <w:spacing w:after="0" w:before="0" w:line="264" w:lineRule="auto"/>
              <w:jc w:val="left"/>
            </w:pPr>
            <w:r>
              <w:rPr>
                <w:b/>
                <w:bCs/>
              </w:rPr>
              <w:t xml:space="preserve">Publicar la política de privacidad</w:t>
            </w:r>
          </w:p>
        </w:tc>
        <w:tc>
          <w:tcPr>
            <w:tcW w:type="dxa" w:w="773"/>
            <w:shd w:fill="F6F0EF" w:val="clear"/>
            <w:tcMar>
              <w:top w:type="dxa" w:w="90"/>
              <w:left w:type="dxa" w:w="130"/>
              <w:bottom w:type="dxa" w:w="90"/>
              <w:right w:type="dxa" w:w="130"/>
            </w:tcMar>
          </w:tcPr>
          <w:p>
            <w:pPr>
              <w:spacing w:after="0" w:before="0" w:line="264" w:lineRule="auto"/>
              <w:jc w:val="left"/>
            </w:pPr>
            <w:r>
              <w:t xml:space="preserve">—</w:t>
            </w:r>
          </w:p>
        </w:tc>
        <w:tc>
          <w:tcPr>
            <w:tcW w:type="dxa" w:w="3461"/>
            <w:shd w:fill="F6F0EF" w:val="clear"/>
            <w:tcMar>
              <w:top w:type="dxa" w:w="90"/>
              <w:left w:type="dxa" w:w="130"/>
              <w:bottom w:type="dxa" w:w="90"/>
              <w:right w:type="dxa" w:w="130"/>
            </w:tcMar>
          </w:tcPr>
          <w:p>
            <w:pPr>
              <w:spacing w:after="0" w:before="0" w:line="264" w:lineRule="auto"/>
              <w:jc w:val="left"/>
            </w:pPr>
            <w:r>
              <w:rPr>
                <w:b/>
                <w:bCs/>
              </w:rPr>
              <w:t xml:space="preserve">Requiere decisión y texto.</w:t>
            </w:r>
            <w:r>
              <w:t xml:space="preserve"> No es tarea técnica: la conclusión jurídica corresponde a asesoría legal, y ahora cubre dos normas (Ley 1581/2012 y, a valorar, RGPD por visitantes desde España). Recomendable aunque no haya cookies — ver §9</w:t>
            </w:r>
          </w:p>
        </w:tc>
      </w:tr>
      <w:tr>
        <w:tc>
          <w:tcPr>
            <w:tcW w:type="dxa" w:w="773"/>
            <w:tcMar>
              <w:top w:type="dxa" w:w="90"/>
              <w:left w:type="dxa" w:w="130"/>
              <w:bottom w:type="dxa" w:w="90"/>
              <w:right w:type="dxa" w:w="130"/>
            </w:tcMar>
          </w:tcPr>
          <w:p>
            <w:pPr>
              <w:spacing w:after="0" w:before="0" w:line="264" w:lineRule="auto"/>
              <w:jc w:val="left"/>
            </w:pPr>
            <w:r>
              <w:t xml:space="preserve">—</w:t>
            </w:r>
          </w:p>
        </w:tc>
        <w:tc>
          <w:tcPr>
            <w:tcW w:type="dxa" w:w="3042"/>
            <w:tcMar>
              <w:top w:type="dxa" w:w="90"/>
              <w:left w:type="dxa" w:w="130"/>
              <w:bottom w:type="dxa" w:w="90"/>
              <w:right w:type="dxa" w:w="130"/>
            </w:tcMar>
          </w:tcPr>
          <w:p>
            <w:pPr>
              <w:spacing w:after="0" w:before="0" w:line="264" w:lineRule="auto"/>
              <w:jc w:val="left"/>
            </w:pPr>
            <w:r>
              <w:t xml:space="preserve">Formulario con backend</w:t>
            </w:r>
          </w:p>
        </w:tc>
        <w:tc>
          <w:tcPr>
            <w:tcW w:type="dxa" w:w="773"/>
            <w:tcMar>
              <w:top w:type="dxa" w:w="90"/>
              <w:left w:type="dxa" w:w="130"/>
              <w:bottom w:type="dxa" w:w="90"/>
              <w:right w:type="dxa" w:w="130"/>
            </w:tcMar>
          </w:tcPr>
          <w:p>
            <w:pPr>
              <w:spacing w:after="0" w:before="0" w:line="264" w:lineRule="auto"/>
              <w:jc w:val="left"/>
            </w:pPr>
            <w:r>
              <w:t xml:space="preserve">—</w:t>
            </w:r>
          </w:p>
        </w:tc>
        <w:tc>
          <w:tcPr>
            <w:tcW w:type="dxa" w:w="3461"/>
            <w:tcMar>
              <w:top w:type="dxa" w:w="90"/>
              <w:left w:type="dxa" w:w="130"/>
              <w:bottom w:type="dxa" w:w="90"/>
              <w:right w:type="dxa" w:w="130"/>
            </w:tcMar>
          </w:tcPr>
          <w:p>
            <w:pPr>
              <w:spacing w:after="0" w:before="0" w:line="264" w:lineRule="auto"/>
              <w:jc w:val="left"/>
            </w:pPr>
            <w:r>
              <w:rPr>
                <w:b/>
                <w:bCs/>
              </w:rPr>
              <w:t xml:space="preserve">Bloqueado</w:t>
            </w:r>
            <w:r>
              <w:t xml:space="preserve"> — decisión de la comunidad</w:t>
            </w:r>
          </w:p>
        </w:tc>
      </w:tr>
    </w:tbl>
    <w:p>
      <w:pPr>
        <w:spacing w:after="120"/>
      </w:pPr>
    </w:p>
    <w:p>
      <w:pPr>
        <w:pStyle w:val="Heading1"/>
      </w:pPr>
      <w:r>
        <w:t xml:space="preserve">13. Limitaciones</w:t>
      </w:r>
    </w:p>
    <w:p>
      <w:pPr>
        <w:pStyle w:val="ListParagraph"/>
        <w:numPr>
          <w:ilvl w:val="0"/>
          <w:numId w:val="5"/>
        </w:numPr>
      </w:pPr>
      <w:r>
        <w:rPr>
          <w:b/>
          <w:bCs/>
        </w:rPr>
        <w:t xml:space="preserve">INP no medible:</w:t>
      </w:r>
      <w:r>
        <w:t xml:space="preserve"> el conjunto de datos de campo de Google no tiene información para este origen. Solo se cerrará con más tráfico o instrumentando medición de usuarios reales.</w:t>
      </w:r>
    </w:p>
    <w:p>
      <w:pPr>
        <w:pStyle w:val="ListParagraph"/>
        <w:numPr>
          <w:ilvl w:val="0"/>
          <w:numId w:val="5"/>
        </w:numPr>
      </w:pPr>
      <w:r>
        <w:rPr>
          <w:b/>
          <w:bCs/>
        </w:rPr>
        <w:t xml:space="preserve">Los datos de PageSpeed son de laboratorio</w:t>
      </w:r>
      <w:r>
        <w:t xml:space="preserve">, no de campo (móvil: dispositivo emulado con red 4G lenta). No sustituyen la experiencia real de los usuarios.</w:t>
      </w:r>
    </w:p>
    <w:p>
      <w:pPr>
        <w:pStyle w:val="ListParagraph"/>
        <w:numPr>
          <w:ilvl w:val="0"/>
          <w:numId w:val="5"/>
        </w:numPr>
      </w:pPr>
      <w:r>
        <w:rPr>
          <w:b/>
          <w:bCs/>
        </w:rPr>
        <w:t xml:space="preserve">Sin pase con tecnología de asistencia:</w:t>
      </w:r>
      <w:r>
        <w:t xml:space="preserve"> la accesibilidad se evaluó por semántica ARIA y revisión de código, no con un lector de pantalla real. La puntuación refleja controles estructurales.</w:t>
      </w:r>
    </w:p>
    <w:p>
      <w:pPr>
        <w:pStyle w:val="ListParagraph"/>
        <w:numPr>
          <w:ilvl w:val="0"/>
          <w:numId w:val="5"/>
        </w:numPr>
      </w:pPr>
      <w:r>
        <w:rPr>
          <w:b/>
          <w:bCs/>
        </w:rPr>
        <w:t xml:space="preserve">Muestreo de contraste:</w:t>
      </w:r>
      <w:r>
        <w:t xml:space="preserve"> calculado para selectores representativos en dos plantillas, no exhaustivamente para cada elemento y estado.</w:t>
      </w:r>
    </w:p>
    <w:p>
      <w:pPr>
        <w:pStyle w:val="ListParagraph"/>
        <w:numPr>
          <w:ilvl w:val="0"/>
          <w:numId w:val="5"/>
        </w:numPr>
      </w:pPr>
      <w:r>
        <w:rPr>
          <w:b/>
          <w:bCs/>
        </w:rPr>
        <w:t xml:space="preserve">Vista DNS parcial:</w:t>
      </w:r>
      <w:r>
        <w:t xml:space="preserve"> el resolutor local agotó el tiempo en registros AAAA, NS y MX. La enumeración de subdominios no fue posible, lo que bloquea por diseño la evaluación de </w:t>
      </w:r>
      <w:r>
        <w:rPr>
          <w:rFonts w:ascii="Roboto Mono" w:cs="Roboto Mono" w:eastAsia="Roboto Mono" w:hAnsi="Roboto Mono"/>
          <w:color w:val="8C2B3D"/>
          <w:sz w:val="19"/>
          <w:szCs w:val="19"/>
          <w:shd w:fill="F6F0EF" w:val="clear"/>
        </w:rPr>
        <w:t xml:space="preserve">includeSubDomains</w:t>
      </w:r>
      <w:r>
        <w:t xml:space="preserve">.</w:t>
      </w:r>
    </w:p>
    <w:p>
      <w:pPr>
        <w:pStyle w:val="ListParagraph"/>
        <w:numPr>
          <w:ilvl w:val="0"/>
          <w:numId w:val="5"/>
        </w:numPr>
      </w:pPr>
      <w:r>
        <w:rPr>
          <w:b/>
          <w:bCs/>
        </w:rPr>
        <w:t xml:space="preserve">Historial de certificados no disponible:</w:t>
      </w:r>
      <w:r>
        <w:t xml:space="preserve"> el servicio de registros de transparencia respondió con error en dos intentos. La fiabilidad de renovación se infiere del certificado vigente, gestionado por la plataforma.</w:t>
      </w:r>
    </w:p>
    <w:p>
      <w:pPr>
        <w:pStyle w:val="ListParagraph"/>
        <w:numPr>
          <w:ilvl w:val="0"/>
          <w:numId w:val="5"/>
        </w:numPr>
      </w:pPr>
      <w:r>
        <w:rPr>
          <w:b/>
          <w:bCs/>
        </w:rPr>
        <w:t xml:space="preserve">Una sola geografía y red:</w:t>
      </w:r>
      <w:r>
        <w:t xml:space="preserve"> comportamiento del CDN en otras ubicaciones no verificado.</w:t>
      </w:r>
    </w:p>
    <w:p>
      <w:pPr>
        <w:pStyle w:val="ListParagraph"/>
        <w:numPr>
          <w:ilvl w:val="0"/>
          <w:numId w:val="5"/>
        </w:numPr>
      </w:pPr>
      <w:r>
        <w:rPr>
          <w:b/>
          <w:bCs/>
        </w:rPr>
        <w:t xml:space="preserve">Formularios no enviados</w:t>
      </w:r>
      <w:r>
        <w:t xml:space="preserve">, por restricción de alcance acordada. El hallazgo FUNC-001 se confirma por código fuente y ausencia verificada de manejador, no por un envío real.</w:t>
      </w:r>
    </w:p>
    <w:p>
      <w:pPr>
        <w:pStyle w:val="ListParagraph"/>
        <w:numPr>
          <w:ilvl w:val="0"/>
          <w:numId w:val="5"/>
        </w:numPr>
      </w:pPr>
      <w:r>
        <w:rPr>
          <w:b/>
          <w:bCs/>
        </w:rPr>
        <w:t xml:space="preserve">Alcance legal:</w:t>
      </w:r>
      <w:r>
        <w:t xml:space="preserve"> los hallazgos de privacidad describen comportamiento observado; las conclusiones de cumplimiento normativo requieren asesoría jurídica y no se afirman.</w:t>
      </w:r>
    </w:p>
    <w:p>
      <w:pPr>
        <w:pStyle w:val="Heading1"/>
      </w:pPr>
      <w:r>
        <w:t xml:space="preserve">14. Glosario técnico</w:t>
      </w:r>
    </w:p>
    <w:tbl>
      <w:tblPr>
        <w:tblW w:type="dxa" w:w="8049"/>
        <w:tblBorders>
          <w:top w:val="single" w:color="D1AEAB" w:sz="4"/>
          <w:left w:val="single" w:color="D1AEAB" w:sz="4"/>
          <w:bottom w:val="single" w:color="D1AEAB" w:sz="4"/>
          <w:right w:val="single" w:color="D1AEAB" w:sz="4"/>
          <w:insideH w:val="single" w:color="D1AEAB" w:sz="4"/>
          <w:insideV w:val="single" w:color="D1AEAB" w:sz="4"/>
        </w:tblBorders>
      </w:tblPr>
      <w:tblGrid>
        <w:gridCol w:w="2367"/>
        <w:gridCol w:w="5682"/>
      </w:tblGrid>
      <w:tr>
        <w:trPr>
          <w:tblHeader/>
        </w:trPr>
        <w:tc>
          <w:tcPr>
            <w:tcW w:type="dxa" w:w="2367"/>
            <w:shd w:fill="8C2B3D" w:val="clear"/>
            <w:tcMar>
              <w:top w:type="dxa" w:w="90"/>
              <w:left w:type="dxa" w:w="130"/>
              <w:bottom w:type="dxa" w:w="90"/>
              <w:right w:type="dxa" w:w="130"/>
            </w:tcMar>
          </w:tcPr>
          <w:p>
            <w:pPr>
              <w:spacing w:after="0" w:before="0" w:line="264" w:lineRule="auto"/>
              <w:jc w:val="left"/>
            </w:pPr>
            <w:r>
              <w:rPr>
                <w:b/>
                <w:bCs/>
                <w:color w:val="FFFFFF"/>
                <w:sz w:val="21"/>
                <w:szCs w:val="21"/>
              </w:rPr>
              <w:t xml:space="preserve">Término</w:t>
            </w:r>
          </w:p>
        </w:tc>
        <w:tc>
          <w:tcPr>
            <w:tcW w:type="dxa" w:w="5682"/>
            <w:shd w:fill="8C2B3D" w:val="clear"/>
            <w:tcMar>
              <w:top w:type="dxa" w:w="90"/>
              <w:left w:type="dxa" w:w="130"/>
              <w:bottom w:type="dxa" w:w="90"/>
              <w:right w:type="dxa" w:w="130"/>
            </w:tcMar>
          </w:tcPr>
          <w:p>
            <w:pPr>
              <w:spacing w:after="0" w:before="0" w:line="264" w:lineRule="auto"/>
              <w:jc w:val="left"/>
            </w:pPr>
            <w:r>
              <w:rPr>
                <w:b/>
                <w:bCs/>
                <w:color w:val="FFFFFF"/>
                <w:sz w:val="21"/>
                <w:szCs w:val="21"/>
              </w:rPr>
              <w:t xml:space="preserve">Significado</w:t>
            </w:r>
          </w:p>
        </w:tc>
      </w:tr>
      <w:tr>
        <w:tc>
          <w:tcPr>
            <w:tcW w:type="dxa" w:w="2367"/>
            <w:shd w:fill="F6F0EF" w:val="clear"/>
            <w:tcMar>
              <w:top w:type="dxa" w:w="90"/>
              <w:left w:type="dxa" w:w="130"/>
              <w:bottom w:type="dxa" w:w="90"/>
              <w:right w:type="dxa" w:w="130"/>
            </w:tcMar>
          </w:tcPr>
          <w:p>
            <w:pPr>
              <w:spacing w:after="0" w:before="0" w:line="264" w:lineRule="auto"/>
              <w:jc w:val="left"/>
            </w:pPr>
            <w:r>
              <w:rPr>
                <w:b/>
                <w:bCs/>
              </w:rPr>
              <w:t xml:space="preserve">Canónica</w:t>
            </w:r>
          </w:p>
        </w:tc>
        <w:tc>
          <w:tcPr>
            <w:tcW w:type="dxa" w:w="5682"/>
            <w:shd w:fill="F6F0EF" w:val="clear"/>
            <w:tcMar>
              <w:top w:type="dxa" w:w="90"/>
              <w:left w:type="dxa" w:w="130"/>
              <w:bottom w:type="dxa" w:w="90"/>
              <w:right w:type="dxa" w:w="130"/>
            </w:tcMar>
          </w:tcPr>
          <w:p>
            <w:pPr>
              <w:spacing w:after="0" w:before="0" w:line="264" w:lineRule="auto"/>
              <w:jc w:val="left"/>
            </w:pPr>
            <w:r>
              <w:t xml:space="preserve">Etiqueta que indica cuál es la dirección oficial de una página cuando existen varias formas de llegar a ella</w:t>
            </w:r>
          </w:p>
        </w:tc>
      </w:tr>
      <w:tr>
        <w:tc>
          <w:tcPr>
            <w:tcW w:type="dxa" w:w="2367"/>
            <w:tcMar>
              <w:top w:type="dxa" w:w="90"/>
              <w:left w:type="dxa" w:w="130"/>
              <w:bottom w:type="dxa" w:w="90"/>
              <w:right w:type="dxa" w:w="130"/>
            </w:tcMar>
          </w:tcPr>
          <w:p>
            <w:pPr>
              <w:spacing w:after="0" w:before="0" w:line="264" w:lineRule="auto"/>
              <w:jc w:val="left"/>
            </w:pPr>
            <w:r>
              <w:rPr>
                <w:b/>
                <w:bCs/>
              </w:rPr>
              <w:t xml:space="preserve">CLS</w:t>
            </w:r>
          </w:p>
        </w:tc>
        <w:tc>
          <w:tcPr>
            <w:tcW w:type="dxa" w:w="5682"/>
            <w:tcMar>
              <w:top w:type="dxa" w:w="90"/>
              <w:left w:type="dxa" w:w="130"/>
              <w:bottom w:type="dxa" w:w="90"/>
              <w:right w:type="dxa" w:w="130"/>
            </w:tcMar>
          </w:tcPr>
          <w:p>
            <w:pPr>
              <w:spacing w:after="0" w:before="0" w:line="264" w:lineRule="auto"/>
              <w:jc w:val="left"/>
            </w:pPr>
            <w:r>
              <w:t xml:space="preserve">Desplazamiento acumulado del diseño: mide si los elementos se mueven mientras la página carga</w:t>
            </w:r>
          </w:p>
        </w:tc>
      </w:tr>
      <w:tr>
        <w:tc>
          <w:tcPr>
            <w:tcW w:type="dxa" w:w="2367"/>
            <w:shd w:fill="F6F0EF" w:val="clear"/>
            <w:tcMar>
              <w:top w:type="dxa" w:w="90"/>
              <w:left w:type="dxa" w:w="130"/>
              <w:bottom w:type="dxa" w:w="90"/>
              <w:right w:type="dxa" w:w="130"/>
            </w:tcMar>
          </w:tcPr>
          <w:p>
            <w:pPr>
              <w:spacing w:after="0" w:before="0" w:line="264" w:lineRule="auto"/>
              <w:jc w:val="left"/>
            </w:pPr>
            <w:r>
              <w:rPr>
                <w:b/>
                <w:bCs/>
              </w:rPr>
              <w:t xml:space="preserve">Core Web Vitals</w:t>
            </w:r>
          </w:p>
        </w:tc>
        <w:tc>
          <w:tcPr>
            <w:tcW w:type="dxa" w:w="5682"/>
            <w:shd w:fill="F6F0EF" w:val="clear"/>
            <w:tcMar>
              <w:top w:type="dxa" w:w="90"/>
              <w:left w:type="dxa" w:w="130"/>
              <w:bottom w:type="dxa" w:w="90"/>
              <w:right w:type="dxa" w:w="130"/>
            </w:tcMar>
          </w:tcPr>
          <w:p>
            <w:pPr>
              <w:spacing w:after="0" w:before="0" w:line="264" w:lineRule="auto"/>
              <w:jc w:val="left"/>
            </w:pPr>
            <w:r>
              <w:t xml:space="preserve">Conjunto de métricas de Google sobre velocidad y estabilidad percibidas por el usuario</w:t>
            </w:r>
          </w:p>
        </w:tc>
      </w:tr>
      <w:tr>
        <w:tc>
          <w:tcPr>
            <w:tcW w:type="dxa" w:w="2367"/>
            <w:tcMar>
              <w:top w:type="dxa" w:w="90"/>
              <w:left w:type="dxa" w:w="130"/>
              <w:bottom w:type="dxa" w:w="90"/>
              <w:right w:type="dxa" w:w="130"/>
            </w:tcMar>
          </w:tcPr>
          <w:p>
            <w:pPr>
              <w:spacing w:after="0" w:before="0" w:line="264" w:lineRule="auto"/>
              <w:jc w:val="left"/>
            </w:pPr>
            <w:r>
              <w:rPr>
                <w:b/>
                <w:bCs/>
              </w:rPr>
              <w:t xml:space="preserve">CrUX</w:t>
            </w:r>
          </w:p>
        </w:tc>
        <w:tc>
          <w:tcPr>
            <w:tcW w:type="dxa" w:w="5682"/>
            <w:tcMar>
              <w:top w:type="dxa" w:w="90"/>
              <w:left w:type="dxa" w:w="130"/>
              <w:bottom w:type="dxa" w:w="90"/>
              <w:right w:type="dxa" w:w="130"/>
            </w:tcMar>
          </w:tcPr>
          <w:p>
            <w:pPr>
              <w:spacing w:after="0" w:before="0" w:line="264" w:lineRule="auto"/>
              <w:jc w:val="left"/>
            </w:pPr>
            <w:r>
              <w:t xml:space="preserve">Conjunto de datos de Google con mediciones de usuarios reales. Requiere un mínimo de tráfico</w:t>
            </w:r>
          </w:p>
        </w:tc>
      </w:tr>
      <w:tr>
        <w:tc>
          <w:tcPr>
            <w:tcW w:type="dxa" w:w="2367"/>
            <w:shd w:fill="F6F0EF" w:val="clear"/>
            <w:tcMar>
              <w:top w:type="dxa" w:w="90"/>
              <w:left w:type="dxa" w:w="130"/>
              <w:bottom w:type="dxa" w:w="90"/>
              <w:right w:type="dxa" w:w="130"/>
            </w:tcMar>
          </w:tcPr>
          <w:p>
            <w:pPr>
              <w:spacing w:after="0" w:before="0" w:line="264" w:lineRule="auto"/>
              <w:jc w:val="left"/>
            </w:pPr>
            <w:r>
              <w:rPr>
                <w:b/>
                <w:bCs/>
              </w:rPr>
              <w:t xml:space="preserve">CSP</w:t>
            </w:r>
          </w:p>
        </w:tc>
        <w:tc>
          <w:tcPr>
            <w:tcW w:type="dxa" w:w="5682"/>
            <w:shd w:fill="F6F0EF" w:val="clear"/>
            <w:tcMar>
              <w:top w:type="dxa" w:w="90"/>
              <w:left w:type="dxa" w:w="130"/>
              <w:bottom w:type="dxa" w:w="90"/>
              <w:right w:type="dxa" w:w="130"/>
            </w:tcMar>
          </w:tcPr>
          <w:p>
            <w:pPr>
              <w:spacing w:after="0" w:before="0" w:line="264" w:lineRule="auto"/>
              <w:jc w:val="left"/>
            </w:pPr>
            <w:r>
              <w:t xml:space="preserve">Política de seguridad de contenido: restringe qué recursos puede cargar y ejecutar una página</w:t>
            </w:r>
          </w:p>
        </w:tc>
      </w:tr>
      <w:tr>
        <w:tc>
          <w:tcPr>
            <w:tcW w:type="dxa" w:w="2367"/>
            <w:tcMar>
              <w:top w:type="dxa" w:w="90"/>
              <w:left w:type="dxa" w:w="130"/>
              <w:bottom w:type="dxa" w:w="90"/>
              <w:right w:type="dxa" w:w="130"/>
            </w:tcMar>
          </w:tcPr>
          <w:p>
            <w:pPr>
              <w:spacing w:after="0" w:before="0" w:line="264" w:lineRule="auto"/>
              <w:jc w:val="left"/>
            </w:pPr>
            <w:r>
              <w:rPr>
                <w:b/>
                <w:bCs/>
              </w:rPr>
              <w:t xml:space="preserve">FCP / LCP</w:t>
            </w:r>
          </w:p>
        </w:tc>
        <w:tc>
          <w:tcPr>
            <w:tcW w:type="dxa" w:w="5682"/>
            <w:tcMar>
              <w:top w:type="dxa" w:w="90"/>
              <w:left w:type="dxa" w:w="130"/>
              <w:bottom w:type="dxa" w:w="90"/>
              <w:right w:type="dxa" w:w="130"/>
            </w:tcMar>
          </w:tcPr>
          <w:p>
            <w:pPr>
              <w:spacing w:after="0" w:before="0" w:line="264" w:lineRule="auto"/>
              <w:jc w:val="left"/>
            </w:pPr>
            <w:r>
              <w:t xml:space="preserve">Momento en que aparece el primer contenido / el mayor elemento visible</w:t>
            </w:r>
          </w:p>
        </w:tc>
      </w:tr>
      <w:tr>
        <w:tc>
          <w:tcPr>
            <w:tcW w:type="dxa" w:w="2367"/>
            <w:shd w:fill="F6F0EF" w:val="clear"/>
            <w:tcMar>
              <w:top w:type="dxa" w:w="90"/>
              <w:left w:type="dxa" w:w="130"/>
              <w:bottom w:type="dxa" w:w="90"/>
              <w:right w:type="dxa" w:w="130"/>
            </w:tcMar>
          </w:tcPr>
          <w:p>
            <w:pPr>
              <w:spacing w:after="0" w:before="0" w:line="264" w:lineRule="auto"/>
              <w:jc w:val="left"/>
            </w:pPr>
            <w:r>
              <w:rPr>
                <w:b/>
                <w:bCs/>
              </w:rPr>
              <w:t xml:space="preserve">HSTS</w:t>
            </w:r>
          </w:p>
        </w:tc>
        <w:tc>
          <w:tcPr>
            <w:tcW w:type="dxa" w:w="5682"/>
            <w:shd w:fill="F6F0EF" w:val="clear"/>
            <w:tcMar>
              <w:top w:type="dxa" w:w="90"/>
              <w:left w:type="dxa" w:w="130"/>
              <w:bottom w:type="dxa" w:w="90"/>
              <w:right w:type="dxa" w:w="130"/>
            </w:tcMar>
          </w:tcPr>
          <w:p>
            <w:pPr>
              <w:spacing w:after="0" w:before="0" w:line="264" w:lineRule="auto"/>
              <w:jc w:val="left"/>
            </w:pPr>
            <w:r>
              <w:t xml:space="preserve">Cabecera que obliga al navegador a usar siempre conexión segura con el dominio</w:t>
            </w:r>
          </w:p>
        </w:tc>
      </w:tr>
      <w:tr>
        <w:tc>
          <w:tcPr>
            <w:tcW w:type="dxa" w:w="2367"/>
            <w:tcMar>
              <w:top w:type="dxa" w:w="90"/>
              <w:left w:type="dxa" w:w="130"/>
              <w:bottom w:type="dxa" w:w="90"/>
              <w:right w:type="dxa" w:w="130"/>
            </w:tcMar>
          </w:tcPr>
          <w:p>
            <w:pPr>
              <w:spacing w:after="0" w:before="0" w:line="264" w:lineRule="auto"/>
              <w:jc w:val="left"/>
            </w:pPr>
            <w:r>
              <w:rPr>
                <w:b/>
                <w:bCs/>
              </w:rPr>
              <w:t xml:space="preserve">INP</w:t>
            </w:r>
          </w:p>
        </w:tc>
        <w:tc>
          <w:tcPr>
            <w:tcW w:type="dxa" w:w="5682"/>
            <w:tcMar>
              <w:top w:type="dxa" w:w="90"/>
              <w:left w:type="dxa" w:w="130"/>
              <w:bottom w:type="dxa" w:w="90"/>
              <w:right w:type="dxa" w:w="130"/>
            </w:tcMar>
          </w:tcPr>
          <w:p>
            <w:pPr>
              <w:spacing w:after="0" w:before="0" w:line="264" w:lineRule="auto"/>
              <w:jc w:val="left"/>
            </w:pPr>
            <w:r>
              <w:t xml:space="preserve">Latencia de interacción: mide la respuesta a clics y pulsaciones. Solo medible con datos reales</w:t>
            </w:r>
          </w:p>
        </w:tc>
      </w:tr>
      <w:tr>
        <w:tc>
          <w:tcPr>
            <w:tcW w:type="dxa" w:w="2367"/>
            <w:shd w:fill="F6F0EF" w:val="clear"/>
            <w:tcMar>
              <w:top w:type="dxa" w:w="90"/>
              <w:left w:type="dxa" w:w="130"/>
              <w:bottom w:type="dxa" w:w="90"/>
              <w:right w:type="dxa" w:w="130"/>
            </w:tcMar>
          </w:tcPr>
          <w:p>
            <w:pPr>
              <w:spacing w:after="0" w:before="0" w:line="264" w:lineRule="auto"/>
              <w:jc w:val="left"/>
            </w:pPr>
            <w:r>
              <w:rPr>
                <w:b/>
                <w:bCs/>
              </w:rPr>
              <w:t xml:space="preserve">Redirección 301 / 410</w:t>
            </w:r>
          </w:p>
        </w:tc>
        <w:tc>
          <w:tcPr>
            <w:tcW w:type="dxa" w:w="5682"/>
            <w:shd w:fill="F6F0EF" w:val="clear"/>
            <w:tcMar>
              <w:top w:type="dxa" w:w="90"/>
              <w:left w:type="dxa" w:w="130"/>
              <w:bottom w:type="dxa" w:w="90"/>
              <w:right w:type="dxa" w:w="130"/>
            </w:tcMar>
          </w:tcPr>
          <w:p>
            <w:pPr>
              <w:spacing w:after="0" w:before="0" w:line="264" w:lineRule="auto"/>
              <w:jc w:val="left"/>
            </w:pPr>
            <w:r>
              <w:t xml:space="preserve">Reenvío permanente a una nueva dirección / declaración de retirada definitiva</w:t>
            </w:r>
          </w:p>
        </w:tc>
      </w:tr>
      <w:tr>
        <w:tc>
          <w:tcPr>
            <w:tcW w:type="dxa" w:w="2367"/>
            <w:tcMar>
              <w:top w:type="dxa" w:w="90"/>
              <w:left w:type="dxa" w:w="130"/>
              <w:bottom w:type="dxa" w:w="90"/>
              <w:right w:type="dxa" w:w="130"/>
            </w:tcMar>
          </w:tcPr>
          <w:p>
            <w:pPr>
              <w:spacing w:after="0" w:before="0" w:line="264" w:lineRule="auto"/>
              <w:jc w:val="left"/>
            </w:pPr>
            <w:r>
              <w:rPr>
                <w:rFonts w:ascii="Roboto Mono" w:cs="Roboto Mono" w:eastAsia="Roboto Mono" w:hAnsi="Roboto Mono"/>
                <w:b/>
                <w:bCs/>
                <w:color w:val="8C2B3D"/>
                <w:sz w:val="19"/>
                <w:szCs w:val="19"/>
                <w:shd w:fill="F6F0EF" w:val="clear"/>
              </w:rPr>
              <w:t xml:space="preserve">srcset</w:t>
            </w:r>
          </w:p>
        </w:tc>
        <w:tc>
          <w:tcPr>
            <w:tcW w:type="dxa" w:w="5682"/>
            <w:tcMar>
              <w:top w:type="dxa" w:w="90"/>
              <w:left w:type="dxa" w:w="130"/>
              <w:bottom w:type="dxa" w:w="90"/>
              <w:right w:type="dxa" w:w="130"/>
            </w:tcMar>
          </w:tcPr>
          <w:p>
            <w:pPr>
              <w:spacing w:after="0" w:before="0" w:line="264" w:lineRule="auto"/>
              <w:jc w:val="left"/>
            </w:pPr>
            <w:r>
              <w:t xml:space="preserve">Atributo que permite servir versiones de una imagen adaptadas al tamaño de pantalla</w:t>
            </w:r>
          </w:p>
        </w:tc>
      </w:tr>
      <w:tr>
        <w:tc>
          <w:tcPr>
            <w:tcW w:type="dxa" w:w="2367"/>
            <w:shd w:fill="F6F0EF" w:val="clear"/>
            <w:tcMar>
              <w:top w:type="dxa" w:w="90"/>
              <w:left w:type="dxa" w:w="130"/>
              <w:bottom w:type="dxa" w:w="90"/>
              <w:right w:type="dxa" w:w="130"/>
            </w:tcMar>
          </w:tcPr>
          <w:p>
            <w:pPr>
              <w:spacing w:after="0" w:before="0" w:line="264" w:lineRule="auto"/>
              <w:jc w:val="left"/>
            </w:pPr>
            <w:r>
              <w:rPr>
                <w:b/>
                <w:bCs/>
              </w:rPr>
              <w:t xml:space="preserve">TBT</w:t>
            </w:r>
          </w:p>
        </w:tc>
        <w:tc>
          <w:tcPr>
            <w:tcW w:type="dxa" w:w="5682"/>
            <w:shd w:fill="F6F0EF" w:val="clear"/>
            <w:tcMar>
              <w:top w:type="dxa" w:w="90"/>
              <w:left w:type="dxa" w:w="130"/>
              <w:bottom w:type="dxa" w:w="90"/>
              <w:right w:type="dxa" w:w="130"/>
            </w:tcMar>
          </w:tcPr>
          <w:p>
            <w:pPr>
              <w:spacing w:after="0" w:before="0" w:line="264" w:lineRule="auto"/>
              <w:jc w:val="left"/>
            </w:pPr>
            <w:r>
              <w:t xml:space="preserve">Tiempo total durante el cual la página no responde a interacciones mientras carga</w:t>
            </w:r>
          </w:p>
        </w:tc>
      </w:tr>
    </w:tbl>
    <w:p>
      <w:pPr>
        <w:spacing w:after="120"/>
      </w:pPr>
    </w:p>
    <w:p>
      <w:pPr>
        <w:pStyle w:val="Heading1"/>
      </w:pPr>
      <w:r>
        <w:t xml:space="preserve">15. Cambios posteriores a la auditoría (21 de julio)</w:t>
      </w:r>
    </w:p>
    <w:p>
      <w:r>
        <w:t xml:space="preserve">Trabajo desplegado después del informe original, en las versiones </w:t>
      </w:r>
      <w:r>
        <w:rPr>
          <w:b/>
          <w:bCs/>
        </w:rPr>
        <w:t xml:space="preserve">v1.0.15</w:t>
      </w:r>
      <w:r>
        <w:t xml:space="preserve"> y </w:t>
      </w:r>
      <w:r>
        <w:rPr>
          <w:b/>
          <w:bCs/>
        </w:rPr>
        <w:t xml:space="preserve">v1.0.16</w:t>
      </w:r>
      <w:r>
        <w:t xml:space="preserve">. Se registra aquí para que el informe describa el sitio real.</w:t>
      </w:r>
    </w:p>
    <w:p>
      <w:pPr>
        <w:pStyle w:val="Heading2"/>
      </w:pPr>
      <w:r>
        <w:t xml:space="preserve">Meditación semanal en línea — página propia</w:t>
      </w:r>
    </w:p>
    <w:p>
      <w:r>
        <w:rPr>
          <w:rFonts w:ascii="Roboto Mono" w:cs="Roboto Mono" w:eastAsia="Roboto Mono" w:hAnsi="Roboto Mono"/>
          <w:color w:val="8C2B3D"/>
          <w:sz w:val="19"/>
          <w:szCs w:val="19"/>
          <w:shd w:fill="F6F0EF" w:val="clear"/>
        </w:rPr>
        <w:t xml:space="preserve">/practica/meditacion-semanal-en-linea</w:t>
      </w:r>
      <w:r>
        <w:t xml:space="preserve">. La práctica continua de la comunidad ya no vive como párrafo dentro de otra página.</w:t>
      </w:r>
    </w:p>
    <w:p>
      <w:pPr>
        <w:pStyle w:val="ListParagraph"/>
        <w:numPr>
          <w:ilvl w:val="0"/>
          <w:numId w:val="2"/>
        </w:numPr>
      </w:pPr>
      <w:r>
        <w:rPr>
          <w:rFonts w:ascii="Roboto Mono" w:cs="Roboto Mono" w:eastAsia="Roboto Mono" w:hAnsi="Roboto Mono"/>
          <w:color w:val="8C2B3D"/>
          <w:sz w:val="19"/>
          <w:szCs w:val="19"/>
          <w:shd w:fill="F6F0EF" w:val="clear"/>
        </w:rPr>
        <w:t xml:space="preserve">EventSeries</w:t>
      </w:r>
      <w:r>
        <w:t xml:space="preserve"> con </w:t>
      </w:r>
      <w:r>
        <w:rPr>
          <w:rFonts w:ascii="Roboto Mono" w:cs="Roboto Mono" w:eastAsia="Roboto Mono" w:hAnsi="Roboto Mono"/>
          <w:color w:val="8C2B3D"/>
          <w:sz w:val="19"/>
          <w:szCs w:val="19"/>
          <w:shd w:fill="F6F0EF" w:val="clear"/>
        </w:rPr>
        <w:t xml:space="preserve">OnlineEventAttendanceMode</w:t>
      </w:r>
      <w:r>
        <w:t xml:space="preserve"> y </w:t>
      </w:r>
      <w:r>
        <w:rPr>
          <w:rFonts w:ascii="Roboto Mono" w:cs="Roboto Mono" w:eastAsia="Roboto Mono" w:hAnsi="Roboto Mono"/>
          <w:color w:val="8C2B3D"/>
          <w:sz w:val="19"/>
          <w:szCs w:val="19"/>
          <w:shd w:fill="F6F0EF" w:val="clear"/>
        </w:rPr>
        <w:t xml:space="preserve">Schedule</w:t>
      </w:r>
      <w:r>
        <w:t xml:space="preserve"> (</w:t>
      </w:r>
      <w:r>
        <w:rPr>
          <w:rFonts w:ascii="Roboto Mono" w:cs="Roboto Mono" w:eastAsia="Roboto Mono" w:hAnsi="Roboto Mono"/>
          <w:color w:val="8C2B3D"/>
          <w:sz w:val="19"/>
          <w:szCs w:val="19"/>
          <w:shd w:fill="F6F0EF" w:val="clear"/>
        </w:rPr>
        <w:t xml:space="preserve">P1W</w:t>
      </w:r>
      <w:r>
        <w:t xml:space="preserve">, lunes, 19:30, </w:t>
      </w:r>
      <w:r>
        <w:rPr>
          <w:rFonts w:ascii="Roboto Mono" w:cs="Roboto Mono" w:eastAsia="Roboto Mono" w:hAnsi="Roboto Mono"/>
          <w:color w:val="8C2B3D"/>
          <w:sz w:val="19"/>
          <w:szCs w:val="19"/>
          <w:shd w:fill="F6F0EF" w:val="clear"/>
        </w:rPr>
        <w:t xml:space="preserve">America/Bogota</w:t>
      </w:r>
      <w:r>
        <w:t xml:space="preserve">)</w:t>
      </w:r>
    </w:p>
    <w:p>
      <w:pPr>
        <w:pStyle w:val="ListParagraph"/>
        <w:numPr>
          <w:ilvl w:val="0"/>
          <w:numId w:val="2"/>
        </w:numPr>
      </w:pPr>
      <w:r>
        <w:t xml:space="preserve">Entrada en </w:t>
      </w:r>
      <w:r>
        <w:rPr>
          <w:rFonts w:ascii="Roboto Mono" w:cs="Roboto Mono" w:eastAsia="Roboto Mono" w:hAnsi="Roboto Mono"/>
          <w:color w:val="8C2B3D"/>
          <w:sz w:val="19"/>
          <w:szCs w:val="19"/>
          <w:shd w:fill="F6F0EF" w:val="clear"/>
        </w:rPr>
        <w:t xml:space="preserve">llms.txt</w:t>
      </w:r>
      <w:r>
        <w:t xml:space="preserve">, en </w:t>
      </w:r>
      <w:r>
        <w:rPr>
          <w:rFonts w:ascii="Roboto Mono" w:cs="Roboto Mono" w:eastAsia="Roboto Mono" w:hAnsi="Roboto Mono"/>
          <w:color w:val="8C2B3D"/>
          <w:sz w:val="19"/>
          <w:szCs w:val="19"/>
          <w:shd w:fill="F6F0EF" w:val="clear"/>
        </w:rPr>
        <w:t xml:space="preserve">sitemap.xml</w:t>
      </w:r>
      <w:r>
        <w:t xml:space="preserve"> y enlazada desde portada y </w:t>
      </w:r>
      <w:r>
        <w:rPr>
          <w:rFonts w:ascii="Roboto Mono" w:cs="Roboto Mono" w:eastAsia="Roboto Mono" w:hAnsi="Roboto Mono"/>
          <w:color w:val="8C2B3D"/>
          <w:sz w:val="19"/>
          <w:szCs w:val="19"/>
          <w:shd w:fill="F6F0EF" w:val="clear"/>
        </w:rPr>
        <w:t xml:space="preserve">/practica</w:t>
      </w:r>
    </w:p>
    <w:p>
      <w:pPr>
        <w:pStyle w:val="ListParagraph"/>
        <w:numPr>
          <w:ilvl w:val="0"/>
          <w:numId w:val="2"/>
        </w:numPr>
      </w:pPr>
      <w:r>
        <w:t xml:space="preserve">Vía de participación: </w:t>
      </w:r>
      <w:r>
        <w:rPr>
          <w:b/>
          <w:bCs/>
        </w:rPr>
        <w:t xml:space="preserve">WhatsApp</w:t>
      </w:r>
      <w:r>
        <w:t xml:space="preserve">. El enlace de la sala </w:t>
      </w:r>
      <w:r>
        <w:rPr>
          <w:b/>
          <w:bCs/>
        </w:rPr>
        <w:t xml:space="preserve">no se publica</w:t>
      </w:r>
      <w:r>
        <w:t xml:space="preserve"> — decisión de la comunidad</w:t>
      </w:r>
    </w:p>
    <w:p>
      <w:pPr>
        <w:pStyle w:val="ListParagraph"/>
        <w:numPr>
          <w:ilvl w:val="0"/>
          <w:numId w:val="2"/>
        </w:numPr>
      </w:pPr>
      <w:r>
        <w:t xml:space="preserve">El bloque existente de </w:t>
      </w:r>
      <w:r>
        <w:rPr>
          <w:rFonts w:ascii="Roboto Mono" w:cs="Roboto Mono" w:eastAsia="Roboto Mono" w:hAnsi="Roboto Mono"/>
          <w:color w:val="8C2B3D"/>
          <w:sz w:val="19"/>
          <w:szCs w:val="19"/>
          <w:shd w:fill="F6F0EF" w:val="clear"/>
        </w:rPr>
        <w:t xml:space="preserve">/practica</w:t>
      </w:r>
      <w:r>
        <w:t xml:space="preserve"> se conservó: informa (cuándo y cómo entro) mientras la página nueva explica (qué es y si es para mí)</w:t>
      </w:r>
    </w:p>
    <w:p>
      <w:r>
        <w:rPr>
          <w:b/>
          <w:bCs/>
        </w:rPr>
        <w:t xml:space="preserve">Sitemap: 13 → 14 direcciones.</w:t>
      </w:r>
    </w:p>
    <w:p>
      <w:pPr>
        <w:pStyle w:val="Heading2"/>
      </w:pPr>
      <w:r>
        <w:t xml:space="preserve">Archivo de encuentros presenciales</w:t>
      </w:r>
    </w:p>
    <w:p>
      <w:r>
        <w:t xml:space="preserve">Cinco encuentros ya celebrados, antes ausentes del sitio, incorporados al listado de eventos con datos estructurados completos:</w:t>
      </w:r>
    </w:p>
    <w:tbl>
      <w:tblPr>
        <w:tblW w:type="dxa" w:w="8049"/>
        <w:tblBorders>
          <w:top w:val="single" w:color="D1AEAB" w:sz="4"/>
          <w:left w:val="single" w:color="D1AEAB" w:sz="4"/>
          <w:bottom w:val="single" w:color="D1AEAB" w:sz="4"/>
          <w:right w:val="single" w:color="D1AEAB" w:sz="4"/>
          <w:insideH w:val="single" w:color="D1AEAB" w:sz="4"/>
          <w:insideV w:val="single" w:color="D1AEAB" w:sz="4"/>
        </w:tblBorders>
      </w:tblPr>
      <w:tblGrid>
        <w:gridCol w:w="1937"/>
        <w:gridCol w:w="2325"/>
        <w:gridCol w:w="3787"/>
      </w:tblGrid>
      <w:tr>
        <w:trPr>
          <w:tblHeader/>
        </w:trPr>
        <w:tc>
          <w:tcPr>
            <w:tcW w:type="dxa" w:w="1937"/>
            <w:shd w:fill="8C2B3D" w:val="clear"/>
            <w:tcMar>
              <w:top w:type="dxa" w:w="90"/>
              <w:left w:type="dxa" w:w="130"/>
              <w:bottom w:type="dxa" w:w="90"/>
              <w:right w:type="dxa" w:w="130"/>
            </w:tcMar>
          </w:tcPr>
          <w:p>
            <w:pPr>
              <w:spacing w:after="0" w:before="0" w:line="264" w:lineRule="auto"/>
              <w:jc w:val="left"/>
            </w:pPr>
            <w:r>
              <w:rPr>
                <w:b/>
                <w:bCs/>
                <w:color w:val="FFFFFF"/>
                <w:sz w:val="21"/>
                <w:szCs w:val="21"/>
              </w:rPr>
              <w:t xml:space="preserve">Fecha</w:t>
            </w:r>
          </w:p>
        </w:tc>
        <w:tc>
          <w:tcPr>
            <w:tcW w:type="dxa" w:w="2325"/>
            <w:shd w:fill="8C2B3D" w:val="clear"/>
            <w:tcMar>
              <w:top w:type="dxa" w:w="90"/>
              <w:left w:type="dxa" w:w="130"/>
              <w:bottom w:type="dxa" w:w="90"/>
              <w:right w:type="dxa" w:w="130"/>
            </w:tcMar>
          </w:tcPr>
          <w:p>
            <w:pPr>
              <w:spacing w:after="0" w:before="0" w:line="264" w:lineRule="auto"/>
              <w:jc w:val="left"/>
            </w:pPr>
            <w:r>
              <w:rPr>
                <w:b/>
                <w:bCs/>
                <w:color w:val="FFFFFF"/>
                <w:sz w:val="21"/>
                <w:szCs w:val="21"/>
              </w:rPr>
              <w:t xml:space="preserve">Ciudad</w:t>
            </w:r>
          </w:p>
        </w:tc>
        <w:tc>
          <w:tcPr>
            <w:tcW w:type="dxa" w:w="3787"/>
            <w:shd w:fill="8C2B3D" w:val="clear"/>
            <w:tcMar>
              <w:top w:type="dxa" w:w="90"/>
              <w:left w:type="dxa" w:w="130"/>
              <w:bottom w:type="dxa" w:w="90"/>
              <w:right w:type="dxa" w:w="130"/>
            </w:tcMar>
          </w:tcPr>
          <w:p>
            <w:pPr>
              <w:spacing w:after="0" w:before="0" w:line="264" w:lineRule="auto"/>
              <w:jc w:val="left"/>
            </w:pPr>
            <w:r>
              <w:rPr>
                <w:rFonts w:ascii="Roboto Mono" w:cs="Roboto Mono" w:eastAsia="Roboto Mono" w:hAnsi="Roboto Mono"/>
                <w:b/>
                <w:bCs/>
                <w:color w:val="FFFFFF"/>
                <w:sz w:val="19"/>
                <w:szCs w:val="19"/>
              </w:rPr>
              <w:t xml:space="preserve">addressLocality</w:t>
            </w:r>
          </w:p>
        </w:tc>
      </w:tr>
      <w:tr>
        <w:tc>
          <w:tcPr>
            <w:tcW w:type="dxa" w:w="1937"/>
            <w:shd w:fill="F6F0EF" w:val="clear"/>
            <w:tcMar>
              <w:top w:type="dxa" w:w="90"/>
              <w:left w:type="dxa" w:w="130"/>
              <w:bottom w:type="dxa" w:w="90"/>
              <w:right w:type="dxa" w:w="130"/>
            </w:tcMar>
          </w:tcPr>
          <w:p>
            <w:pPr>
              <w:spacing w:after="0" w:before="0" w:line="264" w:lineRule="auto"/>
              <w:jc w:val="left"/>
            </w:pPr>
            <w:r>
              <w:t xml:space="preserve">09/07/2026</w:t>
            </w:r>
          </w:p>
        </w:tc>
        <w:tc>
          <w:tcPr>
            <w:tcW w:type="dxa" w:w="2325"/>
            <w:shd w:fill="F6F0EF" w:val="clear"/>
            <w:tcMar>
              <w:top w:type="dxa" w:w="90"/>
              <w:left w:type="dxa" w:w="130"/>
              <w:bottom w:type="dxa" w:w="90"/>
              <w:right w:type="dxa" w:w="130"/>
            </w:tcMar>
          </w:tcPr>
          <w:p>
            <w:pPr>
              <w:spacing w:after="0" w:before="0" w:line="264" w:lineRule="auto"/>
              <w:jc w:val="left"/>
            </w:pPr>
            <w:r>
              <w:t xml:space="preserve">Barranquilla</w:t>
            </w:r>
          </w:p>
        </w:tc>
        <w:tc>
          <w:tcPr>
            <w:tcW w:type="dxa" w:w="3787"/>
            <w:shd w:fill="F6F0EF" w:val="clear"/>
            <w:tcMar>
              <w:top w:type="dxa" w:w="90"/>
              <w:left w:type="dxa" w:w="130"/>
              <w:bottom w:type="dxa" w:w="90"/>
              <w:right w:type="dxa" w:w="130"/>
            </w:tcMar>
          </w:tcPr>
          <w:p>
            <w:pPr>
              <w:spacing w:after="0" w:before="0" w:line="264" w:lineRule="auto"/>
              <w:jc w:val="left"/>
            </w:pPr>
            <w:r>
              <w:t xml:space="preserve">Atlántico</w:t>
            </w:r>
          </w:p>
        </w:tc>
      </w:tr>
      <w:tr>
        <w:tc>
          <w:tcPr>
            <w:tcW w:type="dxa" w:w="1937"/>
            <w:tcMar>
              <w:top w:type="dxa" w:w="90"/>
              <w:left w:type="dxa" w:w="130"/>
              <w:bottom w:type="dxa" w:w="90"/>
              <w:right w:type="dxa" w:w="130"/>
            </w:tcMar>
          </w:tcPr>
          <w:p>
            <w:pPr>
              <w:spacing w:after="0" w:before="0" w:line="264" w:lineRule="auto"/>
              <w:jc w:val="left"/>
            </w:pPr>
            <w:r>
              <w:t xml:space="preserve">28/06/2026</w:t>
            </w:r>
          </w:p>
        </w:tc>
        <w:tc>
          <w:tcPr>
            <w:tcW w:type="dxa" w:w="2325"/>
            <w:tcMar>
              <w:top w:type="dxa" w:w="90"/>
              <w:left w:type="dxa" w:w="130"/>
              <w:bottom w:type="dxa" w:w="90"/>
              <w:right w:type="dxa" w:w="130"/>
            </w:tcMar>
          </w:tcPr>
          <w:p>
            <w:pPr>
              <w:spacing w:after="0" w:before="0" w:line="264" w:lineRule="auto"/>
              <w:jc w:val="left"/>
            </w:pPr>
            <w:r>
              <w:t xml:space="preserve">Bogotá</w:t>
            </w:r>
          </w:p>
        </w:tc>
        <w:tc>
          <w:tcPr>
            <w:tcW w:type="dxa" w:w="3787"/>
            <w:tcMar>
              <w:top w:type="dxa" w:w="90"/>
              <w:left w:type="dxa" w:w="130"/>
              <w:bottom w:type="dxa" w:w="90"/>
              <w:right w:type="dxa" w:w="130"/>
            </w:tcMar>
          </w:tcPr>
          <w:p>
            <w:pPr>
              <w:spacing w:after="0" w:before="0" w:line="264" w:lineRule="auto"/>
              <w:jc w:val="left"/>
            </w:pPr>
            <w:r>
              <w:t xml:space="preserve">Bogotá D.C.</w:t>
            </w:r>
          </w:p>
        </w:tc>
      </w:tr>
      <w:tr>
        <w:tc>
          <w:tcPr>
            <w:tcW w:type="dxa" w:w="1937"/>
            <w:shd w:fill="F6F0EF" w:val="clear"/>
            <w:tcMar>
              <w:top w:type="dxa" w:w="90"/>
              <w:left w:type="dxa" w:w="130"/>
              <w:bottom w:type="dxa" w:w="90"/>
              <w:right w:type="dxa" w:w="130"/>
            </w:tcMar>
          </w:tcPr>
          <w:p>
            <w:pPr>
              <w:spacing w:after="0" w:before="0" w:line="264" w:lineRule="auto"/>
              <w:jc w:val="left"/>
            </w:pPr>
            <w:r>
              <w:t xml:space="preserve">23/05/2026</w:t>
            </w:r>
          </w:p>
        </w:tc>
        <w:tc>
          <w:tcPr>
            <w:tcW w:type="dxa" w:w="2325"/>
            <w:shd w:fill="F6F0EF" w:val="clear"/>
            <w:tcMar>
              <w:top w:type="dxa" w:w="90"/>
              <w:left w:type="dxa" w:w="130"/>
              <w:bottom w:type="dxa" w:w="90"/>
              <w:right w:type="dxa" w:w="130"/>
            </w:tcMar>
          </w:tcPr>
          <w:p>
            <w:pPr>
              <w:spacing w:after="0" w:before="0" w:line="264" w:lineRule="auto"/>
              <w:jc w:val="left"/>
            </w:pPr>
            <w:r>
              <w:t xml:space="preserve">Medellín</w:t>
            </w:r>
          </w:p>
        </w:tc>
        <w:tc>
          <w:tcPr>
            <w:tcW w:type="dxa" w:w="3787"/>
            <w:shd w:fill="F6F0EF" w:val="clear"/>
            <w:tcMar>
              <w:top w:type="dxa" w:w="90"/>
              <w:left w:type="dxa" w:w="130"/>
              <w:bottom w:type="dxa" w:w="90"/>
              <w:right w:type="dxa" w:w="130"/>
            </w:tcMar>
          </w:tcPr>
          <w:p>
            <w:pPr>
              <w:spacing w:after="0" w:before="0" w:line="264" w:lineRule="auto"/>
              <w:jc w:val="left"/>
            </w:pPr>
            <w:r>
              <w:t xml:space="preserve">Antioquia</w:t>
            </w:r>
          </w:p>
        </w:tc>
      </w:tr>
      <w:tr>
        <w:tc>
          <w:tcPr>
            <w:tcW w:type="dxa" w:w="1937"/>
            <w:tcMar>
              <w:top w:type="dxa" w:w="90"/>
              <w:left w:type="dxa" w:w="130"/>
              <w:bottom w:type="dxa" w:w="90"/>
              <w:right w:type="dxa" w:w="130"/>
            </w:tcMar>
          </w:tcPr>
          <w:p>
            <w:pPr>
              <w:spacing w:after="0" w:before="0" w:line="264" w:lineRule="auto"/>
              <w:jc w:val="left"/>
            </w:pPr>
            <w:r>
              <w:t xml:space="preserve">22/05/2026</w:t>
            </w:r>
          </w:p>
        </w:tc>
        <w:tc>
          <w:tcPr>
            <w:tcW w:type="dxa" w:w="2325"/>
            <w:tcMar>
              <w:top w:type="dxa" w:w="90"/>
              <w:left w:type="dxa" w:w="130"/>
              <w:bottom w:type="dxa" w:w="90"/>
              <w:right w:type="dxa" w:w="130"/>
            </w:tcMar>
          </w:tcPr>
          <w:p>
            <w:pPr>
              <w:spacing w:after="0" w:before="0" w:line="264" w:lineRule="auto"/>
              <w:jc w:val="left"/>
            </w:pPr>
            <w:r>
              <w:t xml:space="preserve">Medellín</w:t>
            </w:r>
          </w:p>
        </w:tc>
        <w:tc>
          <w:tcPr>
            <w:tcW w:type="dxa" w:w="3787"/>
            <w:tcMar>
              <w:top w:type="dxa" w:w="90"/>
              <w:left w:type="dxa" w:w="130"/>
              <w:bottom w:type="dxa" w:w="90"/>
              <w:right w:type="dxa" w:w="130"/>
            </w:tcMar>
          </w:tcPr>
          <w:p>
            <w:pPr>
              <w:spacing w:after="0" w:before="0" w:line="264" w:lineRule="auto"/>
              <w:jc w:val="left"/>
            </w:pPr>
            <w:r>
              <w:t xml:space="preserve">Antioquia</w:t>
            </w:r>
          </w:p>
        </w:tc>
      </w:tr>
      <w:tr>
        <w:tc>
          <w:tcPr>
            <w:tcW w:type="dxa" w:w="1937"/>
            <w:shd w:fill="F6F0EF" w:val="clear"/>
            <w:tcMar>
              <w:top w:type="dxa" w:w="90"/>
              <w:left w:type="dxa" w:w="130"/>
              <w:bottom w:type="dxa" w:w="90"/>
              <w:right w:type="dxa" w:w="130"/>
            </w:tcMar>
          </w:tcPr>
          <w:p>
            <w:pPr>
              <w:spacing w:after="0" w:before="0" w:line="264" w:lineRule="auto"/>
              <w:jc w:val="left"/>
            </w:pPr>
            <w:r>
              <w:t xml:space="preserve">09/05/2026</w:t>
            </w:r>
          </w:p>
        </w:tc>
        <w:tc>
          <w:tcPr>
            <w:tcW w:type="dxa" w:w="2325"/>
            <w:shd w:fill="F6F0EF" w:val="clear"/>
            <w:tcMar>
              <w:top w:type="dxa" w:w="90"/>
              <w:left w:type="dxa" w:w="130"/>
              <w:bottom w:type="dxa" w:w="90"/>
              <w:right w:type="dxa" w:w="130"/>
            </w:tcMar>
          </w:tcPr>
          <w:p>
            <w:pPr>
              <w:spacing w:after="0" w:before="0" w:line="264" w:lineRule="auto"/>
              <w:jc w:val="left"/>
            </w:pPr>
            <w:r>
              <w:t xml:space="preserve">Bogotá</w:t>
            </w:r>
          </w:p>
        </w:tc>
        <w:tc>
          <w:tcPr>
            <w:tcW w:type="dxa" w:w="3787"/>
            <w:shd w:fill="F6F0EF" w:val="clear"/>
            <w:tcMar>
              <w:top w:type="dxa" w:w="90"/>
              <w:left w:type="dxa" w:w="130"/>
              <w:bottom w:type="dxa" w:w="90"/>
              <w:right w:type="dxa" w:w="130"/>
            </w:tcMar>
          </w:tcPr>
          <w:p>
            <w:pPr>
              <w:spacing w:after="0" w:before="0" w:line="264" w:lineRule="auto"/>
              <w:jc w:val="left"/>
            </w:pPr>
            <w:r>
              <w:t xml:space="preserve">Bogotá D.C.</w:t>
            </w:r>
          </w:p>
        </w:tc>
      </w:tr>
    </w:tbl>
    <w:p>
      <w:pPr>
        <w:spacing w:after="120"/>
      </w:pPr>
    </w:p>
    <w:p>
      <w:r>
        <w:t xml:space="preserve">Todos con </w:t>
      </w:r>
      <w:r>
        <w:rPr>
          <w:rFonts w:ascii="Roboto Mono" w:cs="Roboto Mono" w:eastAsia="Roboto Mono" w:hAnsi="Roboto Mono"/>
          <w:color w:val="8C2B3D"/>
          <w:sz w:val="19"/>
          <w:szCs w:val="19"/>
          <w:shd w:fill="F6F0EF" w:val="clear"/>
        </w:rPr>
        <w:t xml:space="preserve">Event</w:t>
      </w:r>
      <w:r>
        <w:t xml:space="preserve">, </w:t>
      </w:r>
      <w:r>
        <w:rPr>
          <w:rFonts w:ascii="Roboto Mono" w:cs="Roboto Mono" w:eastAsia="Roboto Mono" w:hAnsi="Roboto Mono"/>
          <w:color w:val="8C2B3D"/>
          <w:sz w:val="19"/>
          <w:szCs w:val="19"/>
          <w:shd w:fill="F6F0EF" w:val="clear"/>
        </w:rPr>
        <w:t xml:space="preserve">EventCompleted</w:t>
      </w:r>
      <w:r>
        <w:t xml:space="preserve"> y dirección completa. </w:t>
      </w:r>
      <w:r>
        <w:rPr>
          <w:b/>
          <w:bCs/>
        </w:rPr>
        <w:t xml:space="preserve">Es la vía legítima de relevancia geográfica</w:t>
      </w:r>
      <w:r>
        <w:t xml:space="preserve"> para una comunidad sin sede física: ciudades declaradas sobre actividad real y verificable, no sobre páginas creadas para captar búsquedas.</w:t>
      </w:r>
    </w:p>
    <w:p>
      <w:pPr>
        <w:pStyle w:val="Heading2"/>
      </w:pPr>
      <w:r>
        <w:t xml:space="preserve">Mejoras del listado de eventos</w:t>
      </w:r>
    </w:p>
    <w:p>
      <w:pPr>
        <w:pStyle w:val="ListParagraph"/>
        <w:numPr>
          <w:ilvl w:val="0"/>
          <w:numId w:val="2"/>
        </w:numPr>
      </w:pPr>
      <w:r>
        <w:rPr>
          <w:b/>
          <w:bCs/>
        </w:rPr>
        <w:t xml:space="preserve">Agrupación por año</w:t>
      </w:r>
      <w:r>
        <w:t xml:space="preserve"> con encabezados reales (</w:t>
      </w:r>
      <w:r>
        <w:rPr>
          <w:rFonts w:ascii="Roboto Mono" w:cs="Roboto Mono" w:eastAsia="Roboto Mono" w:hAnsi="Roboto Mono"/>
          <w:color w:val="8C2B3D"/>
          <w:sz w:val="19"/>
          <w:szCs w:val="19"/>
          <w:shd w:fill="F6F0EF" w:val="clear"/>
        </w:rPr>
        <w:t xml:space="preserve">h3</w:t>
      </w:r>
      <w:r>
        <w:t xml:space="preserve"> para el año, </w:t>
      </w:r>
      <w:r>
        <w:rPr>
          <w:rFonts w:ascii="Roboto Mono" w:cs="Roboto Mono" w:eastAsia="Roboto Mono" w:hAnsi="Roboto Mono"/>
          <w:color w:val="8C2B3D"/>
          <w:sz w:val="19"/>
          <w:szCs w:val="19"/>
          <w:shd w:fill="F6F0EF" w:val="clear"/>
        </w:rPr>
        <w:t xml:space="preserve">h4</w:t>
      </w:r>
      <w:r>
        <w:t xml:space="preserve"> para los títulos), de modo que un lector de pantalla pueda saltar entre años en lugar de recorrer todas las tarjetas</w:t>
      </w:r>
    </w:p>
    <w:p>
      <w:pPr>
        <w:pStyle w:val="ListParagraph"/>
        <w:numPr>
          <w:ilvl w:val="0"/>
          <w:numId w:val="2"/>
        </w:numPr>
      </w:pPr>
      <w:r>
        <w:rPr>
          <w:b/>
          <w:bCs/>
        </w:rPr>
        <w:t xml:space="preserve">Carga diferida</w:t>
      </w:r>
      <w:r>
        <w:t xml:space="preserve"> en 8 de las 9 imágenes de evento: difiere ~1,8 MB. La primera queda en carga inmediata por ser candidata a LCP</w:t>
      </w:r>
    </w:p>
    <w:p>
      <w:pPr>
        <w:pStyle w:val="ListParagraph"/>
        <w:numPr>
          <w:ilvl w:val="0"/>
          <w:numId w:val="2"/>
        </w:numPr>
      </w:pPr>
      <w:r>
        <w:t xml:space="preserve">Todas declaran </w:t>
      </w:r>
      <w:r>
        <w:rPr>
          <w:rFonts w:ascii="Roboto Mono" w:cs="Roboto Mono" w:eastAsia="Roboto Mono" w:hAnsi="Roboto Mono"/>
          <w:color w:val="8C2B3D"/>
          <w:sz w:val="19"/>
          <w:szCs w:val="19"/>
          <w:shd w:fill="F6F0EF" w:val="clear"/>
        </w:rPr>
        <w:t xml:space="preserve">width</w:t>
      </w:r>
      <w:r>
        <w:t xml:space="preserve"> y </w:t>
      </w:r>
      <w:r>
        <w:rPr>
          <w:rFonts w:ascii="Roboto Mono" w:cs="Roboto Mono" w:eastAsia="Roboto Mono" w:hAnsi="Roboto Mono"/>
          <w:color w:val="8C2B3D"/>
          <w:sz w:val="19"/>
          <w:szCs w:val="19"/>
          <w:shd w:fill="F6F0EF" w:val="clear"/>
        </w:rPr>
        <w:t xml:space="preserve">height</w:t>
      </w:r>
      <w:r>
        <w:t xml:space="preserve">, así que la carga diferida </w:t>
      </w:r>
      <w:r>
        <w:rPr>
          <w:b/>
          <w:bCs/>
        </w:rPr>
        <w:t xml:space="preserve">no introduce desplazamiento de diseño</w:t>
      </w:r>
    </w:p>
    <w:p>
      <w:pPr>
        <w:pStyle w:val="Callout"/>
      </w:pPr>
      <w:r>
        <w:rPr>
          <w:b/>
          <w:bCs/>
        </w:rPr>
        <w:t xml:space="preserve">Nota sobre las imágenes.</w:t>
      </w:r>
      <w:r>
        <w:t xml:space="preserve"> No se redimensionaron los carteles. Miden 1024–1122 px de ancho y el contenedor de lectura llega a ~520–580 px, que en pantallas de alta densidad equivalen a ~1 100 px: </w:t>
      </w:r>
      <w:r>
        <w:rPr>
          <w:b/>
          <w:bCs/>
        </w:rPr>
        <w:t xml:space="preserve">no están sobredimensionados</w:t>
      </w:r>
      <w:r>
        <w:t xml:space="preserve">. Reducirlos habría degradado la nitidez sin ganancia real. PERF-001 se refiere a un caso distinto —el logotipo de 1000 px en un hueco de 44 px—, que sigue abierto.</w:t>
      </w:r>
    </w:p>
    <w:p>
      <w:pPr>
        <w:pStyle w:val="Heading2"/>
      </w:pPr>
      <w:r>
        <w:t xml:space="preserve">FUNC-003</w:t>
      </w:r>
    </w:p>
    <w:p>
      <w:r>
        <w:t xml:space="preserve">Detectado y corregido en esta tanda. Ver §8.</w:t>
      </w:r>
    </w:p>
    <w:p>
      <w:r>
        <w:rPr>
          <w:i/>
          <w:iCs/>
        </w:rPr>
        <w:t xml:space="preserve">Auditoría realizada por </w:t>
      </w:r>
      <w:r>
        <w:rPr>
          <w:i/>
          <w:iCs/>
        </w:rPr>
        <w:t xml:space="preserve">Rafael Figueredo Oropeza</w:t>
      </w:r>
      <w:r>
        <w:rPr>
          <w:i/>
          <w:iCs/>
        </w:rPr>
        <w:t xml:space="preserve"> sobre el sitio en producción y su código fuente, sin modificarlos. Toda afirmación procede de una medición registrada; las limitaciones se declaran en §13.</w:t>
      </w:r>
    </w:p>
    <w:p>
      <w:pPr>
        <w:pStyle w:val="Heading1"/>
      </w:pPr>
      <w:r>
        <w:t xml:space="preserve">16. Trabajo de rendimiento (21 de julio, v1.0.18–v1.0.19)</w:t>
      </w:r>
    </w:p>
    <w:p>
      <w:r>
        <w:t xml:space="preserve">Cierra tres de las cuatro oportunidades del cuadro de §6. Se registra aquí con las mediciones que lo sostienen.</w:t>
      </w:r>
    </w:p>
    <w:p>
      <w:pPr>
        <w:pStyle w:val="Heading2"/>
      </w:pPr>
      <w:r>
        <w:t xml:space="preserve">Una sola hoja de estilos bloqueante</w:t>
      </w:r>
    </w:p>
    <w:p>
      <w:r>
        <w:t xml:space="preserve">PageSpeed señalaba una cadena crítica </w:t>
      </w:r>
      <w:r>
        <w:rPr>
          <w:rFonts w:ascii="Roboto Mono" w:cs="Roboto Mono" w:eastAsia="Roboto Mono" w:hAnsi="Roboto Mono"/>
          <w:color w:val="8C2B3D"/>
          <w:sz w:val="19"/>
          <w:szCs w:val="19"/>
          <w:shd w:fill="F6F0EF" w:val="clear"/>
        </w:rPr>
        <w:t xml:space="preserve">documento → normalize.css</w:t>
      </w:r>
      <w:r>
        <w:t xml:space="preserve">: dos hojas bloqueantes en serie. </w:t>
      </w:r>
      <w:r>
        <w:rPr>
          <w:rFonts w:ascii="Roboto Mono" w:cs="Roboto Mono" w:eastAsia="Roboto Mono" w:hAnsi="Roboto Mono"/>
          <w:color w:val="8C2B3D"/>
          <w:sz w:val="19"/>
          <w:szCs w:val="19"/>
          <w:shd w:fill="F6F0EF" w:val="clear"/>
        </w:rPr>
        <w:t xml:space="preserve">normalize.css</w:t>
      </w:r>
      <w:r>
        <w:t xml:space="preserve"> se incorporó al inicio de </w:t>
      </w:r>
      <w:r>
        <w:rPr>
          <w:rFonts w:ascii="Roboto Mono" w:cs="Roboto Mono" w:eastAsia="Roboto Mono" w:hAnsi="Roboto Mono"/>
          <w:color w:val="8C2B3D"/>
          <w:sz w:val="19"/>
          <w:szCs w:val="19"/>
          <w:shd w:fill="F6F0EF" w:val="clear"/>
        </w:rPr>
        <w:t xml:space="preserve">main.css</w:t>
      </w:r>
      <w:r>
        <w:t xml:space="preserve"> y se retiró su enlace de las 15 páginas.</w:t>
      </w:r>
    </w:p>
    <w:tbl>
      <w:tblPr>
        <w:tblW w:type="dxa" w:w="8049"/>
        <w:tblBorders>
          <w:top w:val="single" w:color="D1AEAB" w:sz="4"/>
          <w:left w:val="single" w:color="D1AEAB" w:sz="4"/>
          <w:bottom w:val="single" w:color="D1AEAB" w:sz="4"/>
          <w:right w:val="single" w:color="D1AEAB" w:sz="4"/>
          <w:insideH w:val="single" w:color="D1AEAB" w:sz="4"/>
          <w:insideV w:val="single" w:color="D1AEAB" w:sz="4"/>
        </w:tblBorders>
      </w:tblPr>
      <w:tblGrid>
        <w:gridCol w:w="1212"/>
        <w:gridCol w:w="1991"/>
        <w:gridCol w:w="4846"/>
      </w:tblGrid>
      <w:tr>
        <w:trPr>
          <w:tblHeader/>
        </w:trPr>
        <w:tc>
          <w:tcPr>
            <w:tcW w:type="dxa" w:w="1212"/>
            <w:shd w:fill="8C2B3D" w:val="clear"/>
            <w:tcMar>
              <w:top w:type="dxa" w:w="90"/>
              <w:left w:type="dxa" w:w="130"/>
              <w:bottom w:type="dxa" w:w="90"/>
              <w:right w:type="dxa" w:w="130"/>
            </w:tcMar>
          </w:tcPr>
          <w:p>
            <w:pPr>
              <w:spacing w:after="0" w:before="0" w:line="264" w:lineRule="auto"/>
              <w:jc w:val="left"/>
            </w:pPr>
          </w:p>
        </w:tc>
        <w:tc>
          <w:tcPr>
            <w:tcW w:type="dxa" w:w="1991"/>
            <w:shd w:fill="8C2B3D" w:val="clear"/>
            <w:tcMar>
              <w:top w:type="dxa" w:w="90"/>
              <w:left w:type="dxa" w:w="130"/>
              <w:bottom w:type="dxa" w:w="90"/>
              <w:right w:type="dxa" w:w="130"/>
            </w:tcMar>
          </w:tcPr>
          <w:p>
            <w:pPr>
              <w:spacing w:after="0" w:before="0" w:line="264" w:lineRule="auto"/>
              <w:jc w:val="right"/>
            </w:pPr>
            <w:r>
              <w:rPr>
                <w:b/>
                <w:bCs/>
                <w:color w:val="FFFFFF"/>
                <w:sz w:val="21"/>
                <w:szCs w:val="21"/>
              </w:rPr>
              <w:t xml:space="preserve">Peticiones</w:t>
            </w:r>
          </w:p>
        </w:tc>
        <w:tc>
          <w:tcPr>
            <w:tcW w:type="dxa" w:w="4846"/>
            <w:shd w:fill="8C2B3D" w:val="clear"/>
            <w:tcMar>
              <w:top w:type="dxa" w:w="90"/>
              <w:left w:type="dxa" w:w="130"/>
              <w:bottom w:type="dxa" w:w="90"/>
              <w:right w:type="dxa" w:w="130"/>
            </w:tcMar>
          </w:tcPr>
          <w:p>
            <w:pPr>
              <w:spacing w:after="0" w:before="0" w:line="264" w:lineRule="auto"/>
              <w:jc w:val="right"/>
            </w:pPr>
            <w:r>
              <w:rPr>
                <w:b/>
                <w:bCs/>
                <w:color w:val="FFFFFF"/>
                <w:sz w:val="21"/>
                <w:szCs w:val="21"/>
              </w:rPr>
              <w:t xml:space="preserve">Servido (Brotli)</w:t>
            </w:r>
          </w:p>
        </w:tc>
      </w:tr>
      <w:tr>
        <w:tc>
          <w:tcPr>
            <w:tcW w:type="dxa" w:w="1212"/>
            <w:shd w:fill="F6F0EF" w:val="clear"/>
            <w:tcMar>
              <w:top w:type="dxa" w:w="90"/>
              <w:left w:type="dxa" w:w="130"/>
              <w:bottom w:type="dxa" w:w="90"/>
              <w:right w:type="dxa" w:w="130"/>
            </w:tcMar>
          </w:tcPr>
          <w:p>
            <w:pPr>
              <w:spacing w:after="0" w:before="0" w:line="264" w:lineRule="auto"/>
              <w:jc w:val="left"/>
            </w:pPr>
            <w:r>
              <w:t xml:space="preserve">Antes</w:t>
            </w:r>
          </w:p>
        </w:tc>
        <w:tc>
          <w:tcPr>
            <w:tcW w:type="dxa" w:w="1991"/>
            <w:shd w:fill="F6F0EF" w:val="clear"/>
            <w:tcMar>
              <w:top w:type="dxa" w:w="90"/>
              <w:left w:type="dxa" w:w="130"/>
              <w:bottom w:type="dxa" w:w="90"/>
              <w:right w:type="dxa" w:w="130"/>
            </w:tcMar>
          </w:tcPr>
          <w:p>
            <w:pPr>
              <w:spacing w:after="0" w:before="0" w:line="264" w:lineRule="auto"/>
              <w:jc w:val="right"/>
            </w:pPr>
            <w:r>
              <w:t xml:space="preserve">2</w:t>
            </w:r>
          </w:p>
        </w:tc>
        <w:tc>
          <w:tcPr>
            <w:tcW w:type="dxa" w:w="4846"/>
            <w:shd w:fill="F6F0EF" w:val="clear"/>
            <w:tcMar>
              <w:top w:type="dxa" w:w="90"/>
              <w:left w:type="dxa" w:w="130"/>
              <w:bottom w:type="dxa" w:w="90"/>
              <w:right w:type="dxa" w:w="130"/>
            </w:tcMar>
          </w:tcPr>
          <w:p>
            <w:pPr>
              <w:spacing w:after="0" w:before="0" w:line="264" w:lineRule="auto"/>
              <w:jc w:val="right"/>
            </w:pPr>
            <w:r>
              <w:t xml:space="preserve">8.407 b + 2.280 b = 10.687 b</w:t>
            </w:r>
          </w:p>
        </w:tc>
      </w:tr>
      <w:tr>
        <w:tc>
          <w:tcPr>
            <w:tcW w:type="dxa" w:w="1212"/>
            <w:tcMar>
              <w:top w:type="dxa" w:w="90"/>
              <w:left w:type="dxa" w:w="130"/>
              <w:bottom w:type="dxa" w:w="90"/>
              <w:right w:type="dxa" w:w="130"/>
            </w:tcMar>
          </w:tcPr>
          <w:p>
            <w:pPr>
              <w:spacing w:after="0" w:before="0" w:line="264" w:lineRule="auto"/>
              <w:jc w:val="left"/>
            </w:pPr>
            <w:r>
              <w:t xml:space="preserve">Después</w:t>
            </w:r>
          </w:p>
        </w:tc>
        <w:tc>
          <w:tcPr>
            <w:tcW w:type="dxa" w:w="1991"/>
            <w:tcMar>
              <w:top w:type="dxa" w:w="90"/>
              <w:left w:type="dxa" w:w="130"/>
              <w:bottom w:type="dxa" w:w="90"/>
              <w:right w:type="dxa" w:w="130"/>
            </w:tcMar>
          </w:tcPr>
          <w:p>
            <w:pPr>
              <w:spacing w:after="0" w:before="0" w:line="264" w:lineRule="auto"/>
              <w:jc w:val="right"/>
            </w:pPr>
            <w:r>
              <w:rPr>
                <w:b/>
                <w:bCs/>
              </w:rPr>
              <w:t xml:space="preserve">1</w:t>
            </w:r>
          </w:p>
        </w:tc>
        <w:tc>
          <w:tcPr>
            <w:tcW w:type="dxa" w:w="4846"/>
            <w:tcMar>
              <w:top w:type="dxa" w:w="90"/>
              <w:left w:type="dxa" w:w="130"/>
              <w:bottom w:type="dxa" w:w="90"/>
              <w:right w:type="dxa" w:w="130"/>
            </w:tcMar>
          </w:tcPr>
          <w:p>
            <w:pPr>
              <w:spacing w:after="0" w:before="0" w:line="264" w:lineRule="auto"/>
              <w:jc w:val="right"/>
            </w:pPr>
            <w:r>
              <w:rPr>
                <w:b/>
                <w:bCs/>
              </w:rPr>
              <w:t xml:space="preserve">~5.900 b</w:t>
            </w:r>
          </w:p>
        </w:tc>
      </w:tr>
    </w:tbl>
    <w:p>
      <w:pPr>
        <w:spacing w:after="120"/>
      </w:pPr>
    </w:p>
    <w:p>
      <w:r>
        <w:t xml:space="preserve">Comprimido dentro de </w:t>
      </w:r>
      <w:r>
        <w:rPr>
          <w:rFonts w:ascii="Roboto Mono" w:cs="Roboto Mono" w:eastAsia="Roboto Mono" w:hAnsi="Roboto Mono"/>
          <w:color w:val="8C2B3D"/>
          <w:sz w:val="19"/>
          <w:szCs w:val="19"/>
          <w:shd w:fill="F6F0EF" w:val="clear"/>
        </w:rPr>
        <w:t xml:space="preserve">main.css</w:t>
      </w:r>
      <w:r>
        <w:t xml:space="preserve">, el bloque de </w:t>
      </w:r>
      <w:r>
        <w:rPr>
          <w:rFonts w:ascii="Roboto Mono" w:cs="Roboto Mono" w:eastAsia="Roboto Mono" w:hAnsi="Roboto Mono"/>
          <w:color w:val="8C2B3D"/>
          <w:sz w:val="19"/>
          <w:szCs w:val="19"/>
          <w:shd w:fill="F6F0EF" w:val="clear"/>
        </w:rPr>
        <w:t xml:space="preserve">normalize</w:t>
      </w:r>
      <w:r>
        <w:t xml:space="preserve"> cuesta ~500 b en vez de 2.280 b: Brotli aprovecha la redundancia entre ambos. La auditoría de dependencias de red pasa.</w:t>
      </w:r>
    </w:p>
    <w:p>
      <w:pPr>
        <w:pStyle w:val="Heading2"/>
      </w:pPr>
      <w:r>
        <w:t xml:space="preserve">CSS minificado — nuevo paso de build</w:t>
      </w:r>
    </w:p>
    <w:p>
      <w:r>
        <w:t xml:space="preserve">Las páginas enlazan </w:t>
      </w:r>
      <w:r>
        <w:rPr>
          <w:rFonts w:ascii="Roboto Mono" w:cs="Roboto Mono" w:eastAsia="Roboto Mono" w:hAnsi="Roboto Mono"/>
          <w:color w:val="8C2B3D"/>
          <w:sz w:val="19"/>
          <w:szCs w:val="19"/>
          <w:shd w:fill="F6F0EF" w:val="clear"/>
        </w:rPr>
        <w:t xml:space="preserve">main.min.css</w:t>
      </w:r>
      <w:r>
        <w:t xml:space="preserve">, generado con </w:t>
      </w:r>
      <w:r>
        <w:rPr>
          <w:rFonts w:ascii="Roboto Mono" w:cs="Roboto Mono" w:eastAsia="Roboto Mono" w:hAnsi="Roboto Mono"/>
          <w:color w:val="8C2B3D"/>
          <w:sz w:val="19"/>
          <w:szCs w:val="19"/>
          <w:shd w:fill="F6F0EF" w:val="clear"/>
        </w:rPr>
        <w:t xml:space="preserve">npm run build:css</w:t>
      </w:r>
      <w:r>
        <w:t xml:space="preserve">. </w:t>
      </w:r>
      <w:r>
        <w:rPr>
          <w:b/>
          <w:bCs/>
        </w:rPr>
        <w:t xml:space="preserve">Es el único paso de build del proyecto</w:t>
      </w:r>
      <w:r>
        <w:t xml:space="preserve">; </w:t>
      </w:r>
      <w:r>
        <w:rPr>
          <w:rFonts w:ascii="Roboto Mono" w:cs="Roboto Mono" w:eastAsia="Roboto Mono" w:hAnsi="Roboto Mono"/>
          <w:color w:val="8C2B3D"/>
          <w:sz w:val="19"/>
          <w:szCs w:val="19"/>
          <w:shd w:fill="F6F0EF" w:val="clear"/>
        </w:rPr>
        <w:t xml:space="preserve">main.css</w:t>
      </w:r>
      <w:r>
        <w:t xml:space="preserve"> sigue siendo el único archivo que se edita. Queda documentado en el checklist de despliegue: si se toca </w:t>
      </w:r>
      <w:r>
        <w:rPr>
          <w:rFonts w:ascii="Roboto Mono" w:cs="Roboto Mono" w:eastAsia="Roboto Mono" w:hAnsi="Roboto Mono"/>
          <w:color w:val="8C2B3D"/>
          <w:sz w:val="19"/>
          <w:szCs w:val="19"/>
          <w:shd w:fill="F6F0EF" w:val="clear"/>
        </w:rPr>
        <w:t xml:space="preserve">main.css</w:t>
      </w:r>
      <w:r>
        <w:t xml:space="preserve"> y no se regenera, el paquete sale con CSS antiguo.</w:t>
      </w:r>
    </w:p>
    <w:p>
      <w:pPr>
        <w:pStyle w:val="Heading2"/>
      </w:pPr>
      <w:r>
        <w:t xml:space="preserve">Tipografía subsetada</w:t>
      </w:r>
    </w:p>
    <w:p>
      <w:r>
        <w:rPr>
          <w:rFonts w:ascii="Roboto Mono" w:cs="Roboto Mono" w:eastAsia="Roboto Mono" w:hAnsi="Roboto Mono"/>
          <w:color w:val="8C2B3D"/>
          <w:sz w:val="19"/>
          <w:szCs w:val="19"/>
          <w:shd w:fill="F6F0EF" w:val="clear"/>
        </w:rPr>
        <w:t xml:space="preserve">MarloweEscapade</w:t>
      </w:r>
      <w:r>
        <w:t xml:space="preserve"> pesaba </w:t>
      </w:r>
      <w:r>
        <w:rPr>
          <w:b/>
          <w:bCs/>
        </w:rPr>
        <w:t xml:space="preserve">52,1 KB</w:t>
      </w:r>
      <w:r>
        <w:t xml:space="preserve"> y solo dibuja dos elementos —</w:t>
      </w:r>
      <w:r>
        <w:rPr>
          <w:rFonts w:ascii="Roboto Mono" w:cs="Roboto Mono" w:eastAsia="Roboto Mono" w:hAnsi="Roboto Mono"/>
          <w:color w:val="8C2B3D"/>
          <w:sz w:val="19"/>
          <w:szCs w:val="19"/>
          <w:shd w:fill="F6F0EF" w:val="clear"/>
        </w:rPr>
        <w:t xml:space="preserve">.site-name</w:t>
      </w:r>
      <w:r>
        <w:t xml:space="preserve"> y </w:t>
      </w:r>
      <w:r>
        <w:rPr>
          <w:rFonts w:ascii="Roboto Mono" w:cs="Roboto Mono" w:eastAsia="Roboto Mono" w:hAnsi="Roboto Mono"/>
          <w:color w:val="8C2B3D"/>
          <w:sz w:val="19"/>
          <w:szCs w:val="19"/>
          <w:shd w:fill="F6F0EF" w:val="clear"/>
        </w:rPr>
        <w:t xml:space="preserve">.site-title</w:t>
      </w:r>
      <w:r>
        <w:t xml:space="preserve">—, que en las 15 páginas dicen lo mismo: "Camino del Dharma". Subsetada a esos 13 caracteres queda en </w:t>
      </w:r>
      <w:r>
        <w:rPr>
          <w:b/>
          <w:bCs/>
        </w:rPr>
        <w:t xml:space="preserve">3,4 KB (−93 %)</w:t>
      </w:r>
      <w:r>
        <w:t xml:space="preserve">.</w:t>
      </w:r>
    </w:p>
    <w:p>
      <w:r>
        <w:t xml:space="preserve">Como contrapartida, dejó de poder usarse como respaldo de </w:t>
      </w:r>
      <w:r>
        <w:rPr>
          <w:rFonts w:ascii="Roboto Mono" w:cs="Roboto Mono" w:eastAsia="Roboto Mono" w:hAnsi="Roboto Mono"/>
          <w:color w:val="8C2B3D"/>
          <w:sz w:val="19"/>
          <w:szCs w:val="19"/>
          <w:shd w:fill="F6F0EF" w:val="clear"/>
        </w:rPr>
        <w:t xml:space="preserve">--font-heading</w:t>
      </w:r>
      <w:r>
        <w:t xml:space="preserve">: sobre texto arbitrario dibujaría solo algunos glifos y el resto caería a serif, mezclados. Si ese texto cambia, hay que regenerar el subset con </w:t>
      </w:r>
      <w:r>
        <w:rPr>
          <w:rFonts w:ascii="Roboto Mono" w:cs="Roboto Mono" w:eastAsia="Roboto Mono" w:hAnsi="Roboto Mono"/>
          <w:color w:val="8C2B3D"/>
          <w:sz w:val="19"/>
          <w:szCs w:val="19"/>
          <w:shd w:fill="F6F0EF" w:val="clear"/>
        </w:rPr>
        <w:t xml:space="preserve">scripts/build-fonts.sh</w:t>
      </w:r>
      <w:r>
        <w:t xml:space="preserve">.</w:t>
      </w:r>
    </w:p>
    <w:p>
      <w:pPr>
        <w:pStyle w:val="Heading2"/>
      </w:pPr>
      <w:r>
        <w:t xml:space="preserve">Imágenes adaptadas</w:t>
      </w:r>
    </w:p>
    <w:p>
      <w:pPr>
        <w:pStyle w:val="ListParagraph"/>
        <w:numPr>
          <w:ilvl w:val="0"/>
          <w:numId w:val="2"/>
        </w:numPr>
      </w:pPr>
      <w:r>
        <w:rPr>
          <w:b/>
          <w:bCs/>
        </w:rPr>
        <w:t xml:space="preserve">Logotipo:</w:t>
      </w:r>
      <w:r>
        <w:t xml:space="preserve"> 1000 px / 46 KB → </w:t>
      </w:r>
      <w:r>
        <w:rPr>
          <w:b/>
          <w:bCs/>
        </w:rPr>
        <w:t xml:space="preserve">240 px / 10 KB</w:t>
      </w:r>
      <w:r>
        <w:t xml:space="preserve">.</w:t>
      </w:r>
    </w:p>
    <w:p>
      <w:pPr>
        <w:pStyle w:val="ListParagraph"/>
        <w:numPr>
          <w:ilvl w:val="0"/>
          <w:numId w:val="2"/>
        </w:numPr>
      </w:pPr>
      <w:r>
        <w:rPr>
          <w:b/>
          <w:bCs/>
        </w:rPr>
        <w:t xml:space="preserve">Portada:</w:t>
      </w:r>
      <w:r>
        <w:t xml:space="preserve"> </w:t>
      </w:r>
      <w:r>
        <w:rPr>
          <w:rFonts w:ascii="Roboto Mono" w:cs="Roboto Mono" w:eastAsia="Roboto Mono" w:hAnsi="Roboto Mono"/>
          <w:color w:val="8C2B3D"/>
          <w:sz w:val="19"/>
          <w:szCs w:val="19"/>
          <w:shd w:fill="F6F0EF" w:val="clear"/>
        </w:rPr>
        <w:t xml:space="preserve">srcset</w:t>
      </w:r>
      <w:r>
        <w:t xml:space="preserve"> con </w:t>
      </w:r>
      <w:r>
        <w:rPr>
          <w:rFonts w:ascii="Roboto Mono" w:cs="Roboto Mono" w:eastAsia="Roboto Mono" w:hAnsi="Roboto Mono"/>
          <w:color w:val="8C2B3D"/>
          <w:sz w:val="19"/>
          <w:szCs w:val="19"/>
          <w:shd w:fill="F6F0EF" w:val="clear"/>
        </w:rPr>
        <w:t xml:space="preserve">sizes</w:t>
      </w:r>
      <w:r>
        <w:t xml:space="preserve"> reales. El primer intento usó </w:t>
      </w:r>
      <w:r>
        <w:rPr>
          <w:rFonts w:ascii="Roboto Mono" w:cs="Roboto Mono" w:eastAsia="Roboto Mono" w:hAnsi="Roboto Mono"/>
          <w:color w:val="8C2B3D"/>
          <w:sz w:val="19"/>
          <w:szCs w:val="19"/>
          <w:shd w:fill="F6F0EF" w:val="clear"/>
        </w:rPr>
        <w:t xml:space="preserve">100vw</w:t>
      </w:r>
      <w:r>
        <w:t xml:space="preserve">, que sobreestimaba el ancho —el real es 327 px, no 375— y hacía que el móvil se saltara la variante pequeña; corregido a </w:t>
      </w:r>
      <w:r>
        <w:rPr>
          <w:rFonts w:ascii="Roboto Mono" w:cs="Roboto Mono" w:eastAsia="Roboto Mono" w:hAnsi="Roboto Mono"/>
          <w:color w:val="8C2B3D"/>
          <w:sz w:val="19"/>
          <w:szCs w:val="19"/>
          <w:shd w:fill="F6F0EF" w:val="clear"/>
        </w:rPr>
        <w:t xml:space="preserve">calc(100vw - 3rem)</w:t>
      </w:r>
      <w:r>
        <w:t xml:space="preserve">.</w:t>
      </w:r>
    </w:p>
    <w:p>
      <w:pPr>
        <w:pStyle w:val="ListParagraph"/>
        <w:numPr>
          <w:ilvl w:val="0"/>
          <w:numId w:val="2"/>
        </w:numPr>
      </w:pPr>
      <w:r>
        <w:rPr>
          <w:b/>
          <w:bCs/>
        </w:rPr>
        <w:t xml:space="preserve">Galería:</w:t>
      </w:r>
      <w:r>
        <w:t xml:space="preserve"> el grid entregaba los </w:t>
      </w:r>
      <w:r>
        <w:rPr>
          <w:b/>
          <w:bCs/>
        </w:rPr>
        <w:t xml:space="preserve">originales completos</w:t>
      </w:r>
      <w:r>
        <w:t xml:space="preserve">, ~2 MB por página de 12 imágenes, para teselas de ~285 px. Ahora sirve miniaturas dedicadas con </w:t>
      </w:r>
      <w:r>
        <w:rPr>
          <w:rFonts w:ascii="Roboto Mono" w:cs="Roboto Mono" w:eastAsia="Roboto Mono" w:hAnsi="Roboto Mono"/>
          <w:color w:val="8C2B3D"/>
          <w:sz w:val="19"/>
          <w:szCs w:val="19"/>
          <w:shd w:fill="F6F0EF" w:val="clear"/>
        </w:rPr>
        <w:t xml:space="preserve">srcset</w:t>
      </w:r>
      <w:r>
        <w:t xml:space="preserve"> 300w/600w: </w:t>
      </w:r>
      <w:r>
        <w:rPr>
          <w:b/>
          <w:bCs/>
        </w:rPr>
        <w:t xml:space="preserve">~216 KB por página en móvil</w:t>
      </w:r>
      <w:r>
        <w:t xml:space="preserve">. </w:t>
      </w:r>
      <w:r>
        <w:rPr>
          <w:b/>
          <w:bCs/>
        </w:rPr>
        <w:t xml:space="preserve">Pendiente de despliegue.</w:t>
      </w:r>
    </w:p>
    <w:p>
      <w:pPr>
        <w:pStyle w:val="Callout"/>
      </w:pPr>
      <w:r>
        <w:rPr>
          <w:b/>
          <w:bCs/>
        </w:rPr>
        <w:t xml:space="preserve">Corrección de un diagnóstico previo.</w:t>
      </w:r>
      <w:r>
        <w:t xml:space="preserve"> En el análisis intermedio se afirmó que </w:t>
      </w:r>
      <w:r>
        <w:rPr>
          <w:rFonts w:ascii="Roboto Mono" w:cs="Roboto Mono" w:eastAsia="Roboto Mono" w:hAnsi="Roboto Mono"/>
          <w:color w:val="8C2B3D"/>
          <w:sz w:val="19"/>
          <w:szCs w:val="19"/>
          <w:shd w:fill="F6F0EF" w:val="clear"/>
        </w:rPr>
        <w:t xml:space="preserve">/galeria</w:t>
      </w:r>
      <w:r>
        <w:t xml:space="preserve"> necesitaba los originales a tamaño completo porque los usaba un visor ampliado. Es falso: </w:t>
      </w:r>
      <w:r>
        <w:rPr>
          <w:rFonts w:ascii="Roboto Mono" w:cs="Roboto Mono" w:eastAsia="Roboto Mono" w:hAnsi="Roboto Mono"/>
          <w:color w:val="8C2B3D"/>
          <w:sz w:val="19"/>
          <w:szCs w:val="19"/>
          <w:shd w:fill="F6F0EF" w:val="clear"/>
        </w:rPr>
        <w:t xml:space="preserve">gallery.js</w:t>
      </w:r>
      <w:r>
        <w:t xml:space="preserve"> no tiene visor ni ningún manejador de clic sobre las imágenes —los únicos son de paginación—. Los originales se servían como simples teselas, que es justo lo que PERF-001 describía.</w:t>
      </w:r>
    </w:p>
    <w:p>
      <w:pPr>
        <w:pStyle w:val="Heading2"/>
      </w:pPr>
      <w:r>
        <w:t xml:space="preserve">Lo que se revisó y se decidió no tocar</w:t>
      </w:r>
    </w:p>
    <w:tbl>
      <w:tblPr>
        <w:tblW w:type="dxa" w:w="8049"/>
        <w:tblBorders>
          <w:top w:val="single" w:color="D1AEAB" w:sz="4"/>
          <w:left w:val="single" w:color="D1AEAB" w:sz="4"/>
          <w:bottom w:val="single" w:color="D1AEAB" w:sz="4"/>
          <w:right w:val="single" w:color="D1AEAB" w:sz="4"/>
          <w:insideH w:val="single" w:color="D1AEAB" w:sz="4"/>
          <w:insideV w:val="single" w:color="D1AEAB" w:sz="4"/>
        </w:tblBorders>
      </w:tblPr>
      <w:tblGrid>
        <w:gridCol w:w="2800"/>
        <w:gridCol w:w="5249"/>
      </w:tblGrid>
      <w:tr>
        <w:trPr>
          <w:tblHeader/>
        </w:trPr>
        <w:tc>
          <w:tcPr>
            <w:tcW w:type="dxa" w:w="2800"/>
            <w:shd w:fill="8C2B3D" w:val="clear"/>
            <w:tcMar>
              <w:top w:type="dxa" w:w="90"/>
              <w:left w:type="dxa" w:w="130"/>
              <w:bottom w:type="dxa" w:w="90"/>
              <w:right w:type="dxa" w:w="130"/>
            </w:tcMar>
          </w:tcPr>
          <w:p>
            <w:pPr>
              <w:spacing w:after="0" w:before="0" w:line="264" w:lineRule="auto"/>
              <w:jc w:val="left"/>
            </w:pPr>
            <w:r>
              <w:rPr>
                <w:b/>
                <w:bCs/>
                <w:color w:val="FFFFFF"/>
                <w:sz w:val="21"/>
                <w:szCs w:val="21"/>
              </w:rPr>
              <w:t xml:space="preserve">Señal de PageSpeed</w:t>
            </w:r>
          </w:p>
        </w:tc>
        <w:tc>
          <w:tcPr>
            <w:tcW w:type="dxa" w:w="5249"/>
            <w:shd w:fill="8C2B3D" w:val="clear"/>
            <w:tcMar>
              <w:top w:type="dxa" w:w="90"/>
              <w:left w:type="dxa" w:w="130"/>
              <w:bottom w:type="dxa" w:w="90"/>
              <w:right w:type="dxa" w:w="130"/>
            </w:tcMar>
          </w:tcPr>
          <w:p>
            <w:pPr>
              <w:spacing w:after="0" w:before="0" w:line="264" w:lineRule="auto"/>
              <w:jc w:val="left"/>
            </w:pPr>
            <w:r>
              <w:rPr>
                <w:b/>
                <w:bCs/>
                <w:color w:val="FFFFFF"/>
                <w:sz w:val="21"/>
                <w:szCs w:val="21"/>
              </w:rPr>
              <w:t xml:space="preserve">Decisión</w:t>
            </w:r>
          </w:p>
        </w:tc>
      </w:tr>
      <w:tr>
        <w:tc>
          <w:tcPr>
            <w:tcW w:type="dxa" w:w="2800"/>
            <w:shd w:fill="F6F0EF" w:val="clear"/>
            <w:tcMar>
              <w:top w:type="dxa" w:w="90"/>
              <w:left w:type="dxa" w:w="130"/>
              <w:bottom w:type="dxa" w:w="90"/>
              <w:right w:type="dxa" w:w="130"/>
            </w:tcMar>
          </w:tcPr>
          <w:p>
            <w:pPr>
              <w:spacing w:after="0" w:before="0" w:line="264" w:lineRule="auto"/>
              <w:jc w:val="left"/>
            </w:pPr>
            <w:r>
              <w:t xml:space="preserve">«Evitar redirecciones»</w:t>
            </w:r>
          </w:p>
        </w:tc>
        <w:tc>
          <w:tcPr>
            <w:tcW w:type="dxa" w:w="5249"/>
            <w:shd w:fill="F6F0EF" w:val="clear"/>
            <w:tcMar>
              <w:top w:type="dxa" w:w="90"/>
              <w:left w:type="dxa" w:w="130"/>
              <w:bottom w:type="dxa" w:w="90"/>
              <w:right w:type="dxa" w:w="130"/>
            </w:tcMar>
          </w:tcPr>
          <w:p>
            <w:pPr>
              <w:spacing w:after="0" w:before="0" w:line="264" w:lineRule="auto"/>
              <w:jc w:val="left"/>
            </w:pPr>
            <w:r>
              <w:rPr>
                <w:b/>
                <w:bCs/>
              </w:rPr>
              <w:t xml:space="preserve">Nada que corregir.</w:t>
            </w:r>
            <w:r>
              <w:t xml:space="preserve"> La dirección canónica resuelve con </w:t>
            </w:r>
            <w:r>
              <w:rPr>
                <w:b/>
                <w:bCs/>
              </w:rPr>
              <w:t xml:space="preserve">0 saltos</w:t>
            </w:r>
            <w:r>
              <w:t xml:space="preserve">; solo quedan </w:t>
            </w:r>
            <w:r>
              <w:rPr>
                <w:rFonts w:ascii="Roboto Mono" w:cs="Roboto Mono" w:eastAsia="Roboto Mono" w:hAnsi="Roboto Mono"/>
                <w:color w:val="8C2B3D"/>
                <w:sz w:val="19"/>
                <w:szCs w:val="19"/>
                <w:shd w:fill="F6F0EF" w:val="clear"/>
              </w:rPr>
              <w:t xml:space="preserve">http→https</w:t>
            </w:r>
            <w:r>
              <w:t xml:space="preserve"> y </w:t>
            </w:r>
            <w:r>
              <w:rPr>
                <w:rFonts w:ascii="Roboto Mono" w:cs="Roboto Mono" w:eastAsia="Roboto Mono" w:hAnsi="Roboto Mono"/>
                <w:color w:val="8C2B3D"/>
                <w:sz w:val="19"/>
                <w:szCs w:val="19"/>
                <w:shd w:fill="F6F0EF" w:val="clear"/>
              </w:rPr>
              <w:t xml:space="preserve">www→sin www</w:t>
            </w:r>
            <w:r>
              <w:t xml:space="preserve">, ambos necesarios y correctos</w:t>
            </w:r>
          </w:p>
        </w:tc>
      </w:tr>
      <w:tr>
        <w:tc>
          <w:tcPr>
            <w:tcW w:type="dxa" w:w="2800"/>
            <w:tcMar>
              <w:top w:type="dxa" w:w="90"/>
              <w:left w:type="dxa" w:w="130"/>
              <w:bottom w:type="dxa" w:w="90"/>
              <w:right w:type="dxa" w:w="130"/>
            </w:tcMar>
          </w:tcPr>
          <w:p>
            <w:pPr>
              <w:spacing w:after="0" w:before="0" w:line="264" w:lineRule="auto"/>
              <w:jc w:val="left"/>
            </w:pPr>
            <w:r>
              <w:t xml:space="preserve">«Mejorar la caché»</w:t>
            </w:r>
          </w:p>
        </w:tc>
        <w:tc>
          <w:tcPr>
            <w:tcW w:type="dxa" w:w="5249"/>
            <w:tcMar>
              <w:top w:type="dxa" w:w="90"/>
              <w:left w:type="dxa" w:w="130"/>
              <w:bottom w:type="dxa" w:w="90"/>
              <w:right w:type="dxa" w:w="130"/>
            </w:tcMar>
          </w:tcPr>
          <w:p>
            <w:pPr>
              <w:spacing w:after="0" w:before="0" w:line="264" w:lineRule="auto"/>
              <w:jc w:val="left"/>
            </w:pPr>
            <w:r>
              <w:rPr>
                <w:b/>
                <w:bCs/>
              </w:rPr>
              <w:t xml:space="preserve">Aplazado.</w:t>
            </w:r>
            <w:r>
              <w:t xml:space="preserve"> El ahorro que estima la propia herramienta es de 1 KB, y alargar la caché exige antes el versionado de PERF-002</w:t>
            </w:r>
          </w:p>
        </w:tc>
      </w:tr>
      <w:tr>
        <w:tc>
          <w:tcPr>
            <w:tcW w:type="dxa" w:w="2800"/>
            <w:shd w:fill="F6F0EF" w:val="clear"/>
            <w:tcMar>
              <w:top w:type="dxa" w:w="90"/>
              <w:left w:type="dxa" w:w="130"/>
              <w:bottom w:type="dxa" w:w="90"/>
              <w:right w:type="dxa" w:w="130"/>
            </w:tcMar>
          </w:tcPr>
          <w:p>
            <w:pPr>
              <w:spacing w:after="0" w:before="0" w:line="264" w:lineRule="auto"/>
              <w:jc w:val="left"/>
            </w:pPr>
            <w:r>
              <w:t xml:space="preserve">«Latencia del documento inicial»</w:t>
            </w:r>
          </w:p>
        </w:tc>
        <w:tc>
          <w:tcPr>
            <w:tcW w:type="dxa" w:w="5249"/>
            <w:shd w:fill="F6F0EF" w:val="clear"/>
            <w:tcMar>
              <w:top w:type="dxa" w:w="90"/>
              <w:left w:type="dxa" w:w="130"/>
              <w:bottom w:type="dxa" w:w="90"/>
              <w:right w:type="dxa" w:w="130"/>
            </w:tcMar>
          </w:tcPr>
          <w:p>
            <w:pPr>
              <w:spacing w:after="0" w:before="0" w:line="264" w:lineRule="auto"/>
              <w:jc w:val="left"/>
            </w:pPr>
            <w:r>
              <w:rPr>
                <w:b/>
                <w:bCs/>
              </w:rPr>
              <w:t xml:space="preserve">Sin margen.</w:t>
            </w:r>
            <w:r>
              <w:t xml:space="preserve"> El desglose de LCP da TTFB de 0 ms</w:t>
            </w:r>
          </w:p>
        </w:tc>
      </w:tr>
    </w:tbl>
    <w:p>
      <w:pPr>
        <w:spacing w:after="120"/>
      </w:pPr>
    </w:p>
    <w:p>
      <w:pPr>
        <w:pStyle w:val="Heading2"/>
      </w:pPr>
      <w:r>
        <w:t xml:space="preserve">Estado de la medición</w:t>
      </w:r>
    </w:p>
    <w:p>
      <w:r>
        <w:t xml:space="preserve">Las cifras de esta sección son </w:t>
      </w:r>
      <w:r>
        <w:rPr>
          <w:b/>
          <w:bCs/>
        </w:rPr>
        <w:t xml:space="preserve">mediciones directas de recursos en producción</w:t>
      </w:r>
      <w:r>
        <w:t xml:space="preserve">, no puntuaciones de laboratorio: la cuota diaria de la API de PageSpeed estaba agotada. La tabla de Lighthouse de §6 sigue siendo la del 20 de julio.</w:t>
      </w:r>
    </w:p>
    <w:p>
      <w:r>
        <w:rPr>
          <w:b/>
          <w:bCs/>
        </w:rPr>
        <w:t xml:space="preserve">Acción pendiente:</w:t>
      </w:r>
      <w:r>
        <w:t xml:space="preserve"> relanzar PageSpeed Insights una vez desplegado el cambio de </w:t>
      </w:r>
      <w:r>
        <w:rPr>
          <w:rFonts w:ascii="Roboto Mono" w:cs="Roboto Mono" w:eastAsia="Roboto Mono" w:hAnsi="Roboto Mono"/>
          <w:color w:val="8C2B3D"/>
          <w:sz w:val="19"/>
          <w:szCs w:val="19"/>
          <w:shd w:fill="F6F0EF" w:val="clear"/>
        </w:rPr>
        <w:t xml:space="preserve">/galeria</w:t>
      </w:r>
      <w:r>
        <w:t xml:space="preserve">, y actualizar §6 con una lectura homogénea.</w:t>
      </w:r>
    </w:p>
    <w:sectPr>
      <w:headerReference w:type="default" r:id="rId7"/>
      <w:headerReference w:type="first" r:id="rId8"/>
      <w:footerReference w:type="default" r:id="rId9"/>
      <w:footerReference w:type="first" r:id="rId10"/>
      <w:pgSz w:w="11909" w:h="16834" w:orient="portrait"/>
      <w:pgMar w:top="1224" w:right="1930" w:bottom="1224" w:left="193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Inter" w:cs="Inter" w:eastAsia="Inter" w:hAnsi="Inter"/>
        <w:color w:val="B27474"/>
        <w:sz w:val="18"/>
        <w:szCs w:val="18"/>
      </w:rPr>
      <w:t xml:space="preserve">Camino del Dharma  |  </w:t>
    </w:r>
    <w:r>
      <w:rPr>
        <w:rFonts w:ascii="Inter" w:cs="Inter" w:eastAsia="Inter" w:hAnsi="Inter"/>
        <w:color w:val="B27474"/>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AEAB" w:sz="4" w:space="6"/>
      </w:pBdr>
      <w:spacing w:after="0"/>
      <w:jc w:val="right"/>
    </w:pPr>
    <w:r>
      <w:rPr>
        <w:rFonts w:ascii="Inter" w:cs="Inter" w:eastAsia="Inter" w:hAnsi="Inter"/>
        <w:color w:val="B27474"/>
        <w:sz w:val="17"/>
        <w:szCs w:val="17"/>
      </w:rPr>
      <w:t xml:space="preserve">Auditoría SEO Técnica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ind w:left="460" w:hanging="240"/>
      </w:pPr>
      <w:rPr>
        <w:color w:val="B27474"/>
      </w:rPr>
    </w:lvl>
    <w:lvl w:ilvl="1" w15:tentative="1">
      <w:start w:val="1"/>
      <w:numFmt w:val="bullet"/>
      <w:lvlText w:val="–"/>
      <w:lvlJc w:val="left"/>
      <w:pPr>
        <w:spacing w:after="60"/>
        <w:ind w:left="900" w:hanging="240"/>
      </w:pPr>
      <w:rPr>
        <w:color w:val="B27474"/>
      </w:rPr>
    </w:lvl>
  </w:abstractNum>
  <w:abstractNum w:abstractNumId="3" w15:restartNumberingAfterBreak="0">
    <w:multiLevelType w:val="hybridMultilevel"/>
    <w:lvl w:ilvl="0" w15:tentative="1">
      <w:start w:val="1"/>
      <w:numFmt w:val="decimal"/>
      <w:lvlText w:val="%1."/>
      <w:lvlJc w:val="start"/>
      <w:pPr>
        <w:spacing w:after="60"/>
        <w:ind w:left="460" w:hanging="240"/>
      </w:pPr>
      <w:rPr>
        <w:b/>
        <w:bCs/>
        <w:color w:val="8C2B3D"/>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3E424B"/>
        <w:sz w:val="22"/>
        <w:szCs w:val="22"/>
      </w:rPr>
    </w:rPrDefault>
    <w:pPrDefault>
      <w:pPr>
        <w:spacing w:after="180" w:line="33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pBdr>
        <w:bottom w:val="single" w:color="D1AEAB" w:sz="6" w:space="4"/>
      </w:pBdr>
      <w:spacing w:after="160" w:before="400"/>
    </w:pPr>
    <w:rPr>
      <w:rFonts w:ascii="Georgia" w:cs="Georgia" w:eastAsia="Georgia" w:hAnsi="Georgia"/>
      <w:b/>
      <w:bCs/>
      <w:color w:val="8C2B3D"/>
      <w:sz w:val="34"/>
      <w:szCs w:val="34"/>
    </w:rPr>
  </w:style>
  <w:style w:type="paragraph" w:styleId="Heading2">
    <w:name w:val="Heading 2"/>
    <w:basedOn w:val="Normal"/>
    <w:next w:val="Normal"/>
    <w:qFormat/>
    <w:pPr>
      <w:keepNext/>
      <w:keepLines/>
      <w:spacing w:after="120" w:before="280"/>
    </w:pPr>
    <w:rPr>
      <w:rFonts w:ascii="Georgia" w:cs="Georgia" w:eastAsia="Georgia" w:hAnsi="Georgia"/>
      <w:b/>
      <w:bCs/>
      <w:color w:val="8C2B3D"/>
      <w:sz w:val="27"/>
      <w:szCs w:val="27"/>
    </w:rPr>
  </w:style>
  <w:style w:type="paragraph" w:styleId="Heading3">
    <w:name w:val="Heading 3"/>
    <w:basedOn w:val="Normal"/>
    <w:next w:val="Normal"/>
    <w:qFormat/>
    <w:pPr>
      <w:keepNext/>
      <w:keepLines/>
      <w:spacing w:after="80" w:before="220"/>
    </w:pPr>
    <w:rPr>
      <w:rFonts w:ascii="Inter" w:cs="Inter" w:eastAsia="Inter" w:hAnsi="Inter"/>
      <w:b/>
      <w:bCs/>
      <w:color w:val="B27474"/>
      <w:sz w:val="23"/>
      <w:szCs w:val="23"/>
    </w:rPr>
  </w:style>
  <w:style w:type="paragraph" w:styleId="Heading4">
    <w:name w:val="Heading 4"/>
    <w:basedOn w:val="Normal"/>
    <w:next w:val="Normal"/>
    <w:qFormat/>
    <w:pPr>
      <w:keepNext/>
      <w:spacing w:after="60" w:before="180"/>
    </w:pPr>
    <w:rPr>
      <w:rFonts w:ascii="Inter" w:cs="Inter" w:eastAsia="Inter" w:hAnsi="Inter"/>
      <w:b/>
      <w:bCs/>
      <w:i/>
      <w:iCs/>
      <w:color w:val="3E424B"/>
      <w:sz w:val="22"/>
      <w:szCs w:val="22"/>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Lead">
    <w:name w:val="Lead"/>
    <w:basedOn w:val="Normal"/>
    <w:qFormat/>
    <w:pPr>
      <w:spacing w:after="220" w:line="352" w:lineRule="auto"/>
    </w:pPr>
    <w:rPr>
      <w:rFonts w:ascii="Inter" w:cs="Inter" w:eastAsia="Inter" w:hAnsi="Inter"/>
      <w:color w:val="3E424B"/>
      <w:sz w:val="23"/>
      <w:szCs w:val="23"/>
    </w:rPr>
  </w:style>
  <w:style w:type="paragraph" w:styleId="SmallCapsMuted">
    <w:name w:val="SmallCapsMuted"/>
    <w:basedOn w:val="Normal"/>
    <w:pPr>
      <w:spacing w:after="120"/>
    </w:pPr>
    <w:rPr>
      <w:rFonts w:ascii="Inter" w:cs="Inter" w:eastAsia="Inter" w:hAnsi="Inter"/>
      <w:color w:val="B27474"/>
      <w:sz w:val="19"/>
      <w:szCs w:val="19"/>
    </w:rPr>
  </w:style>
  <w:style w:type="paragraph" w:styleId="Callout">
    <w:name w:val="Callout"/>
    <w:basedOn w:val="Normal"/>
    <w:pPr>
      <w:pBdr>
        <w:left w:val="single" w:color="8C2B3D" w:sz="18" w:space="14"/>
      </w:pBdr>
      <w:shd w:fill="F6F0EF" w:val="clear"/>
      <w:spacing w:after="200" w:before="160" w:line="288" w:lineRule="auto"/>
      <w:ind w:left="340" w:right="200"/>
    </w:pPr>
    <w:rPr>
      <w:rFonts w:ascii="Inter" w:cs="Inter" w:eastAsia="Inter" w:hAnsi="Inter"/>
      <w:color w:val="3E424B"/>
      <w:sz w:val="21"/>
      <w:szCs w:val="21"/>
    </w:rPr>
  </w:style>
  <w:style w:type="paragraph" w:styleId="CodeBlock">
    <w:name w:val="CodeBlock"/>
    <w:basedOn w:val="Normal"/>
    <w:pPr>
      <w:shd w:fill="F6F0EF" w:val="clear"/>
      <w:spacing w:after="0" w:line="260" w:lineRule="auto"/>
      <w:ind w:left="200"/>
    </w:pPr>
    <w:rPr>
      <w:rFonts w:ascii="Roboto Mono" w:cs="Roboto Mono" w:eastAsia="Roboto Mono" w:hAnsi="Roboto Mono"/>
      <w:color w:val="3E424B"/>
      <w:sz w:val="18"/>
      <w:szCs w:val="18"/>
    </w:rPr>
  </w:style>
  <w:style w:type="paragraph" w:styleId="Closing">
    <w:name w:val="Closing"/>
    <w:basedOn w:val="Normal"/>
    <w:pPr>
      <w:pBdr>
        <w:top w:val="single" w:color="D1AEAB" w:sz="6" w:space="10"/>
      </w:pBdr>
      <w:spacing w:after="120" w:before="320" w:line="288" w:lineRule="auto"/>
    </w:pPr>
    <w:rPr>
      <w:rFonts w:ascii="Inter" w:cs="Inter" w:eastAsia="Inter" w:hAnsi="Inter"/>
      <w:i/>
      <w:iCs/>
      <w:color w:val="B27474"/>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eerbcmximnwv_j8ju0s8d" Type="http://schemas.openxmlformats.org/officeDocument/2006/relationships/hyperlink" Target="https://www.linkedin.com/in/rafaelfigueredo/" TargetMode="External"/><Relationship Id="rId-xyyyun2ox_h_hqv5or_f" Type="http://schemas.openxmlformats.org/officeDocument/2006/relationships/hyperlink" Target="mailto:refo44@gmail.com" TargetMode="External"/><Relationship Id="rIdvulnh8kcrk4gud3e1ey7w" Type="http://schemas.openxmlformats.org/officeDocument/2006/relationships/hyperlink" Target="https://www.sic.gov.co/recursos_user/documentos/normatividad/Leyes/2012/Ley_1581_2012.pdf" TargetMode="External"/><Relationship Id="rIdokaippt1_k2p29nv6hqgs" Type="http://schemas.openxmlformats.org/officeDocument/2006/relationships/hyperlink" Target="http://www.secretariasenado.gov.co/senado/basedoc/ley_1581_2012.html" TargetMode="External"/><Relationship Id="rId11" Type="http://schemas.openxmlformats.org/officeDocument/2006/relationships/image" Target="media/b41698e2736b07eb44b193d9e2130a50149a3b36.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Auditoría SEO Técnica — Camino del Dharma</dc:title>
  <dc:creator>Rafael Figueredo Oropeza</dc:creator>
  <dc:description>Estado de salud técnica del sitio</dc:description>
  <cp:lastModifiedBy>Un-named</cp:lastModifiedBy>
  <cp:revision>1</cp:revision>
  <dcterms:created xsi:type="dcterms:W3CDTF">2026-07-29T01:06:30.891Z</dcterms:created>
  <dcterms:modified xsi:type="dcterms:W3CDTF">2026-07-29T01:06:30.891Z</dcterms:modified>
</cp:coreProperties>
</file>

<file path=docProps/custom.xml><?xml version="1.0" encoding="utf-8"?>
<Properties xmlns="http://schemas.openxmlformats.org/officeDocument/2006/custom-properties" xmlns:vt="http://schemas.openxmlformats.org/officeDocument/2006/docPropsVTypes"/>
</file>