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EC409" w14:textId="57D689AD" w:rsidR="00AB5A57" w:rsidRDefault="00DC1B04">
      <w:pPr>
        <w:rPr>
          <w:b/>
          <w:bCs/>
          <w:sz w:val="28"/>
          <w:szCs w:val="28"/>
        </w:rPr>
      </w:pPr>
      <w:r w:rsidRPr="00DC1B04">
        <w:rPr>
          <w:b/>
          <w:bCs/>
          <w:noProof/>
          <w:sz w:val="28"/>
          <w:szCs w:val="28"/>
        </w:rPr>
        <mc:AlternateContent>
          <mc:Choice Requires="wps">
            <w:drawing>
              <wp:anchor distT="45720" distB="45720" distL="114300" distR="114300" simplePos="0" relativeHeight="251658240" behindDoc="0" locked="0" layoutInCell="1" allowOverlap="1" wp14:anchorId="1A0ECB48" wp14:editId="7E26BC1D">
                <wp:simplePos x="0" y="0"/>
                <wp:positionH relativeFrom="margin">
                  <wp:align>right</wp:align>
                </wp:positionH>
                <wp:positionV relativeFrom="paragraph">
                  <wp:posOffset>6350</wp:posOffset>
                </wp:positionV>
                <wp:extent cx="5327650" cy="4826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482600"/>
                        </a:xfrm>
                        <a:prstGeom prst="rect">
                          <a:avLst/>
                        </a:prstGeom>
                        <a:solidFill>
                          <a:schemeClr val="bg1">
                            <a:lumMod val="95000"/>
                          </a:schemeClr>
                        </a:solidFill>
                        <a:ln w="9525">
                          <a:solidFill>
                            <a:srgbClr val="000000"/>
                          </a:solidFill>
                          <a:miter lim="800000"/>
                          <a:headEnd/>
                          <a:tailEnd/>
                        </a:ln>
                      </wps:spPr>
                      <wps:txbx>
                        <w:txbxContent>
                          <w:p w14:paraId="6C9571D2" w14:textId="67C31AE3" w:rsidR="00DC1B04" w:rsidRDefault="00DC1B04">
                            <w:r>
                              <w:rPr>
                                <w:b/>
                                <w:bCs/>
                              </w:rPr>
                              <w:t>NOTE: Your source assessment will use full sentences and paragraphs. This demo is just demonstrating how we find various types of sources and evaluate them using RADAR.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ECB48" id="_x0000_t202" coordsize="21600,21600" o:spt="202" path="m,l,21600r21600,l21600,xe">
                <v:stroke joinstyle="miter"/>
                <v:path gradientshapeok="t" o:connecttype="rect"/>
              </v:shapetype>
              <v:shape id="Text Box 2" o:spid="_x0000_s1026" type="#_x0000_t202" style="position:absolute;margin-left:368.3pt;margin-top:.5pt;width:419.5pt;height:38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" fillcolor="#f2f2f2 [3052]">
                <v:textbox>
                  <w:txbxContent>
                    <w:p w14:paraId="6C9571D2" w14:textId="67C31AE3" w:rsidR="00DC1B04" w:rsidRDefault="00DC1B04">
                      <w:r>
                        <w:rPr>
                          <w:b/>
                          <w:bCs/>
                        </w:rPr>
                        <w:t>NOTE: Your source assessment will use full sentences and paragraphs. This demo is just demonstrating how we find various types of sources and evaluate them using RADAR.</w:t>
                      </w:r>
                    </w:p>
                  </w:txbxContent>
                </v:textbox>
                <w10:wrap type="square" anchorx="margin"/>
              </v:shape>
            </w:pict>
          </mc:Fallback>
        </mc:AlternateContent>
      </w:r>
      <w:r>
        <w:rPr>
          <w:b/>
          <w:bCs/>
          <w:sz w:val="28"/>
          <w:szCs w:val="28"/>
        </w:rPr>
        <w:t xml:space="preserve">Company: </w:t>
      </w:r>
      <w:r w:rsidR="0048098A">
        <w:rPr>
          <w:b/>
          <w:bCs/>
          <w:sz w:val="28"/>
          <w:szCs w:val="28"/>
        </w:rPr>
        <w:t>Healthcare Academy</w:t>
      </w:r>
      <w:r>
        <w:rPr>
          <w:b/>
          <w:bCs/>
          <w:sz w:val="28"/>
          <w:szCs w:val="28"/>
        </w:rPr>
        <w:tab/>
      </w:r>
      <w:r>
        <w:rPr>
          <w:b/>
          <w:bCs/>
          <w:sz w:val="28"/>
          <w:szCs w:val="28"/>
        </w:rPr>
        <w:tab/>
      </w:r>
      <w:r>
        <w:rPr>
          <w:b/>
          <w:bCs/>
          <w:sz w:val="28"/>
          <w:szCs w:val="28"/>
        </w:rPr>
        <w:tab/>
      </w:r>
    </w:p>
    <w:p w14:paraId="469C9B5F" w14:textId="3D3C817D" w:rsidR="00DC1B04" w:rsidRDefault="00DC1B04">
      <w:pPr>
        <w:rPr>
          <w:b/>
          <w:bCs/>
          <w:sz w:val="28"/>
          <w:szCs w:val="28"/>
        </w:rPr>
      </w:pPr>
      <w:r>
        <w:rPr>
          <w:b/>
          <w:bCs/>
          <w:sz w:val="28"/>
          <w:szCs w:val="28"/>
        </w:rPr>
        <w:t xml:space="preserve">Environmental Facet: </w:t>
      </w:r>
      <w:r>
        <w:rPr>
          <w:b/>
          <w:bCs/>
          <w:sz w:val="28"/>
          <w:szCs w:val="28"/>
        </w:rPr>
        <w:tab/>
      </w:r>
    </w:p>
    <w:tbl>
      <w:tblPr>
        <w:tblStyle w:val="TableGrid"/>
        <w:tblW w:w="5000" w:type="pct"/>
        <w:tblLook w:val="04A0" w:firstRow="1" w:lastRow="0" w:firstColumn="1" w:lastColumn="0" w:noHBand="0" w:noVBand="1"/>
      </w:tblPr>
      <w:tblGrid>
        <w:gridCol w:w="3585"/>
        <w:gridCol w:w="5341"/>
        <w:gridCol w:w="5464"/>
      </w:tblGrid>
      <w:tr w:rsidR="002048E0" w14:paraId="4212CCBC" w14:textId="77777777" w:rsidTr="002048E0">
        <w:tc>
          <w:tcPr>
            <w:tcW w:w="3585" w:type="dxa"/>
          </w:tcPr>
          <w:p w14:paraId="7531BECF" w14:textId="77777777" w:rsidR="002048E0" w:rsidRDefault="002048E0">
            <w:pPr>
              <w:rPr>
                <w:sz w:val="28"/>
                <w:szCs w:val="28"/>
              </w:rPr>
            </w:pPr>
          </w:p>
        </w:tc>
        <w:tc>
          <w:tcPr>
            <w:tcW w:w="5341" w:type="dxa"/>
          </w:tcPr>
          <w:p w14:paraId="1071FBF8" w14:textId="5C6CA22A" w:rsidR="002048E0" w:rsidRPr="00DC1B04" w:rsidRDefault="2584C5B9">
            <w:r w:rsidRPr="6DA83FF0">
              <w:rPr>
                <w:b/>
                <w:bCs/>
                <w:sz w:val="28"/>
                <w:szCs w:val="28"/>
              </w:rPr>
              <w:t>Primary Source</w:t>
            </w:r>
            <w:r>
              <w:br/>
            </w:r>
            <w:r w:rsidR="7CD1F66B">
              <w:t>(Interview</w:t>
            </w:r>
            <w:r w:rsidR="376FA095">
              <w:t xml:space="preserve"> with </w:t>
            </w:r>
            <w:r w:rsidR="00C60035">
              <w:t xml:space="preserve">the </w:t>
            </w:r>
            <w:r w:rsidR="002B6028">
              <w:t>Admission Coordinator</w:t>
            </w:r>
            <w:r w:rsidR="376FA095">
              <w:t xml:space="preserve"> </w:t>
            </w:r>
            <w:r w:rsidR="7CD1F66B">
              <w:t xml:space="preserve">of </w:t>
            </w:r>
            <w:r w:rsidR="62A24272">
              <w:t>Healthcare Academy</w:t>
            </w:r>
            <w:r w:rsidR="00C62F6B">
              <w:t xml:space="preserve"> conducted on Sept 29, 2024</w:t>
            </w:r>
            <w:r w:rsidR="7CD1F66B">
              <w:t>)</w:t>
            </w:r>
          </w:p>
        </w:tc>
        <w:tc>
          <w:tcPr>
            <w:tcW w:w="5464" w:type="dxa"/>
          </w:tcPr>
          <w:p w14:paraId="5F5B5E6B" w14:textId="77777777" w:rsidR="002048E0" w:rsidRDefault="002048E0">
            <w:pPr>
              <w:rPr>
                <w:b/>
                <w:bCs/>
                <w:sz w:val="28"/>
                <w:szCs w:val="28"/>
              </w:rPr>
            </w:pPr>
            <w:r w:rsidRPr="00DC1B04">
              <w:rPr>
                <w:b/>
                <w:bCs/>
                <w:sz w:val="28"/>
                <w:szCs w:val="28"/>
              </w:rPr>
              <w:t>Secondary Source</w:t>
            </w:r>
          </w:p>
          <w:p w14:paraId="7FDC1ACD" w14:textId="557E3FC5" w:rsidR="002048E0" w:rsidRPr="00DC1B04" w:rsidRDefault="006574BF">
            <w:pPr>
              <w:rPr>
                <w:b/>
                <w:bCs/>
                <w:sz w:val="28"/>
                <w:szCs w:val="28"/>
              </w:rPr>
            </w:pPr>
            <w:r>
              <w:t xml:space="preserve">(Healthcare Academy Website: </w:t>
            </w:r>
            <w:r w:rsidR="009E1F56" w:rsidRPr="009E1F56">
              <w:t>https://</w:t>
            </w:r>
            <w:r w:rsidR="00082237">
              <w:t xml:space="preserve"> </w:t>
            </w:r>
            <w:r w:rsidR="009E1F56" w:rsidRPr="009E1F56">
              <w:t>healthcare.com/</w:t>
            </w:r>
            <w:r w:rsidR="009E1F56">
              <w:t>)</w:t>
            </w:r>
          </w:p>
        </w:tc>
      </w:tr>
      <w:tr w:rsidR="002048E0" w14:paraId="1F80B1C7" w14:textId="77777777" w:rsidTr="002048E0">
        <w:tc>
          <w:tcPr>
            <w:tcW w:w="3585" w:type="dxa"/>
          </w:tcPr>
          <w:p w14:paraId="664510FA" w14:textId="01F77EB1" w:rsidR="002048E0" w:rsidRPr="00DC1B04" w:rsidRDefault="002048E0" w:rsidP="00DC1B04">
            <w:r w:rsidRPr="00DC1B04">
              <w:rPr>
                <w:b/>
                <w:bCs/>
                <w:sz w:val="28"/>
                <w:szCs w:val="28"/>
              </w:rPr>
              <w:t>Relevance</w:t>
            </w:r>
            <w:r>
              <w:br/>
              <w:t>How relevant is the information to your assignment?</w:t>
            </w:r>
          </w:p>
        </w:tc>
        <w:tc>
          <w:tcPr>
            <w:tcW w:w="5341" w:type="dxa"/>
          </w:tcPr>
          <w:p w14:paraId="02A92802" w14:textId="583055D4" w:rsidR="002048E0" w:rsidRDefault="23C15368" w:rsidP="00905222">
            <w:pPr>
              <w:jc w:val="both"/>
              <w:rPr>
                <w:rFonts w:eastAsiaTheme="minorEastAsia"/>
                <w:color w:val="000000" w:themeColor="text1"/>
              </w:rPr>
            </w:pPr>
            <w:r w:rsidRPr="6DA83FF0">
              <w:rPr>
                <w:rFonts w:eastAsiaTheme="minorEastAsia"/>
                <w:color w:val="000000" w:themeColor="text1"/>
              </w:rPr>
              <w:t xml:space="preserve">The interview is very relevant for the assignment because it provides a first-hand understanding of the operations, strategies, and challenges of </w:t>
            </w:r>
            <w:r w:rsidR="00082237">
              <w:rPr>
                <w:rFonts w:eastAsiaTheme="minorEastAsia"/>
                <w:color w:val="000000" w:themeColor="text1"/>
              </w:rPr>
              <w:t xml:space="preserve"> </w:t>
            </w:r>
            <w:r w:rsidRPr="6DA83FF0">
              <w:rPr>
                <w:rFonts w:eastAsiaTheme="minorEastAsia"/>
                <w:color w:val="000000" w:themeColor="text1"/>
              </w:rPr>
              <w:t xml:space="preserve"> Healthcare Academy. The questions targeted </w:t>
            </w:r>
            <w:r w:rsidR="00A2764A">
              <w:rPr>
                <w:rFonts w:eastAsiaTheme="minorEastAsia"/>
                <w:color w:val="000000" w:themeColor="text1"/>
              </w:rPr>
              <w:t xml:space="preserve">the </w:t>
            </w:r>
            <w:r w:rsidRPr="6DA83FF0">
              <w:rPr>
                <w:rFonts w:eastAsiaTheme="minorEastAsia"/>
                <w:color w:val="000000" w:themeColor="text1"/>
              </w:rPr>
              <w:t xml:space="preserve">main areas of interest concerning the institution's business model, competitive positioning, and strategic plans. </w:t>
            </w:r>
          </w:p>
        </w:tc>
        <w:tc>
          <w:tcPr>
            <w:tcW w:w="5464" w:type="dxa"/>
          </w:tcPr>
          <w:p w14:paraId="2E707865" w14:textId="1A685401" w:rsidR="002048E0" w:rsidRDefault="051782E0" w:rsidP="00905222">
            <w:pPr>
              <w:jc w:val="both"/>
              <w:rPr>
                <w:rFonts w:ascii="Calibri" w:eastAsia="Calibri" w:hAnsi="Calibri" w:cs="Calibri"/>
              </w:rPr>
            </w:pPr>
            <w:r w:rsidRPr="3A3E4315">
              <w:rPr>
                <w:rFonts w:ascii="Calibri" w:eastAsia="Calibri" w:hAnsi="Calibri" w:cs="Calibri"/>
              </w:rPr>
              <w:t xml:space="preserve">The information on the website is relevant to our assignment as it </w:t>
            </w:r>
            <w:r w:rsidR="000E7620">
              <w:rPr>
                <w:rFonts w:ascii="Calibri" w:eastAsia="Calibri" w:hAnsi="Calibri" w:cs="Calibri"/>
              </w:rPr>
              <w:t>details</w:t>
            </w:r>
            <w:r w:rsidRPr="3A3E4315">
              <w:rPr>
                <w:rFonts w:ascii="Calibri" w:eastAsia="Calibri" w:hAnsi="Calibri" w:cs="Calibri"/>
              </w:rPr>
              <w:t xml:space="preserve"> the academy’s services and educational programs. These details can help us understand </w:t>
            </w:r>
            <w:r w:rsidR="00082237">
              <w:rPr>
                <w:rFonts w:ascii="Calibri" w:eastAsia="Calibri" w:hAnsi="Calibri" w:cs="Calibri"/>
              </w:rPr>
              <w:t xml:space="preserve"> </w:t>
            </w:r>
            <w:r w:rsidRPr="3A3E4315">
              <w:rPr>
                <w:rFonts w:ascii="Calibri" w:eastAsia="Calibri" w:hAnsi="Calibri" w:cs="Calibri"/>
              </w:rPr>
              <w:t xml:space="preserve"> Healthcare Academy's role in the healthcare education sector. However, </w:t>
            </w:r>
            <w:r w:rsidR="5A72AD71" w:rsidRPr="3A3E4315">
              <w:rPr>
                <w:rFonts w:ascii="Calibri" w:eastAsia="Calibri" w:hAnsi="Calibri" w:cs="Calibri"/>
              </w:rPr>
              <w:t>we need to</w:t>
            </w:r>
            <w:r w:rsidRPr="3A3E4315">
              <w:rPr>
                <w:rFonts w:ascii="Calibri" w:eastAsia="Calibri" w:hAnsi="Calibri" w:cs="Calibri"/>
              </w:rPr>
              <w:t xml:space="preserve"> include additional sources to address the external influences for a more balanced view.</w:t>
            </w:r>
          </w:p>
        </w:tc>
      </w:tr>
      <w:tr w:rsidR="002048E0" w14:paraId="45EA1B2D" w14:textId="77777777" w:rsidTr="002048E0">
        <w:tc>
          <w:tcPr>
            <w:tcW w:w="3585" w:type="dxa"/>
          </w:tcPr>
          <w:p w14:paraId="61B44410" w14:textId="77777777" w:rsidR="002048E0" w:rsidRDefault="002048E0">
            <w:pPr>
              <w:rPr>
                <w:b/>
                <w:bCs/>
                <w:sz w:val="28"/>
                <w:szCs w:val="28"/>
              </w:rPr>
            </w:pPr>
            <w:r>
              <w:rPr>
                <w:b/>
                <w:bCs/>
                <w:sz w:val="28"/>
                <w:szCs w:val="28"/>
              </w:rPr>
              <w:t>Authority</w:t>
            </w:r>
          </w:p>
          <w:p w14:paraId="2730E221" w14:textId="2D22D98D" w:rsidR="002048E0" w:rsidRPr="00DC1B04" w:rsidRDefault="002048E0">
            <w:pPr>
              <w:rPr>
                <w:b/>
                <w:bCs/>
                <w:sz w:val="28"/>
                <w:szCs w:val="28"/>
              </w:rPr>
            </w:pPr>
            <w:r>
              <w:t>Who/what is the source (author, publisher) of the information?</w:t>
            </w:r>
          </w:p>
        </w:tc>
        <w:tc>
          <w:tcPr>
            <w:tcW w:w="5341" w:type="dxa"/>
          </w:tcPr>
          <w:p w14:paraId="195FE6BB" w14:textId="49AD5CB8" w:rsidR="002048E0" w:rsidRDefault="006D1CE9" w:rsidP="00905222">
            <w:pPr>
              <w:jc w:val="both"/>
              <w:rPr>
                <w:rFonts w:eastAsiaTheme="minorEastAsia"/>
                <w:color w:val="000000" w:themeColor="text1"/>
              </w:rPr>
            </w:pPr>
            <w:r>
              <w:rPr>
                <w:rFonts w:eastAsiaTheme="minorEastAsia"/>
                <w:color w:val="000000" w:themeColor="text1"/>
              </w:rPr>
              <w:t>As</w:t>
            </w:r>
            <w:r w:rsidR="08FF1957" w:rsidRPr="6DA83FF0">
              <w:rPr>
                <w:rFonts w:eastAsiaTheme="minorEastAsia"/>
                <w:color w:val="000000" w:themeColor="text1"/>
              </w:rPr>
              <w:t xml:space="preserve"> part of the admissions personnel, the </w:t>
            </w:r>
            <w:r w:rsidR="000E7620">
              <w:rPr>
                <w:rFonts w:eastAsiaTheme="minorEastAsia"/>
                <w:color w:val="000000" w:themeColor="text1"/>
              </w:rPr>
              <w:t>interviewee's position</w:t>
            </w:r>
            <w:r w:rsidR="08FF1957" w:rsidRPr="6DA83FF0">
              <w:rPr>
                <w:rFonts w:eastAsiaTheme="minorEastAsia"/>
                <w:color w:val="000000" w:themeColor="text1"/>
              </w:rPr>
              <w:t xml:space="preserve"> within </w:t>
            </w:r>
            <w:r w:rsidR="00082237">
              <w:rPr>
                <w:rFonts w:eastAsiaTheme="minorEastAsia"/>
                <w:color w:val="000000" w:themeColor="text1"/>
              </w:rPr>
              <w:t xml:space="preserve"> </w:t>
            </w:r>
            <w:r w:rsidR="08FF1957" w:rsidRPr="6DA83FF0">
              <w:rPr>
                <w:rFonts w:eastAsiaTheme="minorEastAsia"/>
                <w:color w:val="000000" w:themeColor="text1"/>
              </w:rPr>
              <w:t xml:space="preserve"> Healthcare Academy is credible and authoritative. His close relation to the leadership and personal direct involvement with the operation lend significant authority to his utterances. </w:t>
            </w:r>
          </w:p>
        </w:tc>
        <w:tc>
          <w:tcPr>
            <w:tcW w:w="5464" w:type="dxa"/>
          </w:tcPr>
          <w:p w14:paraId="0F234624" w14:textId="7365FD8E" w:rsidR="002048E0" w:rsidRDefault="07805762" w:rsidP="00905222">
            <w:pPr>
              <w:jc w:val="both"/>
            </w:pPr>
            <w:r w:rsidRPr="1142A97F">
              <w:t xml:space="preserve">The website is published by </w:t>
            </w:r>
            <w:r w:rsidR="00082237">
              <w:t xml:space="preserve"> </w:t>
            </w:r>
            <w:r w:rsidRPr="1142A97F">
              <w:t xml:space="preserve"> Healthcare Academy itself, making it an authoritative source regarding the organization’s services, structure, and objectives. </w:t>
            </w:r>
          </w:p>
        </w:tc>
      </w:tr>
      <w:tr w:rsidR="002048E0" w14:paraId="0453F455" w14:textId="77777777" w:rsidTr="002048E0">
        <w:tc>
          <w:tcPr>
            <w:tcW w:w="3585" w:type="dxa"/>
          </w:tcPr>
          <w:p w14:paraId="0EE25989" w14:textId="77777777" w:rsidR="002048E0" w:rsidRDefault="002048E0">
            <w:pPr>
              <w:rPr>
                <w:b/>
                <w:bCs/>
                <w:sz w:val="28"/>
                <w:szCs w:val="28"/>
              </w:rPr>
            </w:pPr>
            <w:r w:rsidRPr="00DC1B04">
              <w:rPr>
                <w:b/>
                <w:bCs/>
                <w:sz w:val="28"/>
                <w:szCs w:val="28"/>
              </w:rPr>
              <w:t>Date</w:t>
            </w:r>
          </w:p>
          <w:p w14:paraId="41215534" w14:textId="5C3BBABA" w:rsidR="002048E0" w:rsidRPr="00DC1B04" w:rsidRDefault="002048E0">
            <w:pPr>
              <w:rPr>
                <w:b/>
                <w:bCs/>
                <w:sz w:val="28"/>
                <w:szCs w:val="28"/>
              </w:rPr>
            </w:pPr>
            <w:r>
              <w:t>When was the information first published or last updated?</w:t>
            </w:r>
          </w:p>
        </w:tc>
        <w:tc>
          <w:tcPr>
            <w:tcW w:w="5341" w:type="dxa"/>
          </w:tcPr>
          <w:p w14:paraId="36CE8D26" w14:textId="32C6F804" w:rsidR="002048E0" w:rsidRDefault="4737CBB7" w:rsidP="007F4392">
            <w:pPr>
              <w:jc w:val="both"/>
              <w:rPr>
                <w:rFonts w:eastAsiaTheme="minorEastAsia"/>
                <w:color w:val="000000" w:themeColor="text1"/>
              </w:rPr>
            </w:pPr>
            <w:r w:rsidRPr="6DA83FF0">
              <w:rPr>
                <w:rFonts w:eastAsiaTheme="minorEastAsia"/>
                <w:color w:val="000000" w:themeColor="text1"/>
              </w:rPr>
              <w:t xml:space="preserve">This interview </w:t>
            </w:r>
            <w:r w:rsidR="6153EB35" w:rsidRPr="505778E1">
              <w:rPr>
                <w:rFonts w:eastAsiaTheme="minorEastAsia"/>
                <w:color w:val="000000" w:themeColor="text1"/>
              </w:rPr>
              <w:t>was</w:t>
            </w:r>
            <w:r w:rsidRPr="6DA83FF0">
              <w:rPr>
                <w:rFonts w:eastAsiaTheme="minorEastAsia"/>
                <w:color w:val="000000" w:themeColor="text1"/>
              </w:rPr>
              <w:t xml:space="preserve"> conducted on </w:t>
            </w:r>
            <w:r w:rsidR="4F3338AB" w:rsidRPr="6DA83FF0">
              <w:rPr>
                <w:rFonts w:eastAsiaTheme="minorEastAsia"/>
                <w:color w:val="000000" w:themeColor="text1"/>
              </w:rPr>
              <w:t>29th Sep and</w:t>
            </w:r>
            <w:r w:rsidRPr="6DA83FF0">
              <w:rPr>
                <w:rFonts w:eastAsiaTheme="minorEastAsia"/>
                <w:color w:val="000000" w:themeColor="text1"/>
              </w:rPr>
              <w:t xml:space="preserve"> is up to date. This interview was conducted specifically for the assignment</w:t>
            </w:r>
            <w:r w:rsidR="00DD64CB">
              <w:rPr>
                <w:rFonts w:eastAsiaTheme="minorEastAsia"/>
                <w:color w:val="000000" w:themeColor="text1"/>
              </w:rPr>
              <w:t>. Hence,</w:t>
            </w:r>
            <w:r w:rsidRPr="6DA83FF0">
              <w:rPr>
                <w:rFonts w:eastAsiaTheme="minorEastAsia"/>
                <w:color w:val="000000" w:themeColor="text1"/>
              </w:rPr>
              <w:t xml:space="preserve"> the information obtained will ensure it reflects the latest strategies and challenges faced by </w:t>
            </w:r>
            <w:r w:rsidR="00082237">
              <w:rPr>
                <w:rFonts w:eastAsiaTheme="minorEastAsia"/>
                <w:color w:val="000000" w:themeColor="text1"/>
              </w:rPr>
              <w:t xml:space="preserve"> </w:t>
            </w:r>
            <w:r w:rsidRPr="6DA83FF0">
              <w:rPr>
                <w:rFonts w:eastAsiaTheme="minorEastAsia"/>
                <w:color w:val="000000" w:themeColor="text1"/>
              </w:rPr>
              <w:t xml:space="preserve"> Healthcare Academy.</w:t>
            </w:r>
          </w:p>
        </w:tc>
        <w:tc>
          <w:tcPr>
            <w:tcW w:w="5464" w:type="dxa"/>
          </w:tcPr>
          <w:p w14:paraId="2D09BBCE" w14:textId="79DD5E5A" w:rsidR="002048E0" w:rsidRDefault="6886D517" w:rsidP="00E87410">
            <w:pPr>
              <w:jc w:val="both"/>
            </w:pPr>
            <w:r>
              <w:t>It's</w:t>
            </w:r>
            <w:r w:rsidR="36EDAE26" w:rsidRPr="6ADF499A">
              <w:t xml:space="preserve"> a </w:t>
            </w:r>
            <w:r w:rsidR="004D75FE">
              <w:t xml:space="preserve">WordPress website. </w:t>
            </w:r>
            <w:r w:rsidR="6638EE33">
              <w:t>The</w:t>
            </w:r>
            <w:r w:rsidR="004D75FE">
              <w:t xml:space="preserve"> company was founded in 2011,</w:t>
            </w:r>
            <w:r w:rsidR="36EDAE26">
              <w:t xml:space="preserve"> and the</w:t>
            </w:r>
            <w:r w:rsidR="0856A9A9">
              <w:t>re</w:t>
            </w:r>
            <w:r w:rsidR="36EDAE26">
              <w:t xml:space="preserve"> i</w:t>
            </w:r>
            <w:r w:rsidR="7309745E">
              <w:t>s no information on when the website was created</w:t>
            </w:r>
            <w:r w:rsidR="3C0D03BB">
              <w:t>.</w:t>
            </w:r>
          </w:p>
        </w:tc>
      </w:tr>
      <w:tr w:rsidR="002048E0" w14:paraId="35B28504" w14:textId="77777777" w:rsidTr="6DA83FF0">
        <w:trPr>
          <w:trHeight w:val="570"/>
        </w:trPr>
        <w:tc>
          <w:tcPr>
            <w:tcW w:w="3585" w:type="dxa"/>
          </w:tcPr>
          <w:p w14:paraId="51CABC52" w14:textId="77777777" w:rsidR="002048E0" w:rsidRDefault="002048E0">
            <w:pPr>
              <w:rPr>
                <w:b/>
                <w:bCs/>
                <w:sz w:val="28"/>
                <w:szCs w:val="28"/>
              </w:rPr>
            </w:pPr>
            <w:r w:rsidRPr="00DC1B04">
              <w:rPr>
                <w:b/>
                <w:bCs/>
                <w:sz w:val="28"/>
                <w:szCs w:val="28"/>
              </w:rPr>
              <w:t>Appearance</w:t>
            </w:r>
          </w:p>
          <w:p w14:paraId="23D102E6" w14:textId="345C27CD" w:rsidR="002048E0" w:rsidRPr="00DC1B04" w:rsidRDefault="002048E0">
            <w:pPr>
              <w:rPr>
                <w:b/>
                <w:bCs/>
                <w:sz w:val="28"/>
                <w:szCs w:val="28"/>
              </w:rPr>
            </w:pPr>
            <w:r>
              <w:t>What does the source of information look like?</w:t>
            </w:r>
          </w:p>
        </w:tc>
        <w:tc>
          <w:tcPr>
            <w:tcW w:w="5341" w:type="dxa"/>
          </w:tcPr>
          <w:p w14:paraId="2468F6DE" w14:textId="3D29049E" w:rsidR="002048E0" w:rsidRDefault="7DC31381" w:rsidP="00372363">
            <w:pPr>
              <w:jc w:val="both"/>
              <w:rPr>
                <w:rFonts w:eastAsiaTheme="minorEastAsia"/>
                <w:color w:val="000000" w:themeColor="text1"/>
              </w:rPr>
            </w:pPr>
            <w:r w:rsidRPr="1210D98A">
              <w:rPr>
                <w:rFonts w:eastAsiaTheme="minorEastAsia"/>
                <w:color w:val="000000" w:themeColor="text1"/>
              </w:rPr>
              <w:t>Being</w:t>
            </w:r>
            <w:r w:rsidR="428E0EC7" w:rsidRPr="1210D98A">
              <w:rPr>
                <w:rFonts w:eastAsiaTheme="minorEastAsia"/>
                <w:color w:val="000000" w:themeColor="text1"/>
              </w:rPr>
              <w:t xml:space="preserve"> a primary source, the interview is </w:t>
            </w:r>
            <w:r w:rsidRPr="1210D98A">
              <w:rPr>
                <w:rFonts w:eastAsiaTheme="minorEastAsia"/>
                <w:color w:val="000000" w:themeColor="text1"/>
              </w:rPr>
              <w:t>in</w:t>
            </w:r>
            <w:r w:rsidR="428E0EC7" w:rsidRPr="1210D98A">
              <w:rPr>
                <w:rFonts w:eastAsiaTheme="minorEastAsia"/>
                <w:color w:val="000000" w:themeColor="text1"/>
              </w:rPr>
              <w:t xml:space="preserve"> question-and-answer format with audio recording</w:t>
            </w:r>
            <w:r w:rsidRPr="1210D98A">
              <w:rPr>
                <w:rFonts w:eastAsiaTheme="minorEastAsia"/>
                <w:color w:val="000000" w:themeColor="text1"/>
              </w:rPr>
              <w:t>; thus, it shows</w:t>
            </w:r>
            <w:r w:rsidR="428E0EC7" w:rsidRPr="1210D98A">
              <w:rPr>
                <w:rFonts w:eastAsiaTheme="minorEastAsia"/>
                <w:color w:val="000000" w:themeColor="text1"/>
              </w:rPr>
              <w:t xml:space="preserve"> direct, unfiltered responses from the </w:t>
            </w:r>
            <w:r w:rsidRPr="1210D98A">
              <w:rPr>
                <w:rFonts w:eastAsiaTheme="minorEastAsia"/>
                <w:color w:val="000000" w:themeColor="text1"/>
              </w:rPr>
              <w:t>admission</w:t>
            </w:r>
            <w:r w:rsidR="428E0EC7" w:rsidRPr="1210D98A">
              <w:rPr>
                <w:rFonts w:eastAsiaTheme="minorEastAsia"/>
                <w:color w:val="000000" w:themeColor="text1"/>
              </w:rPr>
              <w:t xml:space="preserve"> staff. </w:t>
            </w:r>
            <w:r w:rsidRPr="1210D98A">
              <w:rPr>
                <w:rFonts w:eastAsiaTheme="minorEastAsia"/>
                <w:color w:val="000000" w:themeColor="text1"/>
              </w:rPr>
              <w:t xml:space="preserve">This makes </w:t>
            </w:r>
            <w:r w:rsidR="428E0EC7" w:rsidRPr="1210D98A">
              <w:rPr>
                <w:rFonts w:eastAsiaTheme="minorEastAsia"/>
                <w:color w:val="000000" w:themeColor="text1"/>
              </w:rPr>
              <w:t xml:space="preserve">the information </w:t>
            </w:r>
            <w:r w:rsidRPr="1210D98A">
              <w:rPr>
                <w:rFonts w:eastAsiaTheme="minorEastAsia"/>
                <w:color w:val="000000" w:themeColor="text1"/>
              </w:rPr>
              <w:t>firsthand, hence</w:t>
            </w:r>
            <w:r w:rsidR="428E0EC7" w:rsidRPr="1210D98A">
              <w:rPr>
                <w:rFonts w:eastAsiaTheme="minorEastAsia"/>
                <w:color w:val="000000" w:themeColor="text1"/>
              </w:rPr>
              <w:t xml:space="preserve"> a </w:t>
            </w:r>
            <w:r w:rsidRPr="1210D98A">
              <w:rPr>
                <w:rFonts w:eastAsiaTheme="minorEastAsia"/>
                <w:color w:val="000000" w:themeColor="text1"/>
              </w:rPr>
              <w:t xml:space="preserve">good source of </w:t>
            </w:r>
            <w:r w:rsidR="428E0EC7" w:rsidRPr="1210D98A">
              <w:rPr>
                <w:rFonts w:eastAsiaTheme="minorEastAsia"/>
                <w:color w:val="000000" w:themeColor="text1"/>
              </w:rPr>
              <w:t xml:space="preserve">qualitative </w:t>
            </w:r>
            <w:r w:rsidRPr="1210D98A">
              <w:rPr>
                <w:rFonts w:eastAsiaTheme="minorEastAsia"/>
                <w:color w:val="000000" w:themeColor="text1"/>
              </w:rPr>
              <w:t>data</w:t>
            </w:r>
            <w:r w:rsidR="428E0EC7" w:rsidRPr="1210D98A">
              <w:rPr>
                <w:rFonts w:eastAsiaTheme="minorEastAsia"/>
                <w:color w:val="000000" w:themeColor="text1"/>
              </w:rPr>
              <w:t>.</w:t>
            </w:r>
          </w:p>
        </w:tc>
        <w:tc>
          <w:tcPr>
            <w:tcW w:w="5464" w:type="dxa"/>
          </w:tcPr>
          <w:p w14:paraId="69D356CC" w14:textId="6184CE18" w:rsidR="002048E0" w:rsidRDefault="5D45FE60" w:rsidP="00E87410">
            <w:pPr>
              <w:jc w:val="both"/>
              <w:rPr>
                <w:rFonts w:ascii="Calibri" w:eastAsia="Calibri" w:hAnsi="Calibri" w:cs="Calibri"/>
              </w:rPr>
            </w:pPr>
            <w:r w:rsidRPr="13A8B958">
              <w:rPr>
                <w:rFonts w:ascii="Calibri" w:eastAsia="Calibri" w:hAnsi="Calibri" w:cs="Calibri"/>
              </w:rPr>
              <w:t>The</w:t>
            </w:r>
            <w:r w:rsidRPr="565F356D">
              <w:rPr>
                <w:rFonts w:ascii="Calibri" w:eastAsia="Calibri" w:hAnsi="Calibri" w:cs="Calibri"/>
              </w:rPr>
              <w:t xml:space="preserve"> website has a professional appearance, which is a positive indicator. </w:t>
            </w:r>
            <w:r w:rsidRPr="7C76C5C6">
              <w:rPr>
                <w:rFonts w:ascii="Calibri" w:eastAsia="Calibri" w:hAnsi="Calibri" w:cs="Calibri"/>
              </w:rPr>
              <w:t>It</w:t>
            </w:r>
            <w:r w:rsidRPr="565F356D">
              <w:rPr>
                <w:rFonts w:ascii="Calibri" w:eastAsia="Calibri" w:hAnsi="Calibri" w:cs="Calibri"/>
              </w:rPr>
              <w:t xml:space="preserve"> contains well-structured information, </w:t>
            </w:r>
            <w:r w:rsidRPr="7C76C5C6">
              <w:rPr>
                <w:rFonts w:ascii="Calibri" w:eastAsia="Calibri" w:hAnsi="Calibri" w:cs="Calibri"/>
              </w:rPr>
              <w:t xml:space="preserve">but </w:t>
            </w:r>
            <w:r w:rsidR="26DF7267" w:rsidRPr="2C1C3E15">
              <w:rPr>
                <w:rFonts w:ascii="Calibri" w:eastAsia="Calibri" w:hAnsi="Calibri" w:cs="Calibri"/>
              </w:rPr>
              <w:t xml:space="preserve">it is not </w:t>
            </w:r>
            <w:r w:rsidRPr="2C1C3E15">
              <w:rPr>
                <w:rFonts w:ascii="Calibri" w:eastAsia="Calibri" w:hAnsi="Calibri" w:cs="Calibri"/>
              </w:rPr>
              <w:t>supported</w:t>
            </w:r>
            <w:r w:rsidRPr="565F356D">
              <w:rPr>
                <w:rFonts w:ascii="Calibri" w:eastAsia="Calibri" w:hAnsi="Calibri" w:cs="Calibri"/>
              </w:rPr>
              <w:t xml:space="preserve"> by testimonials or success stories, which could </w:t>
            </w:r>
            <w:r w:rsidR="30F862B2" w:rsidRPr="2A87B82B">
              <w:rPr>
                <w:rFonts w:ascii="Calibri" w:eastAsia="Calibri" w:hAnsi="Calibri" w:cs="Calibri"/>
              </w:rPr>
              <w:t xml:space="preserve">have </w:t>
            </w:r>
            <w:r w:rsidRPr="2A87B82B">
              <w:rPr>
                <w:rFonts w:ascii="Calibri" w:eastAsia="Calibri" w:hAnsi="Calibri" w:cs="Calibri"/>
              </w:rPr>
              <w:t>help</w:t>
            </w:r>
            <w:r w:rsidR="3834A30F" w:rsidRPr="2A87B82B">
              <w:rPr>
                <w:rFonts w:ascii="Calibri" w:eastAsia="Calibri" w:hAnsi="Calibri" w:cs="Calibri"/>
              </w:rPr>
              <w:t>ed</w:t>
            </w:r>
            <w:r w:rsidRPr="565F356D">
              <w:rPr>
                <w:rFonts w:ascii="Calibri" w:eastAsia="Calibri" w:hAnsi="Calibri" w:cs="Calibri"/>
              </w:rPr>
              <w:t xml:space="preserve"> highlight the quality of its programs.</w:t>
            </w:r>
          </w:p>
        </w:tc>
      </w:tr>
      <w:tr w:rsidR="002048E0" w14:paraId="20A8E114" w14:textId="77777777" w:rsidTr="002048E0">
        <w:tc>
          <w:tcPr>
            <w:tcW w:w="3585" w:type="dxa"/>
          </w:tcPr>
          <w:p w14:paraId="2E150AE0" w14:textId="77777777" w:rsidR="002048E0" w:rsidRDefault="002048E0">
            <w:pPr>
              <w:rPr>
                <w:b/>
                <w:bCs/>
                <w:sz w:val="28"/>
                <w:szCs w:val="28"/>
              </w:rPr>
            </w:pPr>
            <w:r w:rsidRPr="00DC1B04">
              <w:rPr>
                <w:b/>
                <w:bCs/>
                <w:sz w:val="28"/>
                <w:szCs w:val="28"/>
              </w:rPr>
              <w:t>Reason</w:t>
            </w:r>
          </w:p>
          <w:p w14:paraId="1CA5BC34" w14:textId="752779A8" w:rsidR="002048E0" w:rsidRPr="00DC1B04" w:rsidRDefault="002048E0">
            <w:pPr>
              <w:rPr>
                <w:b/>
                <w:bCs/>
                <w:sz w:val="28"/>
                <w:szCs w:val="28"/>
              </w:rPr>
            </w:pPr>
            <w:r>
              <w:t>Why was the information published in the first place?</w:t>
            </w:r>
          </w:p>
        </w:tc>
        <w:tc>
          <w:tcPr>
            <w:tcW w:w="5341" w:type="dxa"/>
          </w:tcPr>
          <w:p w14:paraId="1D31D0E3" w14:textId="3812FCCB" w:rsidR="002048E0" w:rsidRDefault="5914C63F" w:rsidP="00372363">
            <w:pPr>
              <w:jc w:val="both"/>
            </w:pPr>
            <w:r w:rsidRPr="6DA83FF0">
              <w:t xml:space="preserve">The interview was created </w:t>
            </w:r>
            <w:r w:rsidR="00653D75">
              <w:t xml:space="preserve">to </w:t>
            </w:r>
            <w:r w:rsidR="003E6DA8">
              <w:t>gain</w:t>
            </w:r>
            <w:r w:rsidRPr="6DA83FF0">
              <w:t xml:space="preserve"> insight</w:t>
            </w:r>
            <w:r w:rsidR="003E6DA8">
              <w:t>s</w:t>
            </w:r>
            <w:r w:rsidRPr="6DA83FF0">
              <w:t xml:space="preserve"> into </w:t>
            </w:r>
            <w:r w:rsidR="00082237">
              <w:t xml:space="preserve"> </w:t>
            </w:r>
            <w:r w:rsidRPr="6DA83FF0">
              <w:t xml:space="preserve"> Healthcare Academy’s operations, challenges, and strategies. Its goal is to inform and provide detailed, firsthand information for academic analysis with no evident bias or commercial intent.</w:t>
            </w:r>
          </w:p>
        </w:tc>
        <w:tc>
          <w:tcPr>
            <w:tcW w:w="5464" w:type="dxa"/>
          </w:tcPr>
          <w:p w14:paraId="1B275E92" w14:textId="2239F06D" w:rsidR="002048E0" w:rsidRDefault="73C1BC7D" w:rsidP="00E87410">
            <w:pPr>
              <w:jc w:val="both"/>
            </w:pPr>
            <w:r w:rsidRPr="6915A99B">
              <w:t xml:space="preserve">The primary reason for publishing the information is to promote the academy’s services and attract prospective students or partners. As a result, the content is likely biased toward positive aspects of the organization and may </w:t>
            </w:r>
            <w:r w:rsidRPr="11A9E747">
              <w:t xml:space="preserve">not </w:t>
            </w:r>
            <w:r w:rsidRPr="18542C14">
              <w:t>contain</w:t>
            </w:r>
            <w:r w:rsidRPr="6915A99B">
              <w:t xml:space="preserve"> negative feedback.</w:t>
            </w:r>
            <w:r w:rsidR="2926887E" w:rsidRPr="7D5D8F06">
              <w:rPr>
                <w:rFonts w:ascii="Calibri" w:eastAsia="Calibri" w:hAnsi="Calibri" w:cs="Calibri"/>
              </w:rPr>
              <w:t xml:space="preserve"> </w:t>
            </w:r>
            <w:r w:rsidR="2926887E" w:rsidRPr="36405B1A">
              <w:rPr>
                <w:rFonts w:ascii="Calibri" w:eastAsia="Calibri" w:hAnsi="Calibri" w:cs="Calibri"/>
              </w:rPr>
              <w:t>We</w:t>
            </w:r>
            <w:r w:rsidR="2926887E" w:rsidRPr="7D5D8F06">
              <w:rPr>
                <w:rFonts w:ascii="Calibri" w:eastAsia="Calibri" w:hAnsi="Calibri" w:cs="Calibri"/>
              </w:rPr>
              <w:t xml:space="preserve"> should be cautious about relying solely on it for unbiased analysis</w:t>
            </w:r>
            <w:r w:rsidR="2926887E" w:rsidRPr="36405B1A">
              <w:rPr>
                <w:rFonts w:ascii="Calibri" w:eastAsia="Calibri" w:hAnsi="Calibri" w:cs="Calibri"/>
              </w:rPr>
              <w:t>.</w:t>
            </w:r>
          </w:p>
        </w:tc>
      </w:tr>
    </w:tbl>
    <w:p w14:paraId="2E1E4ED9" w14:textId="53C16CDC" w:rsidR="00DC1B04" w:rsidRDefault="00DC1B04">
      <w:r>
        <w:t xml:space="preserve">(Definitions from </w:t>
      </w:r>
      <w:hyperlink>
        <w:r w:rsidRPr="6DA83FF0">
          <w:rPr>
            <w:rStyle w:val="Hyperlink"/>
          </w:rPr>
          <w:t>https://library.ulethbridge.ca/evaluatingsources/pstsources</w:t>
        </w:r>
      </w:hyperlink>
      <w:r>
        <w:t xml:space="preserve"> and </w:t>
      </w:r>
      <w:hyperlink r:id="rId8">
        <w:r w:rsidRPr="6DA83FF0">
          <w:rPr>
            <w:rStyle w:val="Hyperlink"/>
          </w:rPr>
          <w:t>https://libguides.sait.ca/RADAR</w:t>
        </w:r>
      </w:hyperlink>
      <w:r>
        <w:t>)</w:t>
      </w:r>
    </w:p>
    <w:tbl>
      <w:tblPr>
        <w:tblStyle w:val="TableGrid"/>
        <w:tblW w:w="5000" w:type="pct"/>
        <w:tblLook w:val="04A0" w:firstRow="1" w:lastRow="0" w:firstColumn="1" w:lastColumn="0" w:noHBand="0" w:noVBand="1"/>
      </w:tblPr>
      <w:tblGrid>
        <w:gridCol w:w="3585"/>
        <w:gridCol w:w="5341"/>
        <w:gridCol w:w="5464"/>
      </w:tblGrid>
      <w:tr w:rsidR="00E56E9E" w14:paraId="1AC51F43" w14:textId="77777777" w:rsidTr="035FB321">
        <w:trPr>
          <w:trHeight w:val="1275"/>
        </w:trPr>
        <w:tc>
          <w:tcPr>
            <w:tcW w:w="3585" w:type="dxa"/>
          </w:tcPr>
          <w:p w14:paraId="3F40B51B" w14:textId="77777777" w:rsidR="00E56E9E" w:rsidRDefault="00E56E9E">
            <w:pPr>
              <w:rPr>
                <w:sz w:val="28"/>
                <w:szCs w:val="28"/>
              </w:rPr>
            </w:pPr>
          </w:p>
        </w:tc>
        <w:tc>
          <w:tcPr>
            <w:tcW w:w="5341" w:type="dxa"/>
          </w:tcPr>
          <w:p w14:paraId="0080532C" w14:textId="77777777" w:rsidR="002E6546" w:rsidRDefault="002E6546" w:rsidP="002E6546">
            <w:pPr>
              <w:rPr>
                <w:b/>
                <w:bCs/>
                <w:sz w:val="28"/>
                <w:szCs w:val="28"/>
              </w:rPr>
            </w:pPr>
            <w:r w:rsidRPr="00DC1B04">
              <w:rPr>
                <w:b/>
                <w:bCs/>
                <w:sz w:val="28"/>
                <w:szCs w:val="28"/>
              </w:rPr>
              <w:t>Secondary Source</w:t>
            </w:r>
          </w:p>
          <w:p w14:paraId="3070B350" w14:textId="26C42A31" w:rsidR="00E56E9E" w:rsidRPr="00DC1B04" w:rsidRDefault="002E6546" w:rsidP="002E6546">
            <w:pPr>
              <w:rPr>
                <w:b/>
                <w:bCs/>
                <w:sz w:val="28"/>
                <w:szCs w:val="28"/>
              </w:rPr>
            </w:pPr>
            <w:r>
              <w:t>(</w:t>
            </w:r>
            <w:r w:rsidR="557631CB">
              <w:t xml:space="preserve">Alberta Learning Information Service: </w:t>
            </w:r>
            <w:r w:rsidR="00322C05">
              <w:t>https://alis.alberta.ca/)</w:t>
            </w:r>
            <w:r>
              <w:br/>
            </w:r>
          </w:p>
        </w:tc>
        <w:tc>
          <w:tcPr>
            <w:tcW w:w="5464" w:type="dxa"/>
          </w:tcPr>
          <w:p w14:paraId="6E9BCA1E" w14:textId="77777777" w:rsidR="00E56E9E" w:rsidRDefault="00E56E9E">
            <w:pPr>
              <w:rPr>
                <w:b/>
                <w:bCs/>
                <w:sz w:val="28"/>
                <w:szCs w:val="28"/>
              </w:rPr>
            </w:pPr>
            <w:r w:rsidRPr="00DC1B04">
              <w:rPr>
                <w:b/>
                <w:bCs/>
                <w:sz w:val="28"/>
                <w:szCs w:val="28"/>
              </w:rPr>
              <w:t>Secondary Source</w:t>
            </w:r>
          </w:p>
          <w:p w14:paraId="69A5DABB" w14:textId="0A6D78B3" w:rsidR="00E56E9E" w:rsidRPr="00DC1B04" w:rsidRDefault="255BDA65" w:rsidP="035FB321">
            <w:pPr>
              <w:rPr>
                <w:rFonts w:ascii="Calibri" w:eastAsia="Calibri" w:hAnsi="Calibri" w:cs="Calibri"/>
              </w:rPr>
            </w:pPr>
            <w:r w:rsidRPr="035FB321">
              <w:t>(P</w:t>
            </w:r>
            <w:r w:rsidRPr="035FB321">
              <w:rPr>
                <w:rFonts w:ascii="Calibri" w:eastAsia="Calibri" w:hAnsi="Calibri" w:cs="Calibri"/>
              </w:rPr>
              <w:t>rinciples of Management (OpenStax)</w:t>
            </w:r>
            <w:r w:rsidR="00E56E9E">
              <w:br/>
            </w:r>
            <w:r w:rsidRPr="035FB321">
              <w:rPr>
                <w:rFonts w:ascii="Calibri" w:eastAsia="Calibri" w:hAnsi="Calibri" w:cs="Calibri"/>
              </w:rPr>
              <w:t>©2019 Rice University</w:t>
            </w:r>
            <w:r w:rsidR="1E03DB34" w:rsidRPr="035FB321">
              <w:rPr>
                <w:rFonts w:ascii="Calibri" w:eastAsia="Calibri" w:hAnsi="Calibri" w:cs="Calibri"/>
              </w:rPr>
              <w:t>)</w:t>
            </w:r>
          </w:p>
        </w:tc>
      </w:tr>
      <w:tr w:rsidR="00E56E9E" w14:paraId="1A35E9C5" w14:textId="77777777" w:rsidTr="035FB321">
        <w:tc>
          <w:tcPr>
            <w:tcW w:w="3585" w:type="dxa"/>
          </w:tcPr>
          <w:p w14:paraId="174D1353" w14:textId="77777777" w:rsidR="00E56E9E" w:rsidRPr="00DC1B04" w:rsidRDefault="00E56E9E">
            <w:r w:rsidRPr="00DC1B04">
              <w:rPr>
                <w:b/>
                <w:bCs/>
                <w:sz w:val="28"/>
                <w:szCs w:val="28"/>
              </w:rPr>
              <w:t>Relevance</w:t>
            </w:r>
            <w:r>
              <w:br/>
              <w:t>How relevant is the information to your assignment?</w:t>
            </w:r>
          </w:p>
        </w:tc>
        <w:tc>
          <w:tcPr>
            <w:tcW w:w="5341" w:type="dxa"/>
          </w:tcPr>
          <w:p w14:paraId="7A779EA4" w14:textId="714484BF" w:rsidR="00E56E9E" w:rsidRDefault="00B37117" w:rsidP="00EB32DA">
            <w:pPr>
              <w:pStyle w:val="ListParagraph"/>
              <w:numPr>
                <w:ilvl w:val="0"/>
                <w:numId w:val="4"/>
              </w:numPr>
              <w:ind w:left="262" w:hanging="180"/>
              <w:jc w:val="both"/>
            </w:pPr>
            <w:r>
              <w:t>P</w:t>
            </w:r>
            <w:r w:rsidRPr="00B37117">
              <w:t>rovides labor market trends</w:t>
            </w:r>
            <w:r w:rsidR="00CF3A58">
              <w:t xml:space="preserve"> </w:t>
            </w:r>
            <w:r w:rsidR="00653D75">
              <w:t>that</w:t>
            </w:r>
            <w:r w:rsidRPr="00B37117">
              <w:t xml:space="preserve"> are valuable when considering the external factors (like employment trends, labor supply, and demand for healthcare professionals) that may affect </w:t>
            </w:r>
            <w:r w:rsidR="00082237">
              <w:t xml:space="preserve"> </w:t>
            </w:r>
            <w:r w:rsidRPr="00B37117">
              <w:t xml:space="preserve"> Healthcare Academy’s strategic planning.</w:t>
            </w:r>
          </w:p>
          <w:p w14:paraId="02EB23A8" w14:textId="2272EF33" w:rsidR="00FC31A1" w:rsidRPr="00EB32DA" w:rsidRDefault="001A166B">
            <w:pPr>
              <w:pStyle w:val="ListParagraph"/>
              <w:numPr>
                <w:ilvl w:val="0"/>
                <w:numId w:val="4"/>
              </w:numPr>
              <w:ind w:left="262" w:hanging="180"/>
              <w:jc w:val="both"/>
            </w:pPr>
            <w:r w:rsidRPr="001A166B">
              <w:t xml:space="preserve">Provide information about all </w:t>
            </w:r>
            <w:r w:rsidR="00624C48" w:rsidRPr="001A166B">
              <w:t>the educational</w:t>
            </w:r>
            <w:r w:rsidRPr="001A166B">
              <w:t xml:space="preserve"> programs </w:t>
            </w:r>
            <w:r w:rsidR="00F862BB">
              <w:t>various institutions offer</w:t>
            </w:r>
            <w:r w:rsidRPr="001A166B">
              <w:t xml:space="preserve"> </w:t>
            </w:r>
            <w:r w:rsidR="00DD2667">
              <w:t>to</w:t>
            </w:r>
            <w:r w:rsidR="0099540B">
              <w:t xml:space="preserve"> </w:t>
            </w:r>
            <w:r w:rsidR="008550C6">
              <w:t>compare</w:t>
            </w:r>
            <w:r w:rsidRPr="001A166B">
              <w:t xml:space="preserve"> </w:t>
            </w:r>
            <w:r w:rsidR="00082237">
              <w:t xml:space="preserve"> </w:t>
            </w:r>
            <w:r w:rsidRPr="001A166B">
              <w:t xml:space="preserve"> Healthcare Academy</w:t>
            </w:r>
            <w:r w:rsidR="00CD18E3">
              <w:t xml:space="preserve"> with competitors.</w:t>
            </w:r>
          </w:p>
        </w:tc>
        <w:tc>
          <w:tcPr>
            <w:tcW w:w="5464" w:type="dxa"/>
          </w:tcPr>
          <w:p w14:paraId="11C3A8F8" w14:textId="3178F146" w:rsidR="00E56E9E" w:rsidRDefault="1E4AFC3F" w:rsidP="035FB321">
            <w:r w:rsidRPr="035FB321">
              <w:t xml:space="preserve">OpenStax's The Principles of Management textbook is very relevant to the assignment. This book </w:t>
            </w:r>
            <w:r w:rsidR="00B23149">
              <w:t xml:space="preserve">provides foundational knowledge concerning management theory that is </w:t>
            </w:r>
            <w:r w:rsidRPr="035FB321">
              <w:t xml:space="preserve">vital in conducting thorough analyses: PESTLE, SWOT, and Porter's Five Forces. The theoretical concepts discussed in the text can easily be applied to make sense of </w:t>
            </w:r>
            <w:r w:rsidR="00082237">
              <w:t xml:space="preserve"> </w:t>
            </w:r>
            <w:r w:rsidRPr="035FB321">
              <w:t xml:space="preserve"> Healthcare Academy's strategic position within the healthcare education industry.</w:t>
            </w:r>
          </w:p>
        </w:tc>
      </w:tr>
      <w:tr w:rsidR="00E56E9E" w14:paraId="1A587E29" w14:textId="77777777" w:rsidTr="035FB321">
        <w:tc>
          <w:tcPr>
            <w:tcW w:w="3585" w:type="dxa"/>
          </w:tcPr>
          <w:p w14:paraId="2155F379" w14:textId="77777777" w:rsidR="00E56E9E" w:rsidRDefault="00E56E9E">
            <w:pPr>
              <w:rPr>
                <w:b/>
                <w:bCs/>
                <w:sz w:val="28"/>
                <w:szCs w:val="28"/>
              </w:rPr>
            </w:pPr>
            <w:r>
              <w:rPr>
                <w:b/>
                <w:bCs/>
                <w:sz w:val="28"/>
                <w:szCs w:val="28"/>
              </w:rPr>
              <w:t>Authority</w:t>
            </w:r>
          </w:p>
          <w:p w14:paraId="796A38AD" w14:textId="77777777" w:rsidR="00E56E9E" w:rsidRPr="00DC1B04" w:rsidRDefault="00E56E9E">
            <w:pPr>
              <w:rPr>
                <w:b/>
                <w:bCs/>
                <w:sz w:val="28"/>
                <w:szCs w:val="28"/>
              </w:rPr>
            </w:pPr>
            <w:r>
              <w:t>Who/what is the source (author, publisher) of the information?</w:t>
            </w:r>
          </w:p>
        </w:tc>
        <w:tc>
          <w:tcPr>
            <w:tcW w:w="5341" w:type="dxa"/>
          </w:tcPr>
          <w:p w14:paraId="7B0D4F3D" w14:textId="452076BC" w:rsidR="00E56E9E" w:rsidRDefault="001C6AB3">
            <w:pPr>
              <w:rPr>
                <w:sz w:val="28"/>
                <w:szCs w:val="28"/>
              </w:rPr>
            </w:pPr>
            <w:r w:rsidRPr="001C6AB3">
              <w:t>The website is run by the Government of Alberta</w:t>
            </w:r>
            <w:r w:rsidR="77997F5D">
              <w:t>.</w:t>
            </w:r>
          </w:p>
        </w:tc>
        <w:tc>
          <w:tcPr>
            <w:tcW w:w="5464" w:type="dxa"/>
          </w:tcPr>
          <w:p w14:paraId="48A5C3E2" w14:textId="3DC1E89F" w:rsidR="00E56E9E" w:rsidRDefault="7C1D7A61" w:rsidP="035FB321">
            <w:r w:rsidRPr="035FB321">
              <w:t>The textbook is published by OpenStax, an initiative of Rice University, a credible and respected academic institution</w:t>
            </w:r>
            <w:r w:rsidR="35A900BA">
              <w:t>.</w:t>
            </w:r>
          </w:p>
        </w:tc>
      </w:tr>
      <w:tr w:rsidR="00E56E9E" w14:paraId="49A4BB13" w14:textId="77777777" w:rsidTr="035FB321">
        <w:tc>
          <w:tcPr>
            <w:tcW w:w="3585" w:type="dxa"/>
          </w:tcPr>
          <w:p w14:paraId="4FECA231" w14:textId="77777777" w:rsidR="00E56E9E" w:rsidRDefault="00E56E9E">
            <w:pPr>
              <w:rPr>
                <w:b/>
                <w:bCs/>
                <w:sz w:val="28"/>
                <w:szCs w:val="28"/>
              </w:rPr>
            </w:pPr>
            <w:r w:rsidRPr="00DC1B04">
              <w:rPr>
                <w:b/>
                <w:bCs/>
                <w:sz w:val="28"/>
                <w:szCs w:val="28"/>
              </w:rPr>
              <w:t>Date</w:t>
            </w:r>
          </w:p>
          <w:p w14:paraId="44170D97" w14:textId="77777777" w:rsidR="00E56E9E" w:rsidRPr="00DC1B04" w:rsidRDefault="00E56E9E">
            <w:pPr>
              <w:rPr>
                <w:b/>
                <w:bCs/>
                <w:sz w:val="28"/>
                <w:szCs w:val="28"/>
              </w:rPr>
            </w:pPr>
            <w:r>
              <w:t>When was the information first published or last updated?</w:t>
            </w:r>
          </w:p>
        </w:tc>
        <w:tc>
          <w:tcPr>
            <w:tcW w:w="5341" w:type="dxa"/>
          </w:tcPr>
          <w:p w14:paraId="437120E3" w14:textId="2E607186" w:rsidR="00E56E9E" w:rsidRDefault="00F862BB">
            <w:pPr>
              <w:rPr>
                <w:sz w:val="28"/>
                <w:szCs w:val="28"/>
              </w:rPr>
            </w:pPr>
            <w:r>
              <w:t>It is regularly updated but still needs</w:t>
            </w:r>
            <w:r w:rsidR="005D55A9" w:rsidRPr="00B33D52">
              <w:t xml:space="preserve"> to </w:t>
            </w:r>
            <w:r>
              <w:t>be verified</w:t>
            </w:r>
            <w:r w:rsidR="00B33D52" w:rsidRPr="00B33D52">
              <w:t xml:space="preserve"> from other specific sections.</w:t>
            </w:r>
          </w:p>
        </w:tc>
        <w:tc>
          <w:tcPr>
            <w:tcW w:w="5464" w:type="dxa"/>
          </w:tcPr>
          <w:p w14:paraId="660785CB" w14:textId="6E43A6C7" w:rsidR="00E56E9E" w:rsidRDefault="06A7FDF7" w:rsidP="035FB321">
            <w:r w:rsidRPr="035FB321">
              <w:t xml:space="preserve">The Principles of Management was published in 2019, which is </w:t>
            </w:r>
            <w:r w:rsidR="00624C48" w:rsidRPr="035FB321">
              <w:t>recently</w:t>
            </w:r>
            <w:r w:rsidRPr="035FB321">
              <w:t xml:space="preserve"> enough to ensure that the information is </w:t>
            </w:r>
            <w:r w:rsidR="00F862BB">
              <w:t>updated</w:t>
            </w:r>
            <w:r w:rsidRPr="035FB321">
              <w:t xml:space="preserve"> for a foundational management text.</w:t>
            </w:r>
          </w:p>
        </w:tc>
      </w:tr>
      <w:tr w:rsidR="00E56E9E" w14:paraId="13CECD50" w14:textId="77777777" w:rsidTr="035FB321">
        <w:tc>
          <w:tcPr>
            <w:tcW w:w="3585" w:type="dxa"/>
          </w:tcPr>
          <w:p w14:paraId="4FA9AB2F" w14:textId="77777777" w:rsidR="00E56E9E" w:rsidRDefault="00E56E9E">
            <w:pPr>
              <w:rPr>
                <w:b/>
                <w:bCs/>
                <w:sz w:val="28"/>
                <w:szCs w:val="28"/>
              </w:rPr>
            </w:pPr>
            <w:r w:rsidRPr="00DC1B04">
              <w:rPr>
                <w:b/>
                <w:bCs/>
                <w:sz w:val="28"/>
                <w:szCs w:val="28"/>
              </w:rPr>
              <w:t>Appearance</w:t>
            </w:r>
          </w:p>
          <w:p w14:paraId="3B18F767" w14:textId="77777777" w:rsidR="00E56E9E" w:rsidRPr="00DC1B04" w:rsidRDefault="00E56E9E">
            <w:pPr>
              <w:rPr>
                <w:b/>
                <w:bCs/>
                <w:sz w:val="28"/>
                <w:szCs w:val="28"/>
              </w:rPr>
            </w:pPr>
            <w:r>
              <w:t>What does the source of information look like?</w:t>
            </w:r>
          </w:p>
        </w:tc>
        <w:tc>
          <w:tcPr>
            <w:tcW w:w="5341" w:type="dxa"/>
          </w:tcPr>
          <w:p w14:paraId="1D1511BC" w14:textId="5AB278BB" w:rsidR="00D02007" w:rsidRPr="00D02007" w:rsidRDefault="00D02007" w:rsidP="00D02007">
            <w:pPr>
              <w:pStyle w:val="ListParagraph"/>
              <w:numPr>
                <w:ilvl w:val="0"/>
                <w:numId w:val="3"/>
              </w:numPr>
              <w:ind w:left="262" w:hanging="180"/>
              <w:jc w:val="both"/>
            </w:pPr>
            <w:r w:rsidRPr="00D02007">
              <w:t xml:space="preserve">Source Type: The information is presented </w:t>
            </w:r>
            <w:r w:rsidR="00AA3600">
              <w:t xml:space="preserve">on web pages organized by categories such as employment, career planning, and education. It is designed for easy navigation and provides clear, data-driven insights. Although the content is not an academic journal, </w:t>
            </w:r>
            <w:r w:rsidRPr="00D02007">
              <w:t>it is still well-supported by governmental research and data.</w:t>
            </w:r>
          </w:p>
          <w:p w14:paraId="47D7EF47" w14:textId="763B2370" w:rsidR="00E56E9E" w:rsidRDefault="00D02007" w:rsidP="00D02007">
            <w:pPr>
              <w:pStyle w:val="ListParagraph"/>
              <w:numPr>
                <w:ilvl w:val="0"/>
                <w:numId w:val="3"/>
              </w:numPr>
              <w:ind w:left="262" w:hanging="180"/>
              <w:jc w:val="both"/>
              <w:rPr>
                <w:sz w:val="28"/>
                <w:szCs w:val="28"/>
              </w:rPr>
            </w:pPr>
            <w:r w:rsidRPr="00D02007">
              <w:t xml:space="preserve">Evidence and Citations: ALIS cites sources for its labor market data and statistics. However, some content, like career outlooks, </w:t>
            </w:r>
            <w:r w:rsidR="6FE93D45">
              <w:t>may be</w:t>
            </w:r>
            <w:r w:rsidRPr="00D02007">
              <w:t xml:space="preserve"> more interpretive and should be cross-referenced with industry-specific reports.</w:t>
            </w:r>
          </w:p>
        </w:tc>
        <w:tc>
          <w:tcPr>
            <w:tcW w:w="5464" w:type="dxa"/>
          </w:tcPr>
          <w:p w14:paraId="3344B84C" w14:textId="3CB8279C" w:rsidR="00E56E9E" w:rsidRPr="007C12E3" w:rsidRDefault="363904A5" w:rsidP="007C12E3">
            <w:pPr>
              <w:pStyle w:val="ListParagraph"/>
              <w:numPr>
                <w:ilvl w:val="0"/>
                <w:numId w:val="3"/>
              </w:numPr>
              <w:ind w:left="262" w:hanging="180"/>
              <w:jc w:val="both"/>
            </w:pPr>
            <w:r w:rsidRPr="007C12E3">
              <w:t>The textbook is structured in a formal, academic style typical of scholarly publications. It includes citations, examples, and discussion questions</w:t>
            </w:r>
            <w:r w:rsidR="53EA50DC" w:rsidRPr="007C12E3">
              <w:t>.</w:t>
            </w:r>
          </w:p>
          <w:p w14:paraId="42034DDC" w14:textId="3FA4DAA3" w:rsidR="00E56E9E" w:rsidRDefault="363904A5" w:rsidP="007C12E3">
            <w:pPr>
              <w:pStyle w:val="ListParagraph"/>
              <w:numPr>
                <w:ilvl w:val="0"/>
                <w:numId w:val="3"/>
              </w:numPr>
              <w:ind w:left="262" w:hanging="180"/>
              <w:jc w:val="both"/>
            </w:pPr>
            <w:r w:rsidRPr="007C12E3">
              <w:t>The structured approach provides a comprehensive understanding of management principles, making it suitable for academic analysis. Its organized presentation ensures that the information is both accessible and credible.</w:t>
            </w:r>
          </w:p>
        </w:tc>
      </w:tr>
      <w:tr w:rsidR="00E56E9E" w14:paraId="701A2C64" w14:textId="77777777" w:rsidTr="6DA83FF0">
        <w:trPr>
          <w:trHeight w:val="300"/>
        </w:trPr>
        <w:tc>
          <w:tcPr>
            <w:tcW w:w="3585" w:type="dxa"/>
          </w:tcPr>
          <w:p w14:paraId="7FA7281C" w14:textId="77777777" w:rsidR="00E56E9E" w:rsidRDefault="00E56E9E">
            <w:pPr>
              <w:rPr>
                <w:b/>
                <w:bCs/>
                <w:sz w:val="28"/>
                <w:szCs w:val="28"/>
              </w:rPr>
            </w:pPr>
            <w:r w:rsidRPr="00DC1B04">
              <w:rPr>
                <w:b/>
                <w:bCs/>
                <w:sz w:val="28"/>
                <w:szCs w:val="28"/>
              </w:rPr>
              <w:t>Reason</w:t>
            </w:r>
          </w:p>
          <w:p w14:paraId="4ABAC743" w14:textId="77777777" w:rsidR="00E56E9E" w:rsidRPr="00DC1B04" w:rsidRDefault="00E56E9E">
            <w:pPr>
              <w:rPr>
                <w:b/>
                <w:bCs/>
                <w:sz w:val="28"/>
                <w:szCs w:val="28"/>
              </w:rPr>
            </w:pPr>
            <w:r>
              <w:t>Why was the information published in the first place?</w:t>
            </w:r>
          </w:p>
        </w:tc>
        <w:tc>
          <w:tcPr>
            <w:tcW w:w="5341" w:type="dxa"/>
          </w:tcPr>
          <w:p w14:paraId="7A7B3060" w14:textId="1852D88A" w:rsidR="00E56E9E" w:rsidRDefault="00D101B5" w:rsidP="00D101B5">
            <w:pPr>
              <w:jc w:val="both"/>
              <w:rPr>
                <w:sz w:val="28"/>
                <w:szCs w:val="28"/>
              </w:rPr>
            </w:pPr>
            <w:r w:rsidRPr="00D101B5">
              <w:t>ALIS was created primarily to inform and guide career planning and labor market participation in Alberta. It is not designed to promote or sell, which makes it less likely to be biased.</w:t>
            </w:r>
          </w:p>
        </w:tc>
        <w:tc>
          <w:tcPr>
            <w:tcW w:w="5464" w:type="dxa"/>
          </w:tcPr>
          <w:p w14:paraId="62FBC750" w14:textId="384D38EE" w:rsidR="00E56E9E" w:rsidRDefault="37D0EED0" w:rsidP="57A0625B">
            <w:pPr>
              <w:jc w:val="both"/>
            </w:pPr>
            <w:r w:rsidRPr="035FB321">
              <w:t xml:space="preserve">The textbook was created </w:t>
            </w:r>
            <w:r w:rsidR="00EC6CD9">
              <w:t>to educate</w:t>
            </w:r>
            <w:r w:rsidRPr="035FB321">
              <w:t xml:space="preserve"> students and professionals on management theories and practices</w:t>
            </w:r>
            <w:r w:rsidR="2046A9B2">
              <w:t>.</w:t>
            </w:r>
          </w:p>
        </w:tc>
      </w:tr>
    </w:tbl>
    <w:p w14:paraId="16DD9BC6" w14:textId="77777777" w:rsidR="00E56E9E" w:rsidRDefault="00E56E9E" w:rsidP="00DC1B04"/>
    <w:sectPr w:rsidR="00E56E9E" w:rsidSect="00DC1B0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770DC"/>
    <w:multiLevelType w:val="hybridMultilevel"/>
    <w:tmpl w:val="02D6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A7FCF"/>
    <w:multiLevelType w:val="hybridMultilevel"/>
    <w:tmpl w:val="0086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A03E5"/>
    <w:multiLevelType w:val="hybridMultilevel"/>
    <w:tmpl w:val="FFFFFFFF"/>
    <w:lvl w:ilvl="0" w:tplc="8F1E1CA6">
      <w:start w:val="1"/>
      <w:numFmt w:val="bullet"/>
      <w:lvlText w:val=""/>
      <w:lvlJc w:val="left"/>
      <w:pPr>
        <w:ind w:left="720" w:hanging="360"/>
      </w:pPr>
      <w:rPr>
        <w:rFonts w:ascii="Symbol" w:hAnsi="Symbol" w:hint="default"/>
      </w:rPr>
    </w:lvl>
    <w:lvl w:ilvl="1" w:tplc="5776C72A">
      <w:start w:val="1"/>
      <w:numFmt w:val="bullet"/>
      <w:lvlText w:val="o"/>
      <w:lvlJc w:val="left"/>
      <w:pPr>
        <w:ind w:left="1440" w:hanging="360"/>
      </w:pPr>
      <w:rPr>
        <w:rFonts w:ascii="Courier New" w:hAnsi="Courier New" w:hint="default"/>
      </w:rPr>
    </w:lvl>
    <w:lvl w:ilvl="2" w:tplc="28B64A6A">
      <w:start w:val="1"/>
      <w:numFmt w:val="bullet"/>
      <w:lvlText w:val=""/>
      <w:lvlJc w:val="left"/>
      <w:pPr>
        <w:ind w:left="2160" w:hanging="360"/>
      </w:pPr>
      <w:rPr>
        <w:rFonts w:ascii="Wingdings" w:hAnsi="Wingdings" w:hint="default"/>
      </w:rPr>
    </w:lvl>
    <w:lvl w:ilvl="3" w:tplc="2446FFBA">
      <w:start w:val="1"/>
      <w:numFmt w:val="bullet"/>
      <w:lvlText w:val=""/>
      <w:lvlJc w:val="left"/>
      <w:pPr>
        <w:ind w:left="2880" w:hanging="360"/>
      </w:pPr>
      <w:rPr>
        <w:rFonts w:ascii="Symbol" w:hAnsi="Symbol" w:hint="default"/>
      </w:rPr>
    </w:lvl>
    <w:lvl w:ilvl="4" w:tplc="47CAA150">
      <w:start w:val="1"/>
      <w:numFmt w:val="bullet"/>
      <w:lvlText w:val="o"/>
      <w:lvlJc w:val="left"/>
      <w:pPr>
        <w:ind w:left="3600" w:hanging="360"/>
      </w:pPr>
      <w:rPr>
        <w:rFonts w:ascii="Courier New" w:hAnsi="Courier New" w:hint="default"/>
      </w:rPr>
    </w:lvl>
    <w:lvl w:ilvl="5" w:tplc="019C35AE">
      <w:start w:val="1"/>
      <w:numFmt w:val="bullet"/>
      <w:lvlText w:val=""/>
      <w:lvlJc w:val="left"/>
      <w:pPr>
        <w:ind w:left="4320" w:hanging="360"/>
      </w:pPr>
      <w:rPr>
        <w:rFonts w:ascii="Wingdings" w:hAnsi="Wingdings" w:hint="default"/>
      </w:rPr>
    </w:lvl>
    <w:lvl w:ilvl="6" w:tplc="C428BA56">
      <w:start w:val="1"/>
      <w:numFmt w:val="bullet"/>
      <w:lvlText w:val=""/>
      <w:lvlJc w:val="left"/>
      <w:pPr>
        <w:ind w:left="5040" w:hanging="360"/>
      </w:pPr>
      <w:rPr>
        <w:rFonts w:ascii="Symbol" w:hAnsi="Symbol" w:hint="default"/>
      </w:rPr>
    </w:lvl>
    <w:lvl w:ilvl="7" w:tplc="18B2E7FA">
      <w:start w:val="1"/>
      <w:numFmt w:val="bullet"/>
      <w:lvlText w:val="o"/>
      <w:lvlJc w:val="left"/>
      <w:pPr>
        <w:ind w:left="5760" w:hanging="360"/>
      </w:pPr>
      <w:rPr>
        <w:rFonts w:ascii="Courier New" w:hAnsi="Courier New" w:hint="default"/>
      </w:rPr>
    </w:lvl>
    <w:lvl w:ilvl="8" w:tplc="F7622366">
      <w:start w:val="1"/>
      <w:numFmt w:val="bullet"/>
      <w:lvlText w:val=""/>
      <w:lvlJc w:val="left"/>
      <w:pPr>
        <w:ind w:left="6480" w:hanging="360"/>
      </w:pPr>
      <w:rPr>
        <w:rFonts w:ascii="Wingdings" w:hAnsi="Wingdings" w:hint="default"/>
      </w:rPr>
    </w:lvl>
  </w:abstractNum>
  <w:abstractNum w:abstractNumId="3" w15:restartNumberingAfterBreak="0">
    <w:nsid w:val="726AAC97"/>
    <w:multiLevelType w:val="hybridMultilevel"/>
    <w:tmpl w:val="FFFFFFFF"/>
    <w:lvl w:ilvl="0" w:tplc="71066D24">
      <w:start w:val="1"/>
      <w:numFmt w:val="bullet"/>
      <w:lvlText w:val=""/>
      <w:lvlJc w:val="left"/>
      <w:pPr>
        <w:ind w:left="720" w:hanging="360"/>
      </w:pPr>
      <w:rPr>
        <w:rFonts w:ascii="Symbol" w:hAnsi="Symbol" w:hint="default"/>
      </w:rPr>
    </w:lvl>
    <w:lvl w:ilvl="1" w:tplc="83946100">
      <w:start w:val="1"/>
      <w:numFmt w:val="bullet"/>
      <w:lvlText w:val="o"/>
      <w:lvlJc w:val="left"/>
      <w:pPr>
        <w:ind w:left="1440" w:hanging="360"/>
      </w:pPr>
      <w:rPr>
        <w:rFonts w:ascii="Courier New" w:hAnsi="Courier New" w:hint="default"/>
      </w:rPr>
    </w:lvl>
    <w:lvl w:ilvl="2" w:tplc="CB503A68">
      <w:start w:val="1"/>
      <w:numFmt w:val="bullet"/>
      <w:lvlText w:val=""/>
      <w:lvlJc w:val="left"/>
      <w:pPr>
        <w:ind w:left="2160" w:hanging="360"/>
      </w:pPr>
      <w:rPr>
        <w:rFonts w:ascii="Wingdings" w:hAnsi="Wingdings" w:hint="default"/>
      </w:rPr>
    </w:lvl>
    <w:lvl w:ilvl="3" w:tplc="0FB84C4A">
      <w:start w:val="1"/>
      <w:numFmt w:val="bullet"/>
      <w:lvlText w:val=""/>
      <w:lvlJc w:val="left"/>
      <w:pPr>
        <w:ind w:left="2880" w:hanging="360"/>
      </w:pPr>
      <w:rPr>
        <w:rFonts w:ascii="Symbol" w:hAnsi="Symbol" w:hint="default"/>
      </w:rPr>
    </w:lvl>
    <w:lvl w:ilvl="4" w:tplc="22380AEE">
      <w:start w:val="1"/>
      <w:numFmt w:val="bullet"/>
      <w:lvlText w:val="o"/>
      <w:lvlJc w:val="left"/>
      <w:pPr>
        <w:ind w:left="3600" w:hanging="360"/>
      </w:pPr>
      <w:rPr>
        <w:rFonts w:ascii="Courier New" w:hAnsi="Courier New" w:hint="default"/>
      </w:rPr>
    </w:lvl>
    <w:lvl w:ilvl="5" w:tplc="C306530A">
      <w:start w:val="1"/>
      <w:numFmt w:val="bullet"/>
      <w:lvlText w:val=""/>
      <w:lvlJc w:val="left"/>
      <w:pPr>
        <w:ind w:left="4320" w:hanging="360"/>
      </w:pPr>
      <w:rPr>
        <w:rFonts w:ascii="Wingdings" w:hAnsi="Wingdings" w:hint="default"/>
      </w:rPr>
    </w:lvl>
    <w:lvl w:ilvl="6" w:tplc="FB22FC5C">
      <w:start w:val="1"/>
      <w:numFmt w:val="bullet"/>
      <w:lvlText w:val=""/>
      <w:lvlJc w:val="left"/>
      <w:pPr>
        <w:ind w:left="5040" w:hanging="360"/>
      </w:pPr>
      <w:rPr>
        <w:rFonts w:ascii="Symbol" w:hAnsi="Symbol" w:hint="default"/>
      </w:rPr>
    </w:lvl>
    <w:lvl w:ilvl="7" w:tplc="147AE60A">
      <w:start w:val="1"/>
      <w:numFmt w:val="bullet"/>
      <w:lvlText w:val="o"/>
      <w:lvlJc w:val="left"/>
      <w:pPr>
        <w:ind w:left="5760" w:hanging="360"/>
      </w:pPr>
      <w:rPr>
        <w:rFonts w:ascii="Courier New" w:hAnsi="Courier New" w:hint="default"/>
      </w:rPr>
    </w:lvl>
    <w:lvl w:ilvl="8" w:tplc="BF8CE1D2">
      <w:start w:val="1"/>
      <w:numFmt w:val="bullet"/>
      <w:lvlText w:val=""/>
      <w:lvlJc w:val="left"/>
      <w:pPr>
        <w:ind w:left="6480" w:hanging="360"/>
      </w:pPr>
      <w:rPr>
        <w:rFonts w:ascii="Wingdings" w:hAnsi="Wingdings" w:hint="default"/>
      </w:rPr>
    </w:lvl>
  </w:abstractNum>
  <w:num w:numId="1" w16cid:durableId="2018919702">
    <w:abstractNumId w:val="3"/>
  </w:num>
  <w:num w:numId="2" w16cid:durableId="89813357">
    <w:abstractNumId w:val="2"/>
  </w:num>
  <w:num w:numId="3" w16cid:durableId="619186433">
    <w:abstractNumId w:val="0"/>
  </w:num>
  <w:num w:numId="4" w16cid:durableId="823158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04"/>
    <w:rsid w:val="000061A3"/>
    <w:rsid w:val="000105F3"/>
    <w:rsid w:val="00010D94"/>
    <w:rsid w:val="00017409"/>
    <w:rsid w:val="00023BEF"/>
    <w:rsid w:val="000511BF"/>
    <w:rsid w:val="0005564A"/>
    <w:rsid w:val="00063375"/>
    <w:rsid w:val="000711CA"/>
    <w:rsid w:val="00075F31"/>
    <w:rsid w:val="00082237"/>
    <w:rsid w:val="000B436B"/>
    <w:rsid w:val="000C1487"/>
    <w:rsid w:val="000C57E8"/>
    <w:rsid w:val="000E7620"/>
    <w:rsid w:val="000F4484"/>
    <w:rsid w:val="00100439"/>
    <w:rsid w:val="00112933"/>
    <w:rsid w:val="001150FE"/>
    <w:rsid w:val="0017194A"/>
    <w:rsid w:val="00182001"/>
    <w:rsid w:val="001A166B"/>
    <w:rsid w:val="001C0DA4"/>
    <w:rsid w:val="001C6AB3"/>
    <w:rsid w:val="001F2D55"/>
    <w:rsid w:val="002048E0"/>
    <w:rsid w:val="00213266"/>
    <w:rsid w:val="00233F18"/>
    <w:rsid w:val="00235184"/>
    <w:rsid w:val="00237F81"/>
    <w:rsid w:val="002515DA"/>
    <w:rsid w:val="00265216"/>
    <w:rsid w:val="0027352E"/>
    <w:rsid w:val="002926B1"/>
    <w:rsid w:val="002B049C"/>
    <w:rsid w:val="002B6028"/>
    <w:rsid w:val="002C6034"/>
    <w:rsid w:val="002E6546"/>
    <w:rsid w:val="002F6DEA"/>
    <w:rsid w:val="00307B09"/>
    <w:rsid w:val="00322C05"/>
    <w:rsid w:val="003628C2"/>
    <w:rsid w:val="0036518E"/>
    <w:rsid w:val="00372363"/>
    <w:rsid w:val="00382356"/>
    <w:rsid w:val="0039477E"/>
    <w:rsid w:val="003C5BB5"/>
    <w:rsid w:val="003D7A69"/>
    <w:rsid w:val="003E6553"/>
    <w:rsid w:val="003E6DA8"/>
    <w:rsid w:val="003F026F"/>
    <w:rsid w:val="00405136"/>
    <w:rsid w:val="00410D0D"/>
    <w:rsid w:val="00451D9F"/>
    <w:rsid w:val="00457430"/>
    <w:rsid w:val="00471F73"/>
    <w:rsid w:val="0048098A"/>
    <w:rsid w:val="0049255F"/>
    <w:rsid w:val="004C3904"/>
    <w:rsid w:val="004D6996"/>
    <w:rsid w:val="004D75FE"/>
    <w:rsid w:val="004F2AB0"/>
    <w:rsid w:val="004F6101"/>
    <w:rsid w:val="0053042D"/>
    <w:rsid w:val="00534460"/>
    <w:rsid w:val="00536CE8"/>
    <w:rsid w:val="0054419C"/>
    <w:rsid w:val="00545454"/>
    <w:rsid w:val="00550747"/>
    <w:rsid w:val="005623F8"/>
    <w:rsid w:val="005747F9"/>
    <w:rsid w:val="005815B7"/>
    <w:rsid w:val="005B59C5"/>
    <w:rsid w:val="005C28ED"/>
    <w:rsid w:val="005D11AE"/>
    <w:rsid w:val="005D55A9"/>
    <w:rsid w:val="0060315B"/>
    <w:rsid w:val="00622657"/>
    <w:rsid w:val="00624C48"/>
    <w:rsid w:val="00633581"/>
    <w:rsid w:val="00647F27"/>
    <w:rsid w:val="00653D75"/>
    <w:rsid w:val="006574BF"/>
    <w:rsid w:val="006611F5"/>
    <w:rsid w:val="006738AC"/>
    <w:rsid w:val="00673E01"/>
    <w:rsid w:val="006A72D9"/>
    <w:rsid w:val="006B2FC3"/>
    <w:rsid w:val="006C1521"/>
    <w:rsid w:val="006D1CE9"/>
    <w:rsid w:val="006E4825"/>
    <w:rsid w:val="006F6C00"/>
    <w:rsid w:val="00703FCE"/>
    <w:rsid w:val="00715D14"/>
    <w:rsid w:val="00733B66"/>
    <w:rsid w:val="00736E7E"/>
    <w:rsid w:val="00737D9D"/>
    <w:rsid w:val="00753284"/>
    <w:rsid w:val="00755C94"/>
    <w:rsid w:val="00757146"/>
    <w:rsid w:val="00767B88"/>
    <w:rsid w:val="00767F54"/>
    <w:rsid w:val="00780FEB"/>
    <w:rsid w:val="007831F6"/>
    <w:rsid w:val="007A13BA"/>
    <w:rsid w:val="007B137B"/>
    <w:rsid w:val="007C12E3"/>
    <w:rsid w:val="007E00C2"/>
    <w:rsid w:val="007E236A"/>
    <w:rsid w:val="007F4392"/>
    <w:rsid w:val="00801045"/>
    <w:rsid w:val="008175FF"/>
    <w:rsid w:val="0082509A"/>
    <w:rsid w:val="00851ABE"/>
    <w:rsid w:val="00853BF8"/>
    <w:rsid w:val="008550C6"/>
    <w:rsid w:val="008630FE"/>
    <w:rsid w:val="00866139"/>
    <w:rsid w:val="00871859"/>
    <w:rsid w:val="008840EE"/>
    <w:rsid w:val="008943E4"/>
    <w:rsid w:val="008A1441"/>
    <w:rsid w:val="008A3C24"/>
    <w:rsid w:val="008D17DB"/>
    <w:rsid w:val="008E71D7"/>
    <w:rsid w:val="00905222"/>
    <w:rsid w:val="00913B3B"/>
    <w:rsid w:val="009376AC"/>
    <w:rsid w:val="00943967"/>
    <w:rsid w:val="00946FE2"/>
    <w:rsid w:val="00963EB0"/>
    <w:rsid w:val="0099540B"/>
    <w:rsid w:val="00996BBC"/>
    <w:rsid w:val="009A0528"/>
    <w:rsid w:val="009A0548"/>
    <w:rsid w:val="009C0CFC"/>
    <w:rsid w:val="009D2BC3"/>
    <w:rsid w:val="009E1F56"/>
    <w:rsid w:val="00A2764A"/>
    <w:rsid w:val="00A32799"/>
    <w:rsid w:val="00A92375"/>
    <w:rsid w:val="00AA3600"/>
    <w:rsid w:val="00AA56CA"/>
    <w:rsid w:val="00AB3D30"/>
    <w:rsid w:val="00AB4D2B"/>
    <w:rsid w:val="00AB5A57"/>
    <w:rsid w:val="00AC2D86"/>
    <w:rsid w:val="00B01EA5"/>
    <w:rsid w:val="00B03C8F"/>
    <w:rsid w:val="00B10C9B"/>
    <w:rsid w:val="00B158B9"/>
    <w:rsid w:val="00B23149"/>
    <w:rsid w:val="00B33D52"/>
    <w:rsid w:val="00B37117"/>
    <w:rsid w:val="00B442ED"/>
    <w:rsid w:val="00B56401"/>
    <w:rsid w:val="00B62C95"/>
    <w:rsid w:val="00B80C94"/>
    <w:rsid w:val="00B973AF"/>
    <w:rsid w:val="00BC2479"/>
    <w:rsid w:val="00BE0259"/>
    <w:rsid w:val="00C019A1"/>
    <w:rsid w:val="00C167DA"/>
    <w:rsid w:val="00C1793B"/>
    <w:rsid w:val="00C3572D"/>
    <w:rsid w:val="00C44856"/>
    <w:rsid w:val="00C60035"/>
    <w:rsid w:val="00C6117F"/>
    <w:rsid w:val="00C61849"/>
    <w:rsid w:val="00C62F6B"/>
    <w:rsid w:val="00C871AF"/>
    <w:rsid w:val="00C92123"/>
    <w:rsid w:val="00CA046B"/>
    <w:rsid w:val="00CA2D06"/>
    <w:rsid w:val="00CC708A"/>
    <w:rsid w:val="00CD18E3"/>
    <w:rsid w:val="00CD58DB"/>
    <w:rsid w:val="00CF28FE"/>
    <w:rsid w:val="00CF3A58"/>
    <w:rsid w:val="00D02007"/>
    <w:rsid w:val="00D0408F"/>
    <w:rsid w:val="00D101B5"/>
    <w:rsid w:val="00D1140A"/>
    <w:rsid w:val="00D26C68"/>
    <w:rsid w:val="00D30656"/>
    <w:rsid w:val="00D514F1"/>
    <w:rsid w:val="00D52E71"/>
    <w:rsid w:val="00D541EE"/>
    <w:rsid w:val="00D63719"/>
    <w:rsid w:val="00D65D73"/>
    <w:rsid w:val="00D65E41"/>
    <w:rsid w:val="00D717AB"/>
    <w:rsid w:val="00D76C95"/>
    <w:rsid w:val="00DB110B"/>
    <w:rsid w:val="00DB322B"/>
    <w:rsid w:val="00DC1B04"/>
    <w:rsid w:val="00DD2667"/>
    <w:rsid w:val="00DD64CB"/>
    <w:rsid w:val="00DE79B0"/>
    <w:rsid w:val="00DF169B"/>
    <w:rsid w:val="00E00899"/>
    <w:rsid w:val="00E028FB"/>
    <w:rsid w:val="00E119B3"/>
    <w:rsid w:val="00E13CAA"/>
    <w:rsid w:val="00E2738C"/>
    <w:rsid w:val="00E3012A"/>
    <w:rsid w:val="00E32559"/>
    <w:rsid w:val="00E34227"/>
    <w:rsid w:val="00E56E9E"/>
    <w:rsid w:val="00E70762"/>
    <w:rsid w:val="00E7734B"/>
    <w:rsid w:val="00E78953"/>
    <w:rsid w:val="00E87410"/>
    <w:rsid w:val="00EA7EAE"/>
    <w:rsid w:val="00EB31D9"/>
    <w:rsid w:val="00EB32DA"/>
    <w:rsid w:val="00EB68DD"/>
    <w:rsid w:val="00EC6CD9"/>
    <w:rsid w:val="00EE4290"/>
    <w:rsid w:val="00EE5092"/>
    <w:rsid w:val="00EF6DDD"/>
    <w:rsid w:val="00EF72C5"/>
    <w:rsid w:val="00F00AF5"/>
    <w:rsid w:val="00F203E5"/>
    <w:rsid w:val="00F61C99"/>
    <w:rsid w:val="00F64097"/>
    <w:rsid w:val="00F76BD3"/>
    <w:rsid w:val="00F862BB"/>
    <w:rsid w:val="00F909CC"/>
    <w:rsid w:val="00F9175B"/>
    <w:rsid w:val="00FA0D7C"/>
    <w:rsid w:val="00FB381A"/>
    <w:rsid w:val="00FC31A1"/>
    <w:rsid w:val="00FC76DE"/>
    <w:rsid w:val="00FE5BEC"/>
    <w:rsid w:val="00FF5160"/>
    <w:rsid w:val="024A4862"/>
    <w:rsid w:val="035FB321"/>
    <w:rsid w:val="03EA4891"/>
    <w:rsid w:val="051782E0"/>
    <w:rsid w:val="06A7FDF7"/>
    <w:rsid w:val="07805762"/>
    <w:rsid w:val="0856A9A9"/>
    <w:rsid w:val="08FF1957"/>
    <w:rsid w:val="0A82BA7F"/>
    <w:rsid w:val="0B595390"/>
    <w:rsid w:val="0B8B97BF"/>
    <w:rsid w:val="0E151035"/>
    <w:rsid w:val="0EA6E669"/>
    <w:rsid w:val="0F322A57"/>
    <w:rsid w:val="0F7E476E"/>
    <w:rsid w:val="10781B04"/>
    <w:rsid w:val="11311487"/>
    <w:rsid w:val="1142A97F"/>
    <w:rsid w:val="11A9E747"/>
    <w:rsid w:val="1210D98A"/>
    <w:rsid w:val="13A8B958"/>
    <w:rsid w:val="18542C14"/>
    <w:rsid w:val="18925F8A"/>
    <w:rsid w:val="18F0834F"/>
    <w:rsid w:val="19D6585A"/>
    <w:rsid w:val="1BFB4BAC"/>
    <w:rsid w:val="1D85B8DD"/>
    <w:rsid w:val="1E03DB34"/>
    <w:rsid w:val="1E4AFC3F"/>
    <w:rsid w:val="1EA86B6A"/>
    <w:rsid w:val="2046A9B2"/>
    <w:rsid w:val="20D4CCFC"/>
    <w:rsid w:val="214CB4CA"/>
    <w:rsid w:val="23BB49BA"/>
    <w:rsid w:val="23C15368"/>
    <w:rsid w:val="2457A5A6"/>
    <w:rsid w:val="255BDA65"/>
    <w:rsid w:val="2584C5B9"/>
    <w:rsid w:val="26DF7267"/>
    <w:rsid w:val="27E788D9"/>
    <w:rsid w:val="2926887E"/>
    <w:rsid w:val="2A87B82B"/>
    <w:rsid w:val="2B4A013D"/>
    <w:rsid w:val="2B99E580"/>
    <w:rsid w:val="2C1C3E15"/>
    <w:rsid w:val="2C267EBE"/>
    <w:rsid w:val="303614BF"/>
    <w:rsid w:val="30F862B2"/>
    <w:rsid w:val="34D831B8"/>
    <w:rsid w:val="35A900BA"/>
    <w:rsid w:val="35D34C35"/>
    <w:rsid w:val="363904A5"/>
    <w:rsid w:val="36405B1A"/>
    <w:rsid w:val="36BBB549"/>
    <w:rsid w:val="36EDAE26"/>
    <w:rsid w:val="376FA095"/>
    <w:rsid w:val="3792E70A"/>
    <w:rsid w:val="37D0EED0"/>
    <w:rsid w:val="3834A30F"/>
    <w:rsid w:val="395093E3"/>
    <w:rsid w:val="39AA0077"/>
    <w:rsid w:val="3A3E4315"/>
    <w:rsid w:val="3A96B6E4"/>
    <w:rsid w:val="3C0D03BB"/>
    <w:rsid w:val="3E5D3328"/>
    <w:rsid w:val="3EF9591B"/>
    <w:rsid w:val="3F444743"/>
    <w:rsid w:val="428E0EC7"/>
    <w:rsid w:val="45BD73BC"/>
    <w:rsid w:val="4737CBB7"/>
    <w:rsid w:val="49074B7D"/>
    <w:rsid w:val="4C3BAFCF"/>
    <w:rsid w:val="4C661935"/>
    <w:rsid w:val="4CC460E0"/>
    <w:rsid w:val="4D7C9D40"/>
    <w:rsid w:val="4D85F3C1"/>
    <w:rsid w:val="4DD23CAD"/>
    <w:rsid w:val="4EA8A49E"/>
    <w:rsid w:val="4F3338AB"/>
    <w:rsid w:val="505778E1"/>
    <w:rsid w:val="52CBDE61"/>
    <w:rsid w:val="53865A45"/>
    <w:rsid w:val="53EA50DC"/>
    <w:rsid w:val="557631CB"/>
    <w:rsid w:val="565F356D"/>
    <w:rsid w:val="56DC9744"/>
    <w:rsid w:val="57A0625B"/>
    <w:rsid w:val="58AB8705"/>
    <w:rsid w:val="5914C63F"/>
    <w:rsid w:val="5A72AD71"/>
    <w:rsid w:val="5C330286"/>
    <w:rsid w:val="5D45FE60"/>
    <w:rsid w:val="5E9FC026"/>
    <w:rsid w:val="5EB287FB"/>
    <w:rsid w:val="600A2072"/>
    <w:rsid w:val="6153EB35"/>
    <w:rsid w:val="618263DE"/>
    <w:rsid w:val="62A24272"/>
    <w:rsid w:val="638213C9"/>
    <w:rsid w:val="64D7859E"/>
    <w:rsid w:val="6638EE33"/>
    <w:rsid w:val="66484CFD"/>
    <w:rsid w:val="6846626A"/>
    <w:rsid w:val="6886D517"/>
    <w:rsid w:val="6915A99B"/>
    <w:rsid w:val="6ADF499A"/>
    <w:rsid w:val="6CCF3623"/>
    <w:rsid w:val="6DA83FF0"/>
    <w:rsid w:val="6DB86740"/>
    <w:rsid w:val="6E893B8D"/>
    <w:rsid w:val="6F493FF5"/>
    <w:rsid w:val="6F796BA8"/>
    <w:rsid w:val="6FB96566"/>
    <w:rsid w:val="6FE93D45"/>
    <w:rsid w:val="7078E789"/>
    <w:rsid w:val="7309745E"/>
    <w:rsid w:val="738A61A5"/>
    <w:rsid w:val="73C1BC7D"/>
    <w:rsid w:val="743077FE"/>
    <w:rsid w:val="748F81B7"/>
    <w:rsid w:val="7518B4F7"/>
    <w:rsid w:val="7570DFFF"/>
    <w:rsid w:val="77832285"/>
    <w:rsid w:val="77997F5D"/>
    <w:rsid w:val="77EC8E97"/>
    <w:rsid w:val="7C00342C"/>
    <w:rsid w:val="7C1D7A61"/>
    <w:rsid w:val="7C551D25"/>
    <w:rsid w:val="7C76C5C6"/>
    <w:rsid w:val="7CD1F66B"/>
    <w:rsid w:val="7D5D8F06"/>
    <w:rsid w:val="7DC31381"/>
    <w:rsid w:val="7F7508CC"/>
    <w:rsid w:val="7FE35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E31BE"/>
  <w15:chartTrackingRefBased/>
  <w15:docId w15:val="{189314BB-6B38-4091-AE25-6E519704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B04"/>
    <w:rPr>
      <w:color w:val="0563C1" w:themeColor="hyperlink"/>
      <w:u w:val="single"/>
    </w:rPr>
  </w:style>
  <w:style w:type="character" w:styleId="UnresolvedMention">
    <w:name w:val="Unresolved Mention"/>
    <w:basedOn w:val="DefaultParagraphFont"/>
    <w:uiPriority w:val="99"/>
    <w:semiHidden/>
    <w:unhideWhenUsed/>
    <w:rsid w:val="00DC1B04"/>
    <w:rPr>
      <w:color w:val="605E5C"/>
      <w:shd w:val="clear" w:color="auto" w:fill="E1DFDD"/>
    </w:rPr>
  </w:style>
  <w:style w:type="paragraph" w:styleId="ListParagraph">
    <w:name w:val="List Paragraph"/>
    <w:basedOn w:val="Normal"/>
    <w:uiPriority w:val="34"/>
    <w:qFormat/>
    <w:rsid w:val="00F9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755392">
      <w:bodyDiv w:val="1"/>
      <w:marLeft w:val="0"/>
      <w:marRight w:val="0"/>
      <w:marTop w:val="0"/>
      <w:marBottom w:val="0"/>
      <w:divBdr>
        <w:top w:val="none" w:sz="0" w:space="0" w:color="auto"/>
        <w:left w:val="none" w:sz="0" w:space="0" w:color="auto"/>
        <w:bottom w:val="none" w:sz="0" w:space="0" w:color="auto"/>
        <w:right w:val="none" w:sz="0" w:space="0" w:color="auto"/>
      </w:divBdr>
    </w:div>
    <w:div w:id="6763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sait.ca/RADA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FD628445A0DA4998F0A1D2553B1ACD" ma:contentTypeVersion="4" ma:contentTypeDescription="Create a new document." ma:contentTypeScope="" ma:versionID="2b6ed8004e5f026396d75625905e9086">
  <xsd:schema xmlns:xsd="http://www.w3.org/2001/XMLSchema" xmlns:xs="http://www.w3.org/2001/XMLSchema" xmlns:p="http://schemas.microsoft.com/office/2006/metadata/properties" xmlns:ns2="04a8aeb6-8c68-411b-802f-6ddf14c3a43e" targetNamespace="http://schemas.microsoft.com/office/2006/metadata/properties" ma:root="true" ma:fieldsID="2d868972e3dde5570eb85fff67537801" ns2:_="">
    <xsd:import namespace="04a8aeb6-8c68-411b-802f-6ddf14c3a4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8aeb6-8c68-411b-802f-6ddf14c3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D3B3BD-4C25-4022-A470-222F9B63C0E0}">
  <ds:schemaRefs>
    <ds:schemaRef ds:uri="http://schemas.microsoft.com/sharepoint/v3/contenttype/forms"/>
  </ds:schemaRefs>
</ds:datastoreItem>
</file>

<file path=customXml/itemProps2.xml><?xml version="1.0" encoding="utf-8"?>
<ds:datastoreItem xmlns:ds="http://schemas.openxmlformats.org/officeDocument/2006/customXml" ds:itemID="{8E91CAE3-3475-4131-BA8A-5502BAE1E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8aeb6-8c68-411b-802f-6ddf14c3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AFE827-4DD4-43C8-9F77-B68E9A590A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Links>
    <vt:vector size="6" baseType="variant">
      <vt:variant>
        <vt:i4>6553711</vt:i4>
      </vt:variant>
      <vt:variant>
        <vt:i4>3</vt:i4>
      </vt:variant>
      <vt:variant>
        <vt:i4>0</vt:i4>
      </vt:variant>
      <vt:variant>
        <vt:i4>5</vt:i4>
      </vt:variant>
      <vt:variant>
        <vt:lpwstr>https://libguides.sait.ca/RADAR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Kanewischer</dc:creator>
  <cp:keywords/>
  <dc:description/>
  <cp:lastModifiedBy>Prajwal Nagaraj</cp:lastModifiedBy>
  <cp:revision>3</cp:revision>
  <dcterms:created xsi:type="dcterms:W3CDTF">2024-11-14T03:08:00Z</dcterms:created>
  <dcterms:modified xsi:type="dcterms:W3CDTF">2025-03-03T06:20:00Z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0x010100CCFD628445A0DA4998F0A1D2553B1ACD</vt:lpwstr>
  </property>
</Properties>
</file>