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0A487" w14:textId="77777777" w:rsidR="00D26C5A" w:rsidRDefault="00D26C5A" w:rsidP="00D26C5A">
      <w:pPr>
        <w:pStyle w:val="NoSpacing"/>
        <w:jc w:val="center"/>
        <w:rPr>
          <w:rFonts w:cs="Arial"/>
          <w:b/>
          <w:sz w:val="24"/>
          <w:szCs w:val="24"/>
        </w:rPr>
      </w:pPr>
    </w:p>
    <w:p w14:paraId="048E9DEA" w14:textId="77777777" w:rsidR="00D26C5A" w:rsidRDefault="00D26C5A" w:rsidP="00D26C5A">
      <w:pPr>
        <w:pStyle w:val="NoSpacing"/>
        <w:jc w:val="center"/>
        <w:rPr>
          <w:rFonts w:cs="Arial"/>
          <w:b/>
          <w:sz w:val="24"/>
          <w:szCs w:val="24"/>
        </w:rPr>
      </w:pPr>
    </w:p>
    <w:p w14:paraId="1099C092" w14:textId="77777777" w:rsidR="00D26C5A" w:rsidRDefault="00D26C5A" w:rsidP="00D26C5A">
      <w:pPr>
        <w:pStyle w:val="NoSpacing"/>
        <w:jc w:val="center"/>
        <w:rPr>
          <w:rFonts w:cs="Arial"/>
          <w:b/>
          <w:sz w:val="24"/>
          <w:szCs w:val="24"/>
        </w:rPr>
      </w:pPr>
    </w:p>
    <w:p w14:paraId="65B28B84" w14:textId="77777777" w:rsidR="00D26C5A" w:rsidRDefault="00D26C5A" w:rsidP="00D26C5A">
      <w:pPr>
        <w:pStyle w:val="NoSpacing"/>
        <w:jc w:val="center"/>
        <w:rPr>
          <w:rFonts w:cs="Arial"/>
          <w:b/>
          <w:sz w:val="24"/>
          <w:szCs w:val="24"/>
        </w:rPr>
      </w:pPr>
    </w:p>
    <w:p w14:paraId="2DABEF48" w14:textId="77777777" w:rsidR="00D26C5A" w:rsidRDefault="00D26C5A" w:rsidP="00D26C5A">
      <w:pPr>
        <w:pStyle w:val="NoSpacing"/>
        <w:jc w:val="center"/>
        <w:rPr>
          <w:rFonts w:cs="Arial"/>
          <w:b/>
          <w:sz w:val="24"/>
          <w:szCs w:val="24"/>
        </w:rPr>
      </w:pPr>
    </w:p>
    <w:p w14:paraId="1183E547" w14:textId="77777777" w:rsidR="00D26C5A" w:rsidRDefault="00D26C5A" w:rsidP="00D26C5A">
      <w:pPr>
        <w:pStyle w:val="NoSpacing"/>
        <w:jc w:val="center"/>
        <w:rPr>
          <w:rFonts w:cs="Arial"/>
          <w:b/>
          <w:sz w:val="24"/>
          <w:szCs w:val="24"/>
        </w:rPr>
      </w:pPr>
    </w:p>
    <w:p w14:paraId="65D94833" w14:textId="77777777" w:rsidR="00D26C5A" w:rsidRDefault="00D26C5A" w:rsidP="00D26C5A">
      <w:pPr>
        <w:pStyle w:val="NoSpacing"/>
        <w:jc w:val="center"/>
        <w:rPr>
          <w:rFonts w:cs="Arial"/>
          <w:b/>
          <w:sz w:val="24"/>
          <w:szCs w:val="24"/>
        </w:rPr>
      </w:pPr>
    </w:p>
    <w:p w14:paraId="1B2C7A55" w14:textId="77777777" w:rsidR="00D26C5A" w:rsidRDefault="00D26C5A" w:rsidP="00D26C5A">
      <w:pPr>
        <w:pStyle w:val="NoSpacing"/>
        <w:jc w:val="center"/>
        <w:rPr>
          <w:rFonts w:cs="Arial"/>
          <w:b/>
          <w:sz w:val="24"/>
          <w:szCs w:val="24"/>
        </w:rPr>
      </w:pPr>
    </w:p>
    <w:p w14:paraId="22D4F6C7" w14:textId="77777777" w:rsidR="007D17AC" w:rsidRDefault="007D17AC" w:rsidP="00D26C5A">
      <w:pPr>
        <w:pStyle w:val="NoSpacing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Action Plan: </w:t>
      </w:r>
    </w:p>
    <w:p w14:paraId="35F8893F" w14:textId="3D312E96" w:rsidR="00D26C5A" w:rsidRPr="00F94F86" w:rsidRDefault="00D26C5A" w:rsidP="00D26C5A">
      <w:pPr>
        <w:pStyle w:val="NoSpacing"/>
        <w:jc w:val="center"/>
        <w:rPr>
          <w:rFonts w:cs="Arial"/>
          <w:b/>
          <w:sz w:val="24"/>
          <w:szCs w:val="24"/>
        </w:rPr>
      </w:pPr>
      <w:r w:rsidRPr="00F94F86">
        <w:rPr>
          <w:rFonts w:cs="Arial"/>
          <w:b/>
          <w:sz w:val="24"/>
          <w:szCs w:val="24"/>
        </w:rPr>
        <w:t xml:space="preserve">Improving Emergency Shelter Utilization </w:t>
      </w:r>
      <w:r>
        <w:rPr>
          <w:rFonts w:cs="Arial"/>
          <w:b/>
          <w:sz w:val="24"/>
          <w:szCs w:val="24"/>
        </w:rPr>
        <w:t>through</w:t>
      </w:r>
      <w:r w:rsidRPr="00F94F86">
        <w:rPr>
          <w:rFonts w:cs="Arial"/>
          <w:b/>
          <w:sz w:val="24"/>
          <w:szCs w:val="24"/>
        </w:rPr>
        <w:t xml:space="preserve"> Time Series Forecasting</w:t>
      </w:r>
    </w:p>
    <w:p w14:paraId="1AB60490" w14:textId="77777777" w:rsidR="00D26C5A" w:rsidRPr="00F94F86" w:rsidRDefault="00D26C5A" w:rsidP="00D26C5A">
      <w:pPr>
        <w:pStyle w:val="NoSpacing"/>
        <w:jc w:val="center"/>
        <w:rPr>
          <w:rFonts w:cs="Arial"/>
          <w:sz w:val="24"/>
          <w:szCs w:val="24"/>
        </w:rPr>
      </w:pPr>
      <w:r w:rsidRPr="00F94F86">
        <w:rPr>
          <w:rFonts w:cs="Arial"/>
          <w:sz w:val="24"/>
          <w:szCs w:val="24"/>
        </w:rPr>
        <w:t xml:space="preserve">Deanna Rose Quiambao, Thi Hanh Nguyen Phan, Saran Poocharoen, </w:t>
      </w:r>
    </w:p>
    <w:p w14:paraId="53D9D783" w14:textId="77777777" w:rsidR="00D26C5A" w:rsidRPr="00F94F86" w:rsidRDefault="00D26C5A" w:rsidP="00D26C5A">
      <w:pPr>
        <w:pStyle w:val="NoSpacing"/>
        <w:jc w:val="center"/>
        <w:rPr>
          <w:rFonts w:cs="Arial"/>
          <w:sz w:val="24"/>
          <w:szCs w:val="24"/>
        </w:rPr>
      </w:pPr>
      <w:r w:rsidRPr="00F94F86">
        <w:rPr>
          <w:rFonts w:cs="Arial"/>
          <w:sz w:val="24"/>
          <w:szCs w:val="24"/>
        </w:rPr>
        <w:t>Prajwal Nagaraj, Genevieve Ababa</w:t>
      </w:r>
    </w:p>
    <w:p w14:paraId="672D9634" w14:textId="77777777" w:rsidR="00D26C5A" w:rsidRPr="00F94F86" w:rsidRDefault="00D26C5A" w:rsidP="00D26C5A">
      <w:pPr>
        <w:pStyle w:val="NoSpacing"/>
        <w:jc w:val="center"/>
        <w:rPr>
          <w:rFonts w:cs="Arial"/>
          <w:sz w:val="24"/>
          <w:szCs w:val="24"/>
        </w:rPr>
      </w:pPr>
      <w:r w:rsidRPr="00F94F86">
        <w:rPr>
          <w:rFonts w:cs="Arial"/>
          <w:sz w:val="24"/>
          <w:szCs w:val="24"/>
        </w:rPr>
        <w:t>Southern Alberta Institute of Technology (SAIT)</w:t>
      </w:r>
    </w:p>
    <w:p w14:paraId="5AE82C05" w14:textId="77777777" w:rsidR="00D26C5A" w:rsidRPr="00F94F86" w:rsidRDefault="00D26C5A" w:rsidP="00D26C5A">
      <w:pPr>
        <w:pStyle w:val="NoSpacing"/>
        <w:jc w:val="center"/>
        <w:rPr>
          <w:rFonts w:cs="Arial"/>
          <w:sz w:val="24"/>
          <w:szCs w:val="24"/>
        </w:rPr>
      </w:pPr>
      <w:r w:rsidRPr="00F94F86">
        <w:rPr>
          <w:rFonts w:cs="Arial"/>
          <w:sz w:val="24"/>
          <w:szCs w:val="24"/>
        </w:rPr>
        <w:t>MNGT-257 [V3B] – Business Certificate Capstone</w:t>
      </w:r>
    </w:p>
    <w:p w14:paraId="17EDA192" w14:textId="77777777" w:rsidR="00D26C5A" w:rsidRPr="00F94F86" w:rsidRDefault="00D26C5A" w:rsidP="00D26C5A">
      <w:pPr>
        <w:pStyle w:val="NoSpacing"/>
        <w:spacing w:before="100" w:after="100"/>
        <w:jc w:val="center"/>
        <w:rPr>
          <w:rFonts w:cs="Arial"/>
          <w:sz w:val="24"/>
          <w:szCs w:val="24"/>
        </w:rPr>
      </w:pPr>
      <w:r w:rsidRPr="00F94F86">
        <w:rPr>
          <w:rFonts w:cs="Arial"/>
          <w:sz w:val="24"/>
          <w:szCs w:val="24"/>
        </w:rPr>
        <w:t>Chanetelle LaMotte</w:t>
      </w:r>
    </w:p>
    <w:p w14:paraId="125C2B25" w14:textId="77777777" w:rsidR="00D26C5A" w:rsidRPr="00F94F86" w:rsidRDefault="00D26C5A" w:rsidP="00D26C5A">
      <w:pPr>
        <w:pStyle w:val="NoSpacing"/>
        <w:jc w:val="center"/>
        <w:rPr>
          <w:rFonts w:cs="Arial"/>
          <w:sz w:val="24"/>
          <w:szCs w:val="24"/>
        </w:rPr>
      </w:pPr>
    </w:p>
    <w:p w14:paraId="74EFDA65" w14:textId="77777777" w:rsidR="00D26C5A" w:rsidRPr="00F94F86" w:rsidRDefault="00D26C5A" w:rsidP="00D26C5A">
      <w:pPr>
        <w:pStyle w:val="NoSpacing"/>
        <w:jc w:val="center"/>
        <w:rPr>
          <w:rFonts w:cs="Arial"/>
          <w:sz w:val="24"/>
          <w:szCs w:val="24"/>
        </w:rPr>
      </w:pPr>
    </w:p>
    <w:p w14:paraId="309A381F" w14:textId="77777777" w:rsidR="00D26C5A" w:rsidRPr="00F94F86" w:rsidRDefault="00D26C5A" w:rsidP="00D26C5A">
      <w:pPr>
        <w:pStyle w:val="NoSpacing"/>
        <w:jc w:val="center"/>
        <w:rPr>
          <w:rFonts w:cs="Arial"/>
          <w:sz w:val="24"/>
          <w:szCs w:val="24"/>
        </w:rPr>
      </w:pPr>
    </w:p>
    <w:p w14:paraId="2767D89A" w14:textId="77777777" w:rsidR="00D26C5A" w:rsidRPr="00F94F86" w:rsidRDefault="00D26C5A" w:rsidP="00D26C5A">
      <w:pPr>
        <w:pStyle w:val="NoSpacing"/>
        <w:jc w:val="center"/>
        <w:rPr>
          <w:rFonts w:cs="Arial"/>
          <w:sz w:val="24"/>
          <w:szCs w:val="24"/>
        </w:rPr>
      </w:pPr>
    </w:p>
    <w:p w14:paraId="55ED4F88" w14:textId="77777777" w:rsidR="00D26C5A" w:rsidRPr="00F94F86" w:rsidRDefault="00D26C5A" w:rsidP="00D26C5A">
      <w:pPr>
        <w:pStyle w:val="NoSpacing"/>
        <w:jc w:val="center"/>
        <w:rPr>
          <w:rFonts w:cs="Arial"/>
          <w:sz w:val="24"/>
          <w:szCs w:val="24"/>
        </w:rPr>
      </w:pPr>
    </w:p>
    <w:p w14:paraId="0C10E81B" w14:textId="77777777" w:rsidR="00D26C5A" w:rsidRPr="00F94F86" w:rsidRDefault="00D26C5A" w:rsidP="00D26C5A">
      <w:pPr>
        <w:pStyle w:val="NoSpacing"/>
        <w:rPr>
          <w:rFonts w:cs="Arial"/>
          <w:sz w:val="24"/>
          <w:szCs w:val="24"/>
        </w:rPr>
      </w:pPr>
    </w:p>
    <w:p w14:paraId="7FA50329" w14:textId="77777777" w:rsidR="00D26C5A" w:rsidRPr="00F94F86" w:rsidRDefault="00D26C5A" w:rsidP="00D26C5A">
      <w:pPr>
        <w:pStyle w:val="NoSpacing"/>
        <w:rPr>
          <w:rFonts w:cs="Arial"/>
          <w:sz w:val="24"/>
          <w:szCs w:val="24"/>
        </w:rPr>
      </w:pPr>
    </w:p>
    <w:p w14:paraId="7877344D" w14:textId="77777777" w:rsidR="00D26C5A" w:rsidRPr="00F94F86" w:rsidRDefault="00D26C5A" w:rsidP="00D26C5A">
      <w:pPr>
        <w:pStyle w:val="NoSpacing"/>
        <w:jc w:val="center"/>
        <w:rPr>
          <w:rFonts w:cs="Arial"/>
          <w:sz w:val="24"/>
          <w:szCs w:val="24"/>
        </w:rPr>
      </w:pPr>
    </w:p>
    <w:p w14:paraId="101E6A48" w14:textId="77777777" w:rsidR="00D26C5A" w:rsidRPr="00F94F86" w:rsidRDefault="00D26C5A" w:rsidP="00D26C5A">
      <w:pPr>
        <w:pStyle w:val="NoSpacing"/>
        <w:jc w:val="center"/>
        <w:rPr>
          <w:rFonts w:cs="Arial"/>
          <w:sz w:val="24"/>
          <w:szCs w:val="24"/>
        </w:rPr>
      </w:pPr>
    </w:p>
    <w:p w14:paraId="1CC5EAF4" w14:textId="72833144" w:rsidR="002A7D30" w:rsidRPr="007C2AE8" w:rsidRDefault="00D26C5A" w:rsidP="007C2AE8">
      <w:pPr>
        <w:pStyle w:val="NoSpacing"/>
        <w:spacing w:before="100" w:after="100"/>
        <w:jc w:val="center"/>
        <w:rPr>
          <w:rFonts w:cs="Arial"/>
          <w:sz w:val="24"/>
          <w:szCs w:val="24"/>
        </w:rPr>
        <w:sectPr w:rsidR="002A7D30" w:rsidRPr="007C2AE8" w:rsidSect="00FA223F">
          <w:headerReference w:type="default" r:id="rId11"/>
          <w:headerReference w:type="first" r:id="rId12"/>
          <w:pgSz w:w="12240" w:h="15840"/>
          <w:pgMar w:top="720" w:right="1440" w:bottom="270" w:left="1440" w:header="720" w:footer="720" w:gutter="0"/>
          <w:cols w:space="720"/>
          <w:titlePg/>
          <w:docGrid w:linePitch="360"/>
        </w:sectPr>
      </w:pPr>
      <w:r w:rsidRPr="00F94F86">
        <w:rPr>
          <w:rFonts w:cs="Arial"/>
          <w:sz w:val="24"/>
          <w:szCs w:val="24"/>
        </w:rPr>
        <w:t xml:space="preserve">Date of Submission: </w:t>
      </w:r>
      <w:r w:rsidR="008D0A46">
        <w:rPr>
          <w:rFonts w:cs="Arial"/>
          <w:sz w:val="24"/>
          <w:szCs w:val="24"/>
        </w:rPr>
        <w:t>26</w:t>
      </w:r>
      <w:r w:rsidRPr="00F94F86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April</w:t>
      </w:r>
      <w:r w:rsidRPr="00F94F86">
        <w:rPr>
          <w:rFonts w:cs="Arial"/>
          <w:sz w:val="24"/>
          <w:szCs w:val="24"/>
        </w:rPr>
        <w:t xml:space="preserve"> 2</w:t>
      </w:r>
      <w:r w:rsidR="00312702">
        <w:rPr>
          <w:rFonts w:cs="Arial"/>
          <w:sz w:val="24"/>
          <w:szCs w:val="24"/>
        </w:rPr>
        <w:t>02</w:t>
      </w:r>
    </w:p>
    <w:p w14:paraId="5DD04AC6" w14:textId="77777777" w:rsidR="00F86951" w:rsidRPr="00312702" w:rsidRDefault="00F86951" w:rsidP="00B24FC9">
      <w:pPr>
        <w:rPr>
          <w:rFonts w:ascii="Arial" w:hAnsi="Arial" w:cs="Arial"/>
          <w:sz w:val="10"/>
          <w:szCs w:val="10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621"/>
        <w:gridCol w:w="386"/>
        <w:gridCol w:w="5926"/>
        <w:gridCol w:w="3017"/>
      </w:tblGrid>
      <w:tr w:rsidR="004731EF" w14:paraId="76CD5E72" w14:textId="77777777" w:rsidTr="004E7576">
        <w:trPr>
          <w:trHeight w:val="494"/>
          <w:tblHeader/>
        </w:trPr>
        <w:tc>
          <w:tcPr>
            <w:tcW w:w="1398" w:type="pct"/>
            <w:shd w:val="clear" w:color="auto" w:fill="000000" w:themeFill="text1"/>
            <w:vAlign w:val="center"/>
          </w:tcPr>
          <w:p w14:paraId="0F6DCCC4" w14:textId="78C573AC" w:rsidR="004731EF" w:rsidRPr="006220F5" w:rsidRDefault="004731EF" w:rsidP="00992370">
            <w:pPr>
              <w:rPr>
                <w:rFonts w:ascii="Arial" w:hAnsi="Arial" w:cs="Arial"/>
                <w:b/>
                <w:bCs/>
              </w:rPr>
            </w:pPr>
            <w:r w:rsidRPr="006220F5">
              <w:rPr>
                <w:rFonts w:ascii="Arial" w:hAnsi="Arial" w:cs="Arial"/>
                <w:b/>
                <w:bCs/>
              </w:rPr>
              <w:t>GOAL</w:t>
            </w:r>
          </w:p>
        </w:tc>
        <w:tc>
          <w:tcPr>
            <w:tcW w:w="2437" w:type="pct"/>
            <w:gridSpan w:val="2"/>
            <w:shd w:val="clear" w:color="auto" w:fill="000000" w:themeFill="text1"/>
            <w:vAlign w:val="center"/>
          </w:tcPr>
          <w:p w14:paraId="1779CB92" w14:textId="415C29D3" w:rsidR="004731EF" w:rsidRPr="006220F5" w:rsidRDefault="004731EF" w:rsidP="00992370">
            <w:pPr>
              <w:rPr>
                <w:rFonts w:ascii="Arial" w:hAnsi="Arial" w:cs="Arial"/>
                <w:b/>
                <w:bCs/>
              </w:rPr>
            </w:pPr>
            <w:r w:rsidRPr="006220F5">
              <w:rPr>
                <w:rFonts w:ascii="Arial" w:hAnsi="Arial" w:cs="Arial"/>
                <w:b/>
                <w:bCs/>
              </w:rPr>
              <w:t>ACTIVITIES</w:t>
            </w:r>
          </w:p>
        </w:tc>
        <w:tc>
          <w:tcPr>
            <w:tcW w:w="1165" w:type="pct"/>
            <w:shd w:val="clear" w:color="auto" w:fill="000000" w:themeFill="text1"/>
            <w:vAlign w:val="center"/>
          </w:tcPr>
          <w:p w14:paraId="6644C1D8" w14:textId="16C353D0" w:rsidR="004731EF" w:rsidRPr="006220F5" w:rsidRDefault="004731EF" w:rsidP="00992370">
            <w:pPr>
              <w:rPr>
                <w:rFonts w:ascii="Arial" w:hAnsi="Arial" w:cs="Arial"/>
                <w:b/>
                <w:bCs/>
              </w:rPr>
            </w:pPr>
            <w:r w:rsidRPr="006220F5">
              <w:rPr>
                <w:rFonts w:ascii="Arial" w:hAnsi="Arial" w:cs="Arial"/>
                <w:b/>
                <w:bCs/>
              </w:rPr>
              <w:t>DEADLINES</w:t>
            </w:r>
          </w:p>
        </w:tc>
      </w:tr>
      <w:tr w:rsidR="004731EF" w14:paraId="65ABF395" w14:textId="77777777" w:rsidTr="00992370">
        <w:tc>
          <w:tcPr>
            <w:tcW w:w="5000" w:type="pct"/>
            <w:gridSpan w:val="4"/>
            <w:shd w:val="clear" w:color="auto" w:fill="C00000"/>
            <w:vAlign w:val="center"/>
          </w:tcPr>
          <w:p w14:paraId="0C1870A7" w14:textId="58ECEA79" w:rsidR="004731EF" w:rsidRPr="0041374D" w:rsidRDefault="004731EF" w:rsidP="0099237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1374D">
              <w:rPr>
                <w:rFonts w:ascii="Arial" w:hAnsi="Arial" w:cs="Arial"/>
                <w:b/>
                <w:bCs/>
                <w:sz w:val="28"/>
                <w:szCs w:val="28"/>
              </w:rPr>
              <w:t>CRITICAL OVER-OCCUPANCY SHELTERS</w:t>
            </w:r>
          </w:p>
          <w:p w14:paraId="57EA5E2B" w14:textId="53562C8E" w:rsidR="004731EF" w:rsidRDefault="004731EF" w:rsidP="00992370">
            <w:pPr>
              <w:rPr>
                <w:rFonts w:ascii="Arial" w:hAnsi="Arial" w:cs="Arial"/>
                <w:b/>
                <w:bCs/>
              </w:rPr>
            </w:pPr>
            <w:r w:rsidRPr="00EA119F">
              <w:rPr>
                <w:rFonts w:ascii="Arial" w:hAnsi="Arial" w:cs="Arial"/>
                <w:b/>
                <w:bCs/>
              </w:rPr>
              <w:t xml:space="preserve">Alpha House | </w:t>
            </w:r>
            <w:r>
              <w:rPr>
                <w:rFonts w:ascii="Arial" w:hAnsi="Arial" w:cs="Arial"/>
                <w:b/>
                <w:bCs/>
              </w:rPr>
              <w:t xml:space="preserve">   </w:t>
            </w:r>
            <w:r w:rsidRPr="00EA119F">
              <w:rPr>
                <w:rFonts w:ascii="Arial" w:hAnsi="Arial" w:cs="Arial"/>
                <w:b/>
                <w:bCs/>
              </w:rPr>
              <w:t>Wagner Center</w:t>
            </w:r>
            <w:r>
              <w:rPr>
                <w:rFonts w:ascii="Arial" w:hAnsi="Arial" w:cs="Arial"/>
                <w:b/>
                <w:bCs/>
              </w:rPr>
              <w:t xml:space="preserve">   </w:t>
            </w:r>
            <w:r w:rsidRPr="00EA119F">
              <w:rPr>
                <w:rFonts w:ascii="Arial" w:hAnsi="Arial" w:cs="Arial"/>
                <w:b/>
                <w:bCs/>
              </w:rPr>
              <w:t xml:space="preserve"> | </w:t>
            </w:r>
            <w:r>
              <w:rPr>
                <w:rFonts w:ascii="Arial" w:hAnsi="Arial" w:cs="Arial"/>
                <w:b/>
                <w:bCs/>
              </w:rPr>
              <w:t xml:space="preserve">     </w:t>
            </w:r>
            <w:r w:rsidRPr="00EA119F">
              <w:rPr>
                <w:rFonts w:ascii="Arial" w:hAnsi="Arial" w:cs="Arial"/>
                <w:b/>
                <w:bCs/>
              </w:rPr>
              <w:t>Mustard Seed</w:t>
            </w:r>
          </w:p>
          <w:p w14:paraId="2F8D9578" w14:textId="4C311D2F" w:rsidR="004731EF" w:rsidRPr="002A7D30" w:rsidRDefault="004731EF" w:rsidP="00992370">
            <w:pPr>
              <w:rPr>
                <w:rFonts w:ascii="Arial" w:hAnsi="Arial" w:cs="Arial"/>
                <w:b/>
                <w:bCs/>
              </w:rPr>
            </w:pPr>
            <w:r w:rsidRPr="0041374D">
              <w:rPr>
                <w:rFonts w:ascii="Arial" w:hAnsi="Arial" w:cs="Arial"/>
                <w:b/>
                <w:bCs/>
              </w:rPr>
              <w:t xml:space="preserve">Intox     </w:t>
            </w:r>
            <w:r w:rsidR="00E45B50">
              <w:rPr>
                <w:rFonts w:ascii="Arial" w:hAnsi="Arial" w:cs="Arial"/>
                <w:b/>
                <w:bCs/>
              </w:rPr>
              <w:t xml:space="preserve">      </w:t>
            </w:r>
            <w:r w:rsidRPr="0041374D">
              <w:rPr>
                <w:rFonts w:ascii="Arial" w:hAnsi="Arial" w:cs="Arial"/>
                <w:b/>
                <w:bCs/>
              </w:rPr>
              <w:t xml:space="preserve">   |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41374D">
              <w:rPr>
                <w:rFonts w:ascii="Arial" w:hAnsi="Arial" w:cs="Arial"/>
                <w:b/>
                <w:bCs/>
              </w:rPr>
              <w:t>Adult Emergency</w:t>
            </w:r>
            <w:r>
              <w:rPr>
                <w:rFonts w:ascii="Arial" w:hAnsi="Arial" w:cs="Arial"/>
                <w:b/>
                <w:bCs/>
              </w:rPr>
              <w:t xml:space="preserve">  </w:t>
            </w:r>
            <w:r w:rsidRPr="0041374D">
              <w:rPr>
                <w:rFonts w:ascii="Arial" w:hAnsi="Arial" w:cs="Arial"/>
                <w:b/>
                <w:bCs/>
              </w:rPr>
              <w:t xml:space="preserve">| </w:t>
            </w:r>
            <w:r>
              <w:rPr>
                <w:rFonts w:ascii="Arial" w:hAnsi="Arial" w:cs="Arial"/>
                <w:b/>
                <w:bCs/>
              </w:rPr>
              <w:t xml:space="preserve">  </w:t>
            </w:r>
            <w:r w:rsidRPr="0041374D">
              <w:rPr>
                <w:rFonts w:ascii="Arial" w:hAnsi="Arial" w:cs="Arial"/>
                <w:b/>
                <w:bCs/>
              </w:rPr>
              <w:t>Adult Emergency</w:t>
            </w:r>
          </w:p>
        </w:tc>
      </w:tr>
      <w:tr w:rsidR="00C80C44" w14:paraId="0871A317" w14:textId="77777777" w:rsidTr="0039044D">
        <w:trPr>
          <w:trHeight w:val="37"/>
        </w:trPr>
        <w:tc>
          <w:tcPr>
            <w:tcW w:w="1398" w:type="pct"/>
            <w:vMerge w:val="restart"/>
            <w:shd w:val="clear" w:color="auto" w:fill="FFE1E1"/>
            <w:vAlign w:val="center"/>
          </w:tcPr>
          <w:p w14:paraId="10AC96EA" w14:textId="05654BB6" w:rsidR="00C80C44" w:rsidRDefault="00C80C44" w:rsidP="009923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Allocate funding for possible expansion of shelter spaces</w:t>
            </w:r>
          </w:p>
        </w:tc>
        <w:tc>
          <w:tcPr>
            <w:tcW w:w="149" w:type="pct"/>
            <w:shd w:val="clear" w:color="auto" w:fill="FFE1E1"/>
            <w:vAlign w:val="center"/>
          </w:tcPr>
          <w:p w14:paraId="4826452E" w14:textId="603997AB" w:rsidR="00C80C44" w:rsidRDefault="00C80C44" w:rsidP="009923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288" w:type="pct"/>
            <w:shd w:val="clear" w:color="auto" w:fill="FFE1E1"/>
            <w:vAlign w:val="center"/>
          </w:tcPr>
          <w:p w14:paraId="7F38DC0F" w14:textId="0B8FE2D6" w:rsidR="00C80C44" w:rsidRDefault="00C80C44" w:rsidP="009923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Request additional funding from stakeholders for possible expansion of shelter spaces (i.e. Government of Alberta, Partners, Sponsors, Donors, etc.)</w:t>
            </w:r>
          </w:p>
        </w:tc>
        <w:tc>
          <w:tcPr>
            <w:tcW w:w="1165" w:type="pct"/>
            <w:shd w:val="clear" w:color="auto" w:fill="FFE1E1"/>
            <w:vAlign w:val="center"/>
          </w:tcPr>
          <w:p w14:paraId="5CE9CAE1" w14:textId="29CABB07" w:rsidR="00C80C44" w:rsidRDefault="00C80C44" w:rsidP="009923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NLT 3</w:t>
            </w:r>
            <w:r w:rsidRPr="00217089">
              <w:rPr>
                <w:rFonts w:ascii="Arial" w:hAnsi="Arial" w:cs="Arial"/>
                <w:vertAlign w:val="superscript"/>
              </w:rPr>
              <w:t>rd</w:t>
            </w:r>
            <w:r>
              <w:rPr>
                <w:rFonts w:ascii="Arial" w:hAnsi="Arial" w:cs="Arial"/>
              </w:rPr>
              <w:t xml:space="preserve"> Quarter</w:t>
            </w:r>
          </w:p>
          <w:p w14:paraId="35CCAF66" w14:textId="1019099C" w:rsidR="00C80C44" w:rsidRDefault="00C80C44" w:rsidP="009923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Year 1</w:t>
            </w:r>
          </w:p>
        </w:tc>
      </w:tr>
      <w:tr w:rsidR="00C80C44" w14:paraId="6B02D647" w14:textId="77777777" w:rsidTr="004B60E6">
        <w:trPr>
          <w:trHeight w:val="331"/>
        </w:trPr>
        <w:tc>
          <w:tcPr>
            <w:tcW w:w="1398" w:type="pct"/>
            <w:vMerge/>
            <w:shd w:val="clear" w:color="auto" w:fill="FFE1E1"/>
            <w:vAlign w:val="center"/>
          </w:tcPr>
          <w:p w14:paraId="13DDA03C" w14:textId="77777777" w:rsidR="00C80C44" w:rsidRDefault="00C80C44" w:rsidP="00992370">
            <w:pPr>
              <w:rPr>
                <w:rFonts w:ascii="Arial" w:hAnsi="Arial" w:cs="Arial"/>
              </w:rPr>
            </w:pPr>
          </w:p>
        </w:tc>
        <w:tc>
          <w:tcPr>
            <w:tcW w:w="149" w:type="pct"/>
            <w:shd w:val="clear" w:color="auto" w:fill="FFE1E1"/>
            <w:vAlign w:val="center"/>
          </w:tcPr>
          <w:p w14:paraId="3858E49B" w14:textId="2A623E4B" w:rsidR="00C80C44" w:rsidRDefault="00C80C44" w:rsidP="009923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288" w:type="pct"/>
            <w:shd w:val="clear" w:color="auto" w:fill="FFE1E1"/>
            <w:vAlign w:val="center"/>
          </w:tcPr>
          <w:p w14:paraId="4546DABC" w14:textId="0B029B39" w:rsidR="00C80C44" w:rsidRDefault="00424706" w:rsidP="009923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424706">
              <w:rPr>
                <w:rFonts w:ascii="Arial" w:hAnsi="Arial" w:cs="Arial"/>
              </w:rPr>
              <w:t>ecure temporary shelter spaces, such as hotels or private-market apartments, to provide immediate relief and increase capacity.</w:t>
            </w:r>
          </w:p>
        </w:tc>
        <w:tc>
          <w:tcPr>
            <w:tcW w:w="1165" w:type="pct"/>
            <w:shd w:val="clear" w:color="auto" w:fill="FFE1E1"/>
            <w:vAlign w:val="center"/>
          </w:tcPr>
          <w:p w14:paraId="4A4242A0" w14:textId="68D33D8C" w:rsidR="00C80C44" w:rsidRDefault="001F7196" w:rsidP="009923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Year 1</w:t>
            </w:r>
          </w:p>
        </w:tc>
      </w:tr>
      <w:tr w:rsidR="00A761B0" w14:paraId="1035B00B" w14:textId="77777777" w:rsidTr="0039044D">
        <w:trPr>
          <w:trHeight w:val="37"/>
        </w:trPr>
        <w:tc>
          <w:tcPr>
            <w:tcW w:w="1398" w:type="pct"/>
            <w:vMerge w:val="restart"/>
            <w:shd w:val="clear" w:color="auto" w:fill="FFE1E1"/>
            <w:vAlign w:val="center"/>
          </w:tcPr>
          <w:p w14:paraId="34F2BFB7" w14:textId="0CCD924C" w:rsidR="004731EF" w:rsidRDefault="004731EF" w:rsidP="009923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Increased partnerships with other emergency shelters </w:t>
            </w:r>
            <w:r w:rsidR="005D0A1A">
              <w:rPr>
                <w:rFonts w:ascii="Arial" w:hAnsi="Arial" w:cs="Arial"/>
              </w:rPr>
              <w:t>in</w:t>
            </w:r>
            <w:r>
              <w:rPr>
                <w:rFonts w:ascii="Arial" w:hAnsi="Arial" w:cs="Arial"/>
              </w:rPr>
              <w:t xml:space="preserve"> the </w:t>
            </w:r>
            <w:r w:rsidR="005712E4">
              <w:rPr>
                <w:rFonts w:ascii="Arial" w:hAnsi="Arial" w:cs="Arial"/>
              </w:rPr>
              <w:t>city</w:t>
            </w:r>
          </w:p>
        </w:tc>
        <w:tc>
          <w:tcPr>
            <w:tcW w:w="149" w:type="pct"/>
            <w:shd w:val="clear" w:color="auto" w:fill="FFE1E1"/>
            <w:vAlign w:val="center"/>
          </w:tcPr>
          <w:p w14:paraId="5FB191A4" w14:textId="16680E9D" w:rsidR="004731EF" w:rsidRDefault="004731EF" w:rsidP="009923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288" w:type="pct"/>
            <w:shd w:val="clear" w:color="auto" w:fill="FFE1E1"/>
            <w:vAlign w:val="center"/>
          </w:tcPr>
          <w:p w14:paraId="3A2D2954" w14:textId="7B5366FC" w:rsidR="004731EF" w:rsidRDefault="004731EF" w:rsidP="009923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Collaborate with other emergency shelters </w:t>
            </w:r>
            <w:r w:rsidR="00D31A8A">
              <w:rPr>
                <w:rFonts w:ascii="Arial" w:hAnsi="Arial" w:cs="Arial"/>
              </w:rPr>
              <w:t xml:space="preserve">within the </w:t>
            </w:r>
            <w:r w:rsidR="00174594">
              <w:rPr>
                <w:rFonts w:ascii="Arial" w:hAnsi="Arial" w:cs="Arial"/>
              </w:rPr>
              <w:t>city</w:t>
            </w:r>
            <w:r w:rsidR="00D31A8A">
              <w:rPr>
                <w:rFonts w:ascii="Arial" w:hAnsi="Arial" w:cs="Arial"/>
              </w:rPr>
              <w:t xml:space="preserve"> </w:t>
            </w:r>
            <w:r w:rsidR="00D749BF">
              <w:rPr>
                <w:rFonts w:ascii="Arial" w:hAnsi="Arial" w:cs="Arial"/>
              </w:rPr>
              <w:t>to facilitate the</w:t>
            </w:r>
            <w:r>
              <w:rPr>
                <w:rFonts w:ascii="Arial" w:hAnsi="Arial" w:cs="Arial"/>
              </w:rPr>
              <w:t xml:space="preserve"> referral of clients </w:t>
            </w:r>
            <w:r w:rsidR="00D749BF">
              <w:rPr>
                <w:rFonts w:ascii="Arial" w:hAnsi="Arial" w:cs="Arial"/>
              </w:rPr>
              <w:t xml:space="preserve">and </w:t>
            </w:r>
            <w:r w:rsidR="00100896">
              <w:rPr>
                <w:rFonts w:ascii="Arial" w:hAnsi="Arial" w:cs="Arial"/>
              </w:rPr>
              <w:t>adopt</w:t>
            </w:r>
            <w:r>
              <w:rPr>
                <w:rFonts w:ascii="Arial" w:hAnsi="Arial" w:cs="Arial"/>
              </w:rPr>
              <w:t xml:space="preserve"> housing</w:t>
            </w:r>
            <w:r w:rsidR="00100896">
              <w:rPr>
                <w:rFonts w:ascii="Arial" w:hAnsi="Arial" w:cs="Arial"/>
              </w:rPr>
              <w:t xml:space="preserve">-first </w:t>
            </w:r>
            <w:r>
              <w:rPr>
                <w:rFonts w:ascii="Arial" w:hAnsi="Arial" w:cs="Arial"/>
              </w:rPr>
              <w:t>support approach</w:t>
            </w:r>
            <w:r w:rsidR="005C17F2">
              <w:rPr>
                <w:rFonts w:ascii="Arial" w:hAnsi="Arial" w:cs="Arial"/>
              </w:rPr>
              <w:t>.</w:t>
            </w:r>
          </w:p>
        </w:tc>
        <w:tc>
          <w:tcPr>
            <w:tcW w:w="1165" w:type="pct"/>
            <w:shd w:val="clear" w:color="auto" w:fill="FFE1E1"/>
            <w:vAlign w:val="center"/>
          </w:tcPr>
          <w:p w14:paraId="55509A20" w14:textId="62BECC4C" w:rsidR="004731EF" w:rsidRDefault="004731EF" w:rsidP="009923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Continuously</w:t>
            </w:r>
          </w:p>
        </w:tc>
      </w:tr>
      <w:tr w:rsidR="00A761B0" w14:paraId="434A7831" w14:textId="77777777" w:rsidTr="00FC2E54">
        <w:trPr>
          <w:trHeight w:val="1269"/>
        </w:trPr>
        <w:tc>
          <w:tcPr>
            <w:tcW w:w="1398" w:type="pct"/>
            <w:vMerge/>
            <w:shd w:val="clear" w:color="auto" w:fill="FFE1E1"/>
            <w:vAlign w:val="center"/>
          </w:tcPr>
          <w:p w14:paraId="36AAF4ED" w14:textId="77777777" w:rsidR="004731EF" w:rsidRDefault="004731EF" w:rsidP="00992370">
            <w:pPr>
              <w:rPr>
                <w:rFonts w:ascii="Arial" w:hAnsi="Arial" w:cs="Arial"/>
              </w:rPr>
            </w:pPr>
          </w:p>
        </w:tc>
        <w:tc>
          <w:tcPr>
            <w:tcW w:w="149" w:type="pct"/>
            <w:shd w:val="clear" w:color="auto" w:fill="FFE1E1"/>
            <w:vAlign w:val="center"/>
          </w:tcPr>
          <w:p w14:paraId="578309F4" w14:textId="1AF1D70E" w:rsidR="004731EF" w:rsidRDefault="004731EF" w:rsidP="009923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288" w:type="pct"/>
            <w:shd w:val="clear" w:color="auto" w:fill="FFE1E1"/>
            <w:vAlign w:val="center"/>
          </w:tcPr>
          <w:p w14:paraId="5921B805" w14:textId="4EF85D3C" w:rsidR="004731EF" w:rsidRDefault="004731EF" w:rsidP="009923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Participate in the Service Hub Model program </w:t>
            </w:r>
            <w:r w:rsidR="00035555">
              <w:rPr>
                <w:rFonts w:ascii="Arial" w:hAnsi="Arial" w:cs="Arial"/>
              </w:rPr>
              <w:t xml:space="preserve">led by the </w:t>
            </w:r>
            <w:r>
              <w:rPr>
                <w:rFonts w:ascii="Arial" w:hAnsi="Arial" w:cs="Arial"/>
              </w:rPr>
              <w:t xml:space="preserve">GoA to </w:t>
            </w:r>
            <w:r w:rsidR="00035555">
              <w:rPr>
                <w:rFonts w:ascii="Arial" w:hAnsi="Arial" w:cs="Arial"/>
              </w:rPr>
              <w:t xml:space="preserve">establish </w:t>
            </w:r>
            <w:r w:rsidR="009D7E59">
              <w:rPr>
                <w:rFonts w:ascii="Arial" w:hAnsi="Arial" w:cs="Arial"/>
              </w:rPr>
              <w:t>referral of</w:t>
            </w:r>
            <w:r w:rsidR="00E42105" w:rsidRPr="00E42105">
              <w:rPr>
                <w:rFonts w:ascii="Arial" w:hAnsi="Arial" w:cs="Arial"/>
              </w:rPr>
              <w:t xml:space="preserve"> individuals experiencing homelessness to a wider range of resources.</w:t>
            </w:r>
          </w:p>
        </w:tc>
        <w:tc>
          <w:tcPr>
            <w:tcW w:w="1165" w:type="pct"/>
            <w:shd w:val="clear" w:color="auto" w:fill="FFE1E1"/>
            <w:vAlign w:val="center"/>
          </w:tcPr>
          <w:p w14:paraId="1EF54AFC" w14:textId="661027CC" w:rsidR="004731EF" w:rsidRDefault="004731EF" w:rsidP="009923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Year 1</w:t>
            </w:r>
          </w:p>
        </w:tc>
      </w:tr>
      <w:tr w:rsidR="00A761B0" w14:paraId="1C0FAD48" w14:textId="77777777" w:rsidTr="00FE35AB">
        <w:trPr>
          <w:trHeight w:val="43"/>
        </w:trPr>
        <w:tc>
          <w:tcPr>
            <w:tcW w:w="1398" w:type="pct"/>
            <w:vMerge w:val="restart"/>
            <w:shd w:val="clear" w:color="auto" w:fill="FFE1E1"/>
            <w:vAlign w:val="center"/>
          </w:tcPr>
          <w:p w14:paraId="4E6E57C0" w14:textId="5A1D88A9" w:rsidR="004731EF" w:rsidRDefault="004731EF" w:rsidP="009923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Improve case management</w:t>
            </w:r>
            <w:r w:rsidR="00DF4B13">
              <w:rPr>
                <w:rFonts w:ascii="Arial" w:hAnsi="Arial" w:cs="Arial"/>
              </w:rPr>
              <w:t xml:space="preserve"> of the clients in the shelter</w:t>
            </w:r>
          </w:p>
        </w:tc>
        <w:tc>
          <w:tcPr>
            <w:tcW w:w="149" w:type="pct"/>
            <w:shd w:val="clear" w:color="auto" w:fill="FFE1E1"/>
            <w:vAlign w:val="center"/>
          </w:tcPr>
          <w:p w14:paraId="7A294E84" w14:textId="30C7F758" w:rsidR="004731EF" w:rsidRDefault="004731EF" w:rsidP="009923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288" w:type="pct"/>
            <w:shd w:val="clear" w:color="auto" w:fill="FFE1E1"/>
            <w:vAlign w:val="center"/>
          </w:tcPr>
          <w:p w14:paraId="1DB62221" w14:textId="7CE20546" w:rsidR="004731EF" w:rsidRDefault="004731EF" w:rsidP="009923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Review the Average Length of Stay (ALOS) </w:t>
            </w:r>
            <w:r w:rsidR="008877FC">
              <w:rPr>
                <w:rFonts w:ascii="Arial" w:hAnsi="Arial" w:cs="Arial"/>
              </w:rPr>
              <w:t xml:space="preserve">at </w:t>
            </w:r>
            <w:r>
              <w:rPr>
                <w:rFonts w:ascii="Arial" w:hAnsi="Arial" w:cs="Arial"/>
              </w:rPr>
              <w:t xml:space="preserve">the shelters and determine specific clientele who </w:t>
            </w:r>
            <w:r w:rsidR="000C7B27">
              <w:rPr>
                <w:rFonts w:ascii="Arial" w:hAnsi="Arial" w:cs="Arial"/>
              </w:rPr>
              <w:t>have overstayed</w:t>
            </w:r>
            <w:r>
              <w:rPr>
                <w:rFonts w:ascii="Arial" w:hAnsi="Arial" w:cs="Arial"/>
              </w:rPr>
              <w:t xml:space="preserve"> </w:t>
            </w:r>
            <w:r w:rsidR="007A38F2">
              <w:rPr>
                <w:rFonts w:ascii="Arial" w:hAnsi="Arial" w:cs="Arial"/>
              </w:rPr>
              <w:t>t</w:t>
            </w:r>
            <w:r w:rsidR="007A38F2" w:rsidRPr="007A38F2">
              <w:rPr>
                <w:rFonts w:ascii="Arial" w:hAnsi="Arial" w:cs="Arial"/>
              </w:rPr>
              <w:t>heir intended shelter duration.</w:t>
            </w:r>
          </w:p>
        </w:tc>
        <w:tc>
          <w:tcPr>
            <w:tcW w:w="1165" w:type="pct"/>
            <w:shd w:val="clear" w:color="auto" w:fill="FFE1E1"/>
            <w:vAlign w:val="center"/>
          </w:tcPr>
          <w:p w14:paraId="37CA3EF5" w14:textId="77777777" w:rsidR="004731EF" w:rsidRDefault="004731EF" w:rsidP="009923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Within 1</w:t>
            </w:r>
            <w:r w:rsidRPr="00F064C0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Quarter</w:t>
            </w:r>
          </w:p>
          <w:p w14:paraId="3A81AE7C" w14:textId="7D081871" w:rsidR="004731EF" w:rsidRDefault="004731EF" w:rsidP="009923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Year 1</w:t>
            </w:r>
          </w:p>
        </w:tc>
      </w:tr>
      <w:tr w:rsidR="00A761B0" w14:paraId="1F9EDEBC" w14:textId="77777777" w:rsidTr="004E7576">
        <w:tc>
          <w:tcPr>
            <w:tcW w:w="1398" w:type="pct"/>
            <w:vMerge/>
            <w:shd w:val="clear" w:color="auto" w:fill="FFE1E1"/>
            <w:vAlign w:val="center"/>
          </w:tcPr>
          <w:p w14:paraId="0A8A6454" w14:textId="7F86A395" w:rsidR="004731EF" w:rsidRDefault="004731EF" w:rsidP="00992370">
            <w:pPr>
              <w:rPr>
                <w:rFonts w:ascii="Arial" w:hAnsi="Arial" w:cs="Arial"/>
              </w:rPr>
            </w:pPr>
          </w:p>
        </w:tc>
        <w:tc>
          <w:tcPr>
            <w:tcW w:w="149" w:type="pct"/>
            <w:shd w:val="clear" w:color="auto" w:fill="FFE1E1"/>
            <w:vAlign w:val="center"/>
          </w:tcPr>
          <w:p w14:paraId="7A379C1D" w14:textId="3372B613" w:rsidR="004731EF" w:rsidRDefault="004731EF" w:rsidP="009923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288" w:type="pct"/>
            <w:shd w:val="clear" w:color="auto" w:fill="FFE1E1"/>
            <w:vAlign w:val="center"/>
          </w:tcPr>
          <w:p w14:paraId="426D0E2E" w14:textId="292F9738" w:rsidR="00FC2E54" w:rsidRDefault="00CB0E74" w:rsidP="009923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Pr="00CB0E74">
              <w:rPr>
                <w:rFonts w:ascii="Arial" w:hAnsi="Arial" w:cs="Arial"/>
              </w:rPr>
              <w:t>stablish a seasonal staffing pool and maintain a list of well-trained on-call staff</w:t>
            </w:r>
            <w:r w:rsidR="00DE189A">
              <w:rPr>
                <w:rFonts w:ascii="Arial" w:hAnsi="Arial" w:cs="Arial"/>
              </w:rPr>
              <w:t>, while complying with the standard case management ratio to client.</w:t>
            </w:r>
          </w:p>
        </w:tc>
        <w:tc>
          <w:tcPr>
            <w:tcW w:w="1165" w:type="pct"/>
            <w:shd w:val="clear" w:color="auto" w:fill="FFE1E1"/>
            <w:vAlign w:val="center"/>
          </w:tcPr>
          <w:p w14:paraId="7A9ACC5C" w14:textId="64961ECA" w:rsidR="004731EF" w:rsidRDefault="004731EF" w:rsidP="009923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NLT Year 2</w:t>
            </w:r>
          </w:p>
        </w:tc>
      </w:tr>
      <w:tr w:rsidR="00E5089A" w14:paraId="3292EF83" w14:textId="77777777" w:rsidTr="004E7576">
        <w:tc>
          <w:tcPr>
            <w:tcW w:w="1398" w:type="pct"/>
            <w:shd w:val="clear" w:color="auto" w:fill="FFE1E1"/>
            <w:vAlign w:val="center"/>
          </w:tcPr>
          <w:p w14:paraId="65D44DAD" w14:textId="2471906D" w:rsidR="00E5089A" w:rsidRDefault="00EC5AA6" w:rsidP="009923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Conduct Future Studies and Innovations</w:t>
            </w:r>
          </w:p>
        </w:tc>
        <w:tc>
          <w:tcPr>
            <w:tcW w:w="149" w:type="pct"/>
            <w:shd w:val="clear" w:color="auto" w:fill="FFE1E1"/>
            <w:vAlign w:val="center"/>
          </w:tcPr>
          <w:p w14:paraId="1CB4C1B6" w14:textId="7CEEFE99" w:rsidR="00E5089A" w:rsidRDefault="00E5089A" w:rsidP="009923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288" w:type="pct"/>
            <w:shd w:val="clear" w:color="auto" w:fill="FFE1E1"/>
            <w:vAlign w:val="center"/>
          </w:tcPr>
          <w:p w14:paraId="4D2F2976" w14:textId="77777777" w:rsidR="00E5089A" w:rsidRDefault="00177171" w:rsidP="00992370">
            <w:pPr>
              <w:rPr>
                <w:rFonts w:ascii="Arial" w:hAnsi="Arial" w:cs="Arial"/>
              </w:rPr>
            </w:pPr>
            <w:r w:rsidRPr="00177171">
              <w:rPr>
                <w:rFonts w:ascii="Arial" w:hAnsi="Arial" w:cs="Arial"/>
              </w:rPr>
              <w:t xml:space="preserve">Conduct comprehensive </w:t>
            </w:r>
            <w:r>
              <w:rPr>
                <w:rFonts w:ascii="Arial" w:hAnsi="Arial" w:cs="Arial"/>
              </w:rPr>
              <w:t xml:space="preserve">future </w:t>
            </w:r>
            <w:r w:rsidRPr="00177171">
              <w:rPr>
                <w:rFonts w:ascii="Arial" w:hAnsi="Arial" w:cs="Arial"/>
              </w:rPr>
              <w:t>studies to assess additional factors that influence the demand for shelter services, such as economic trends, seasonal fluctuations, and client needs.</w:t>
            </w:r>
          </w:p>
          <w:p w14:paraId="6FF9A62E" w14:textId="77777777" w:rsidR="00267992" w:rsidRDefault="00267992" w:rsidP="00992370">
            <w:pPr>
              <w:rPr>
                <w:rFonts w:ascii="Arial" w:hAnsi="Arial" w:cs="Arial"/>
              </w:rPr>
            </w:pPr>
          </w:p>
          <w:p w14:paraId="5D78311E" w14:textId="7473F524" w:rsidR="00267992" w:rsidRDefault="00267992" w:rsidP="00992370">
            <w:pPr>
              <w:rPr>
                <w:rFonts w:ascii="Arial" w:hAnsi="Arial" w:cs="Arial"/>
              </w:rPr>
            </w:pPr>
          </w:p>
        </w:tc>
        <w:tc>
          <w:tcPr>
            <w:tcW w:w="1165" w:type="pct"/>
            <w:shd w:val="clear" w:color="auto" w:fill="FFE1E1"/>
            <w:vAlign w:val="center"/>
          </w:tcPr>
          <w:p w14:paraId="6701291B" w14:textId="0952B5C6" w:rsidR="00E5089A" w:rsidRDefault="00BA6646" w:rsidP="009923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Year 1</w:t>
            </w:r>
          </w:p>
        </w:tc>
      </w:tr>
      <w:tr w:rsidR="004731EF" w14:paraId="36EBF2D4" w14:textId="77777777" w:rsidTr="00992370">
        <w:tc>
          <w:tcPr>
            <w:tcW w:w="5000" w:type="pct"/>
            <w:gridSpan w:val="4"/>
            <w:shd w:val="clear" w:color="auto" w:fill="0070C0"/>
            <w:vAlign w:val="center"/>
          </w:tcPr>
          <w:p w14:paraId="11036B74" w14:textId="17BFF17A" w:rsidR="004731EF" w:rsidRPr="00975609" w:rsidRDefault="004731EF" w:rsidP="00992370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975609">
              <w:rPr>
                <w:rFonts w:ascii="Arial" w:hAnsi="Arial" w:cs="Arial"/>
                <w:b/>
                <w:bCs/>
                <w:color w:val="FFFFFF" w:themeColor="background1"/>
              </w:rPr>
              <w:t>HIGH OCCUPANCY SHELTERS</w:t>
            </w:r>
          </w:p>
          <w:p w14:paraId="5C041810" w14:textId="4F824A02" w:rsidR="004731EF" w:rsidRPr="00AF56B4" w:rsidRDefault="004731EF" w:rsidP="00992370">
            <w:pP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AF56B4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Peter Coyle Place | Centre of Hope    | Calgary Dream Centre | YW Transitional| YW Emergency       | Inn from the Cold</w:t>
            </w:r>
          </w:p>
          <w:p w14:paraId="66C88D91" w14:textId="7EA6BC33" w:rsidR="004731EF" w:rsidRPr="00E64BDD" w:rsidRDefault="004731EF" w:rsidP="00992370">
            <w:pPr>
              <w:rPr>
                <w:rFonts w:ascii="Arial" w:hAnsi="Arial" w:cs="Arial"/>
                <w:b/>
                <w:bCs/>
              </w:rPr>
            </w:pPr>
            <w:r w:rsidRPr="00AF56B4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Transitional           | Adult Emergency| Transitional                   | Transitional       | Women Emergency| Family Emergency</w:t>
            </w:r>
          </w:p>
        </w:tc>
      </w:tr>
      <w:tr w:rsidR="00425D2E" w14:paraId="7484F4A4" w14:textId="77777777" w:rsidTr="00425D2E">
        <w:tc>
          <w:tcPr>
            <w:tcW w:w="1398" w:type="pct"/>
            <w:vMerge w:val="restart"/>
            <w:shd w:val="clear" w:color="auto" w:fill="CDEAFF"/>
            <w:vAlign w:val="center"/>
          </w:tcPr>
          <w:p w14:paraId="6053FAD6" w14:textId="11205EB4" w:rsidR="004731EF" w:rsidRDefault="004731EF" w:rsidP="009923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 and implement new strategies for better tracking</w:t>
            </w:r>
          </w:p>
        </w:tc>
        <w:tc>
          <w:tcPr>
            <w:tcW w:w="149" w:type="pct"/>
            <w:shd w:val="clear" w:color="auto" w:fill="CDEAFF"/>
            <w:vAlign w:val="center"/>
          </w:tcPr>
          <w:p w14:paraId="10CAC96C" w14:textId="3E741F7E" w:rsidR="004731EF" w:rsidRDefault="004731EF" w:rsidP="009923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288" w:type="pct"/>
            <w:shd w:val="clear" w:color="auto" w:fill="CDEAFF"/>
            <w:vAlign w:val="center"/>
          </w:tcPr>
          <w:p w14:paraId="4E9DFA5E" w14:textId="71D8E5F0" w:rsidR="004731EF" w:rsidRDefault="004731EF" w:rsidP="009923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Utilize the Web app to track the occupancy rate for one week in advance</w:t>
            </w:r>
            <w:r w:rsidR="00AA609F">
              <w:rPr>
                <w:rFonts w:ascii="Arial" w:hAnsi="Arial" w:cs="Arial"/>
              </w:rPr>
              <w:t>.</w:t>
            </w:r>
          </w:p>
        </w:tc>
        <w:tc>
          <w:tcPr>
            <w:tcW w:w="1165" w:type="pct"/>
            <w:shd w:val="clear" w:color="auto" w:fill="CDEAFF"/>
            <w:vAlign w:val="center"/>
          </w:tcPr>
          <w:p w14:paraId="5527D78C" w14:textId="48703724" w:rsidR="004731EF" w:rsidRDefault="004731EF" w:rsidP="009923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Weekly</w:t>
            </w:r>
          </w:p>
        </w:tc>
      </w:tr>
      <w:tr w:rsidR="00425D2E" w14:paraId="4DF90074" w14:textId="77777777" w:rsidTr="00425D2E">
        <w:tc>
          <w:tcPr>
            <w:tcW w:w="1398" w:type="pct"/>
            <w:vMerge/>
            <w:shd w:val="clear" w:color="auto" w:fill="CDEAFF"/>
            <w:vAlign w:val="center"/>
          </w:tcPr>
          <w:p w14:paraId="24309D5D" w14:textId="77777777" w:rsidR="004731EF" w:rsidRDefault="004731EF" w:rsidP="00992370">
            <w:pPr>
              <w:rPr>
                <w:rFonts w:ascii="Arial" w:hAnsi="Arial" w:cs="Arial"/>
              </w:rPr>
            </w:pPr>
          </w:p>
        </w:tc>
        <w:tc>
          <w:tcPr>
            <w:tcW w:w="149" w:type="pct"/>
            <w:shd w:val="clear" w:color="auto" w:fill="CDEAFF"/>
            <w:vAlign w:val="center"/>
          </w:tcPr>
          <w:p w14:paraId="7811C97B" w14:textId="75BCE66B" w:rsidR="004731EF" w:rsidRDefault="004731EF" w:rsidP="009923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288" w:type="pct"/>
            <w:shd w:val="clear" w:color="auto" w:fill="CDEAFF"/>
            <w:vAlign w:val="center"/>
          </w:tcPr>
          <w:p w14:paraId="5D6B6593" w14:textId="28FA162F" w:rsidR="004731EF" w:rsidRDefault="004731EF" w:rsidP="009923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 and implement more effective planning and resource allocation based on the tracking of occupancy rate weekly</w:t>
            </w:r>
            <w:r w:rsidR="00AA609F">
              <w:rPr>
                <w:rFonts w:ascii="Arial" w:hAnsi="Arial" w:cs="Arial"/>
              </w:rPr>
              <w:t>.</w:t>
            </w:r>
          </w:p>
        </w:tc>
        <w:tc>
          <w:tcPr>
            <w:tcW w:w="1165" w:type="pct"/>
            <w:shd w:val="clear" w:color="auto" w:fill="CDEAFF"/>
            <w:vAlign w:val="center"/>
          </w:tcPr>
          <w:p w14:paraId="22951FFD" w14:textId="522EAC16" w:rsidR="004731EF" w:rsidRDefault="00026303" w:rsidP="009923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Quarterly</w:t>
            </w:r>
          </w:p>
        </w:tc>
      </w:tr>
      <w:tr w:rsidR="00425D2E" w14:paraId="59AEA891" w14:textId="77777777" w:rsidTr="00425D2E">
        <w:tc>
          <w:tcPr>
            <w:tcW w:w="1398" w:type="pct"/>
            <w:vMerge w:val="restart"/>
            <w:shd w:val="clear" w:color="auto" w:fill="CDEAFF"/>
            <w:vAlign w:val="center"/>
          </w:tcPr>
          <w:p w14:paraId="76E86AEB" w14:textId="3868406C" w:rsidR="004731EF" w:rsidRDefault="004731EF" w:rsidP="009923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Utilize the capacity more effectively</w:t>
            </w:r>
          </w:p>
        </w:tc>
        <w:tc>
          <w:tcPr>
            <w:tcW w:w="149" w:type="pct"/>
            <w:shd w:val="clear" w:color="auto" w:fill="CDEAFF"/>
            <w:vAlign w:val="center"/>
          </w:tcPr>
          <w:p w14:paraId="4D5AA904" w14:textId="2C6DD3D3" w:rsidR="004731EF" w:rsidRDefault="004731EF" w:rsidP="009923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288" w:type="pct"/>
            <w:shd w:val="clear" w:color="auto" w:fill="CDEAFF"/>
            <w:vAlign w:val="center"/>
          </w:tcPr>
          <w:p w14:paraId="2A12CACF" w14:textId="1D31D56E" w:rsidR="004731EF" w:rsidRDefault="00225CC6" w:rsidP="009923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 the resource allocation plans (staff, facilities…) during underused capacity</w:t>
            </w:r>
            <w:r w:rsidR="00AA609F">
              <w:rPr>
                <w:rFonts w:ascii="Arial" w:hAnsi="Arial" w:cs="Arial"/>
              </w:rPr>
              <w:t>.</w:t>
            </w:r>
          </w:p>
        </w:tc>
        <w:tc>
          <w:tcPr>
            <w:tcW w:w="1165" w:type="pct"/>
            <w:shd w:val="clear" w:color="auto" w:fill="CDEAFF"/>
            <w:vAlign w:val="center"/>
          </w:tcPr>
          <w:p w14:paraId="15C24A72" w14:textId="418DBF11" w:rsidR="004731EF" w:rsidRDefault="00225CC6" w:rsidP="009923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Quarterly</w:t>
            </w:r>
          </w:p>
        </w:tc>
      </w:tr>
      <w:tr w:rsidR="00425D2E" w14:paraId="79454984" w14:textId="77777777" w:rsidTr="00425D2E">
        <w:tc>
          <w:tcPr>
            <w:tcW w:w="1398" w:type="pct"/>
            <w:vMerge/>
            <w:shd w:val="clear" w:color="auto" w:fill="CDEAFF"/>
            <w:vAlign w:val="center"/>
          </w:tcPr>
          <w:p w14:paraId="71E94EBB" w14:textId="77777777" w:rsidR="004731EF" w:rsidRDefault="004731EF" w:rsidP="00992370">
            <w:pPr>
              <w:rPr>
                <w:rFonts w:ascii="Arial" w:hAnsi="Arial" w:cs="Arial"/>
              </w:rPr>
            </w:pPr>
          </w:p>
        </w:tc>
        <w:tc>
          <w:tcPr>
            <w:tcW w:w="149" w:type="pct"/>
            <w:shd w:val="clear" w:color="auto" w:fill="CDEAFF"/>
            <w:vAlign w:val="center"/>
          </w:tcPr>
          <w:p w14:paraId="1E7E45A9" w14:textId="7222389F" w:rsidR="004731EF" w:rsidRDefault="004731EF" w:rsidP="009923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288" w:type="pct"/>
            <w:shd w:val="clear" w:color="auto" w:fill="CDEAFF"/>
            <w:vAlign w:val="center"/>
          </w:tcPr>
          <w:p w14:paraId="6D432342" w14:textId="1BD593F6" w:rsidR="004731EF" w:rsidRDefault="00225CC6" w:rsidP="009923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Coordinate with other housing partners to utilize underused capacity using the predictive occupancy rate from the Web app</w:t>
            </w:r>
            <w:r w:rsidR="00AA609F">
              <w:rPr>
                <w:rFonts w:ascii="Arial" w:hAnsi="Arial" w:cs="Arial"/>
              </w:rPr>
              <w:t>.</w:t>
            </w:r>
          </w:p>
        </w:tc>
        <w:tc>
          <w:tcPr>
            <w:tcW w:w="1165" w:type="pct"/>
            <w:shd w:val="clear" w:color="auto" w:fill="CDEAFF"/>
            <w:vAlign w:val="center"/>
          </w:tcPr>
          <w:p w14:paraId="4C51CD7E" w14:textId="3FE2EEC3" w:rsidR="004731EF" w:rsidRDefault="00225CC6" w:rsidP="009923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Continuously</w:t>
            </w:r>
          </w:p>
        </w:tc>
      </w:tr>
      <w:tr w:rsidR="0067608D" w14:paraId="42A70E1F" w14:textId="77777777" w:rsidTr="00425D2E">
        <w:tc>
          <w:tcPr>
            <w:tcW w:w="1398" w:type="pct"/>
            <w:vMerge w:val="restart"/>
            <w:shd w:val="clear" w:color="auto" w:fill="CDEAFF"/>
            <w:vAlign w:val="center"/>
          </w:tcPr>
          <w:p w14:paraId="5355FCF4" w14:textId="3F292966" w:rsidR="0067608D" w:rsidRDefault="0067608D" w:rsidP="00B24F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Understand and communicate progress on shelter demands</w:t>
            </w:r>
          </w:p>
        </w:tc>
        <w:tc>
          <w:tcPr>
            <w:tcW w:w="149" w:type="pct"/>
            <w:shd w:val="clear" w:color="auto" w:fill="CDEAFF"/>
            <w:vAlign w:val="center"/>
          </w:tcPr>
          <w:p w14:paraId="24D5F44F" w14:textId="1DD5A06B" w:rsidR="0067608D" w:rsidRDefault="0067608D" w:rsidP="00B24F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288" w:type="pct"/>
            <w:shd w:val="clear" w:color="auto" w:fill="CDEAFF"/>
            <w:vAlign w:val="center"/>
          </w:tcPr>
          <w:p w14:paraId="3F0A421B" w14:textId="6B9A0447" w:rsidR="0067608D" w:rsidRDefault="0067608D" w:rsidP="00B24F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Conduct needs analysis by </w:t>
            </w:r>
            <w:r w:rsidR="00817487">
              <w:rPr>
                <w:rFonts w:ascii="Arial" w:hAnsi="Arial" w:cs="Arial"/>
              </w:rPr>
              <w:t>assessing more factors which can affect shelter demands (</w:t>
            </w:r>
            <w:r w:rsidR="00FB6C8D">
              <w:rPr>
                <w:rFonts w:ascii="Arial" w:hAnsi="Arial" w:cs="Arial"/>
              </w:rPr>
              <w:t>seasonal, economic trends</w:t>
            </w:r>
            <w:r w:rsidR="00CC2777">
              <w:rPr>
                <w:rFonts w:ascii="Arial" w:hAnsi="Arial" w:cs="Arial"/>
              </w:rPr>
              <w:t xml:space="preserve">, </w:t>
            </w:r>
            <w:r w:rsidR="00910D1F">
              <w:rPr>
                <w:rFonts w:ascii="Arial" w:hAnsi="Arial" w:cs="Arial"/>
              </w:rPr>
              <w:t>client’s needs…)</w:t>
            </w:r>
            <w:r w:rsidR="00AA609F">
              <w:rPr>
                <w:rFonts w:ascii="Arial" w:hAnsi="Arial" w:cs="Arial"/>
              </w:rPr>
              <w:t>.</w:t>
            </w:r>
          </w:p>
        </w:tc>
        <w:tc>
          <w:tcPr>
            <w:tcW w:w="1165" w:type="pct"/>
            <w:shd w:val="clear" w:color="auto" w:fill="CDEAFF"/>
            <w:vAlign w:val="center"/>
          </w:tcPr>
          <w:p w14:paraId="0796E39F" w14:textId="311938C0" w:rsidR="0067608D" w:rsidRDefault="00910D1F" w:rsidP="00DB75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Year 1</w:t>
            </w:r>
          </w:p>
        </w:tc>
      </w:tr>
      <w:tr w:rsidR="00425D2E" w14:paraId="19018787" w14:textId="77777777" w:rsidTr="00425D2E">
        <w:tc>
          <w:tcPr>
            <w:tcW w:w="1398" w:type="pct"/>
            <w:vMerge/>
            <w:shd w:val="clear" w:color="auto" w:fill="CDEAFF"/>
            <w:vAlign w:val="center"/>
          </w:tcPr>
          <w:p w14:paraId="69ABB3CC" w14:textId="1C6BC801" w:rsidR="004731EF" w:rsidRDefault="004731EF" w:rsidP="00992370">
            <w:pPr>
              <w:rPr>
                <w:rFonts w:ascii="Arial" w:hAnsi="Arial" w:cs="Arial"/>
              </w:rPr>
            </w:pPr>
          </w:p>
        </w:tc>
        <w:tc>
          <w:tcPr>
            <w:tcW w:w="149" w:type="pct"/>
            <w:shd w:val="clear" w:color="auto" w:fill="CDEAFF"/>
            <w:vAlign w:val="center"/>
          </w:tcPr>
          <w:p w14:paraId="7B1D7D6F" w14:textId="4ACC0D07" w:rsidR="004731EF" w:rsidRDefault="0067608D" w:rsidP="009923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288" w:type="pct"/>
            <w:shd w:val="clear" w:color="auto" w:fill="CDEAFF"/>
            <w:vAlign w:val="center"/>
          </w:tcPr>
          <w:p w14:paraId="356213D8" w14:textId="0EA315AD" w:rsidR="004731EF" w:rsidRDefault="0067608D" w:rsidP="009923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Working</w:t>
            </w:r>
            <w:r w:rsidR="004731EF">
              <w:rPr>
                <w:rFonts w:ascii="Arial" w:hAnsi="Arial" w:cs="Arial"/>
              </w:rPr>
              <w:t xml:space="preserve"> with community/housing partners to develop and implement a “by-name” list to support coordination of resources and understand changes in shelter demands in Calgary</w:t>
            </w:r>
            <w:r w:rsidR="00AA609F">
              <w:rPr>
                <w:rFonts w:ascii="Arial" w:hAnsi="Arial" w:cs="Arial"/>
              </w:rPr>
              <w:t>.</w:t>
            </w:r>
          </w:p>
        </w:tc>
        <w:tc>
          <w:tcPr>
            <w:tcW w:w="1165" w:type="pct"/>
            <w:shd w:val="clear" w:color="auto" w:fill="CDEAFF"/>
            <w:vAlign w:val="center"/>
          </w:tcPr>
          <w:p w14:paraId="684A4BBD" w14:textId="77777777" w:rsidR="004731EF" w:rsidRDefault="004731EF" w:rsidP="009923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Quarterly</w:t>
            </w:r>
          </w:p>
          <w:p w14:paraId="2F98EE7A" w14:textId="054876D1" w:rsidR="004731EF" w:rsidRDefault="004731EF" w:rsidP="009923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Year 1</w:t>
            </w:r>
          </w:p>
        </w:tc>
      </w:tr>
      <w:tr w:rsidR="00425D2E" w14:paraId="2A22B1BC" w14:textId="77777777" w:rsidTr="00425D2E">
        <w:tc>
          <w:tcPr>
            <w:tcW w:w="1398" w:type="pct"/>
            <w:vMerge/>
            <w:shd w:val="clear" w:color="auto" w:fill="CDEAFF"/>
            <w:vAlign w:val="center"/>
          </w:tcPr>
          <w:p w14:paraId="65EA91F5" w14:textId="77777777" w:rsidR="004731EF" w:rsidRDefault="004731EF" w:rsidP="00992370">
            <w:pPr>
              <w:rPr>
                <w:rFonts w:ascii="Arial" w:hAnsi="Arial" w:cs="Arial"/>
              </w:rPr>
            </w:pPr>
          </w:p>
        </w:tc>
        <w:tc>
          <w:tcPr>
            <w:tcW w:w="149" w:type="pct"/>
            <w:shd w:val="clear" w:color="auto" w:fill="CDEAFF"/>
            <w:vAlign w:val="center"/>
          </w:tcPr>
          <w:p w14:paraId="72EE5AD6" w14:textId="1029FAA6" w:rsidR="004731EF" w:rsidRDefault="0067608D" w:rsidP="009923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288" w:type="pct"/>
            <w:shd w:val="clear" w:color="auto" w:fill="CDEAFF"/>
            <w:vAlign w:val="center"/>
          </w:tcPr>
          <w:p w14:paraId="3D1FC718" w14:textId="21834752" w:rsidR="004731EF" w:rsidRDefault="004731EF" w:rsidP="009923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Develop communication strategies for </w:t>
            </w:r>
            <w:r w:rsidR="00551F37">
              <w:rPr>
                <w:rFonts w:ascii="Arial" w:hAnsi="Arial" w:cs="Arial"/>
              </w:rPr>
              <w:t>regular</w:t>
            </w:r>
            <w:r>
              <w:rPr>
                <w:rFonts w:ascii="Arial" w:hAnsi="Arial" w:cs="Arial"/>
              </w:rPr>
              <w:t xml:space="preserve"> communication with and receiving information from the </w:t>
            </w:r>
            <w:r w:rsidR="00653309">
              <w:rPr>
                <w:rFonts w:ascii="Arial" w:hAnsi="Arial" w:cs="Arial"/>
              </w:rPr>
              <w:t>communi</w:t>
            </w:r>
            <w:r w:rsidR="00001E94">
              <w:rPr>
                <w:rFonts w:ascii="Arial" w:hAnsi="Arial" w:cs="Arial"/>
              </w:rPr>
              <w:t>ty/housing partners for shelter demands</w:t>
            </w:r>
            <w:r w:rsidR="00AA609F">
              <w:rPr>
                <w:rFonts w:ascii="Arial" w:hAnsi="Arial" w:cs="Arial"/>
              </w:rPr>
              <w:t>.</w:t>
            </w:r>
          </w:p>
        </w:tc>
        <w:tc>
          <w:tcPr>
            <w:tcW w:w="1165" w:type="pct"/>
            <w:shd w:val="clear" w:color="auto" w:fill="CDEAFF"/>
            <w:vAlign w:val="center"/>
          </w:tcPr>
          <w:p w14:paraId="4A8D4F29" w14:textId="58089CAF" w:rsidR="004731EF" w:rsidRDefault="005672B9" w:rsidP="009923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Quarterly</w:t>
            </w:r>
          </w:p>
        </w:tc>
      </w:tr>
      <w:tr w:rsidR="004731EF" w14:paraId="10E4CF94" w14:textId="77777777" w:rsidTr="00992370">
        <w:tc>
          <w:tcPr>
            <w:tcW w:w="5000" w:type="pct"/>
            <w:gridSpan w:val="4"/>
            <w:shd w:val="clear" w:color="auto" w:fill="00B050"/>
            <w:vAlign w:val="center"/>
          </w:tcPr>
          <w:p w14:paraId="6889C562" w14:textId="6113E5EE" w:rsidR="004731EF" w:rsidRPr="00E21969" w:rsidRDefault="004731EF" w:rsidP="00992370">
            <w:pPr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</w:rPr>
            </w:pPr>
            <w:r w:rsidRPr="00E21969"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</w:rPr>
              <w:t>MODERATE OCCUPANCY SHELTERS</w:t>
            </w:r>
          </w:p>
          <w:p w14:paraId="5EFFA835" w14:textId="04DEE0D2" w:rsidR="004731EF" w:rsidRPr="00E21969" w:rsidRDefault="004731EF" w:rsidP="00992370">
            <w:pPr>
              <w:rPr>
                <w:rFonts w:ascii="Arial" w:hAnsi="Arial" w:cs="Arial"/>
                <w:b/>
                <w:bCs/>
                <w:color w:val="FFFFFF" w:themeColor="background1"/>
                <w:lang w:val="en-CA"/>
              </w:rPr>
            </w:pPr>
            <w:r w:rsidRPr="00CF6A99">
              <w:rPr>
                <w:rFonts w:ascii="Arial" w:hAnsi="Arial" w:cs="Arial"/>
                <w:b/>
                <w:bCs/>
                <w:color w:val="FFFFFF" w:themeColor="background1"/>
              </w:rPr>
              <w:t>Brenda’s House</w:t>
            </w:r>
            <w:r w:rsidRPr="00E21969">
              <w:rPr>
                <w:rFonts w:ascii="Arial" w:hAnsi="Arial" w:cs="Arial"/>
                <w:b/>
                <w:bCs/>
                <w:color w:val="FFFFFF" w:themeColor="background1"/>
              </w:rPr>
              <w:t xml:space="preserve">   |   </w:t>
            </w:r>
            <w:r w:rsidRPr="00E21969">
              <w:rPr>
                <w:rFonts w:ascii="Arial" w:hAnsi="Arial" w:cs="Arial"/>
                <w:b/>
                <w:bCs/>
                <w:color w:val="FFFFFF" w:themeColor="background1"/>
                <w:lang w:val="en-CA"/>
              </w:rPr>
              <w:t>Family Emergency</w:t>
            </w:r>
          </w:p>
        </w:tc>
      </w:tr>
      <w:tr w:rsidR="000A35D3" w14:paraId="39EB8AFE" w14:textId="77777777" w:rsidTr="00425D2E">
        <w:tc>
          <w:tcPr>
            <w:tcW w:w="1398" w:type="pct"/>
            <w:vMerge w:val="restart"/>
            <w:shd w:val="clear" w:color="auto" w:fill="C5FFDF"/>
            <w:vAlign w:val="center"/>
          </w:tcPr>
          <w:p w14:paraId="0935E709" w14:textId="7A41D74C" w:rsidR="000A35D3" w:rsidRDefault="000A35D3" w:rsidP="00992370">
            <w:pPr>
              <w:rPr>
                <w:rFonts w:ascii="Arial" w:hAnsi="Arial" w:cs="Arial"/>
              </w:rPr>
            </w:pPr>
            <w:r w:rsidRPr="00322BD8">
              <w:rPr>
                <w:rFonts w:ascii="Arial" w:hAnsi="Arial" w:cs="Arial"/>
              </w:rPr>
              <w:t>Improve Resource Allocation and Capacity Utilization</w:t>
            </w:r>
          </w:p>
        </w:tc>
        <w:tc>
          <w:tcPr>
            <w:tcW w:w="149" w:type="pct"/>
            <w:shd w:val="clear" w:color="auto" w:fill="C5FFDF"/>
            <w:vAlign w:val="center"/>
          </w:tcPr>
          <w:p w14:paraId="73ECF053" w14:textId="4AED7957" w:rsidR="000A35D3" w:rsidRDefault="000A35D3" w:rsidP="009923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288" w:type="pct"/>
            <w:shd w:val="clear" w:color="auto" w:fill="C5FFDF"/>
            <w:vAlign w:val="center"/>
          </w:tcPr>
          <w:p w14:paraId="63CC98DC" w14:textId="5286AC42" w:rsidR="000A35D3" w:rsidRDefault="000A35D3" w:rsidP="00992370">
            <w:pPr>
              <w:rPr>
                <w:rFonts w:ascii="Arial" w:hAnsi="Arial" w:cs="Arial"/>
              </w:rPr>
            </w:pPr>
            <w:r w:rsidRPr="00DB6641">
              <w:rPr>
                <w:rFonts w:ascii="Arial" w:hAnsi="Arial" w:cs="Arial"/>
              </w:rPr>
              <w:t>Maintain 90% occupancy rate in moderate occupancy shelters with a balance of staff allocation to meet client needs.</w:t>
            </w:r>
          </w:p>
        </w:tc>
        <w:tc>
          <w:tcPr>
            <w:tcW w:w="1165" w:type="pct"/>
            <w:shd w:val="clear" w:color="auto" w:fill="C5FFDF"/>
            <w:vAlign w:val="center"/>
          </w:tcPr>
          <w:p w14:paraId="1B482621" w14:textId="49DCBD6C" w:rsidR="000A35D3" w:rsidRDefault="000A35D3" w:rsidP="009923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Monthly</w:t>
            </w:r>
          </w:p>
        </w:tc>
      </w:tr>
      <w:tr w:rsidR="000A35D3" w14:paraId="15CF0A6E" w14:textId="77777777" w:rsidTr="00425D2E">
        <w:tc>
          <w:tcPr>
            <w:tcW w:w="1398" w:type="pct"/>
            <w:vMerge/>
            <w:shd w:val="clear" w:color="auto" w:fill="C5FFDF"/>
            <w:vAlign w:val="center"/>
          </w:tcPr>
          <w:p w14:paraId="1D1379AB" w14:textId="77777777" w:rsidR="000A35D3" w:rsidRDefault="000A35D3" w:rsidP="00992370">
            <w:pPr>
              <w:rPr>
                <w:rFonts w:ascii="Arial" w:hAnsi="Arial" w:cs="Arial"/>
              </w:rPr>
            </w:pPr>
          </w:p>
        </w:tc>
        <w:tc>
          <w:tcPr>
            <w:tcW w:w="149" w:type="pct"/>
            <w:shd w:val="clear" w:color="auto" w:fill="C5FFDF"/>
            <w:vAlign w:val="center"/>
          </w:tcPr>
          <w:p w14:paraId="0F2F4C6C" w14:textId="1DB1B0FE" w:rsidR="000A35D3" w:rsidRDefault="003F2C5B" w:rsidP="009923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288" w:type="pct"/>
            <w:shd w:val="clear" w:color="auto" w:fill="C5FFDF"/>
            <w:vAlign w:val="center"/>
          </w:tcPr>
          <w:p w14:paraId="249380A9" w14:textId="75B57E87" w:rsidR="000A35D3" w:rsidRDefault="000A35D3" w:rsidP="00992370">
            <w:pPr>
              <w:rPr>
                <w:rFonts w:ascii="Arial" w:hAnsi="Arial" w:cs="Arial"/>
              </w:rPr>
            </w:pPr>
            <w:r w:rsidRPr="000A35D3">
              <w:rPr>
                <w:rFonts w:ascii="Arial" w:hAnsi="Arial" w:cs="Arial"/>
              </w:rPr>
              <w:t xml:space="preserve">Ensure that </w:t>
            </w:r>
            <w:r>
              <w:rPr>
                <w:rFonts w:ascii="Arial" w:hAnsi="Arial" w:cs="Arial"/>
              </w:rPr>
              <w:t xml:space="preserve">the </w:t>
            </w:r>
            <w:r w:rsidRPr="000A35D3">
              <w:rPr>
                <w:rFonts w:ascii="Arial" w:hAnsi="Arial" w:cs="Arial"/>
              </w:rPr>
              <w:t>available shelter spaces are occupied during high-demand periods by coordinating with other community partners.</w:t>
            </w:r>
          </w:p>
        </w:tc>
        <w:tc>
          <w:tcPr>
            <w:tcW w:w="1165" w:type="pct"/>
            <w:shd w:val="clear" w:color="auto" w:fill="C5FFDF"/>
            <w:vAlign w:val="center"/>
          </w:tcPr>
          <w:p w14:paraId="3D2028EE" w14:textId="105D41AC" w:rsidR="000A35D3" w:rsidRDefault="001C4243" w:rsidP="009923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Year 1</w:t>
            </w:r>
          </w:p>
        </w:tc>
      </w:tr>
    </w:tbl>
    <w:p w14:paraId="4C8978DB" w14:textId="77777777" w:rsidR="00883CD6" w:rsidRPr="00312702" w:rsidRDefault="00883CD6" w:rsidP="00B24FC9">
      <w:pPr>
        <w:rPr>
          <w:rFonts w:ascii="Arial" w:hAnsi="Arial" w:cs="Arial"/>
          <w:sz w:val="2"/>
          <w:szCs w:val="2"/>
        </w:rPr>
      </w:pPr>
    </w:p>
    <w:sectPr w:rsidR="00883CD6" w:rsidRPr="00312702" w:rsidSect="00FC2E54"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7F4563" w14:textId="77777777" w:rsidR="00FA223F" w:rsidRDefault="00FA223F" w:rsidP="00FA223F">
      <w:pPr>
        <w:spacing w:after="0" w:line="240" w:lineRule="auto"/>
      </w:pPr>
      <w:r>
        <w:separator/>
      </w:r>
    </w:p>
  </w:endnote>
  <w:endnote w:type="continuationSeparator" w:id="0">
    <w:p w14:paraId="577FAB98" w14:textId="77777777" w:rsidR="00FA223F" w:rsidRDefault="00FA223F" w:rsidP="00FA223F">
      <w:pPr>
        <w:spacing w:after="0" w:line="240" w:lineRule="auto"/>
      </w:pPr>
      <w:r>
        <w:continuationSeparator/>
      </w:r>
    </w:p>
  </w:endnote>
  <w:endnote w:type="continuationNotice" w:id="1">
    <w:p w14:paraId="49D8D754" w14:textId="77777777" w:rsidR="002A7D30" w:rsidRDefault="002A7D3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C79F2D" w14:textId="77777777" w:rsidR="00FA223F" w:rsidRDefault="00FA223F" w:rsidP="00FA223F">
      <w:pPr>
        <w:spacing w:after="0" w:line="240" w:lineRule="auto"/>
      </w:pPr>
      <w:r>
        <w:separator/>
      </w:r>
    </w:p>
  </w:footnote>
  <w:footnote w:type="continuationSeparator" w:id="0">
    <w:p w14:paraId="7B906A38" w14:textId="77777777" w:rsidR="00FA223F" w:rsidRDefault="00FA223F" w:rsidP="00FA223F">
      <w:pPr>
        <w:spacing w:after="0" w:line="240" w:lineRule="auto"/>
      </w:pPr>
      <w:r>
        <w:continuationSeparator/>
      </w:r>
    </w:p>
  </w:footnote>
  <w:footnote w:type="continuationNotice" w:id="1">
    <w:p w14:paraId="5425A00E" w14:textId="77777777" w:rsidR="002A7D30" w:rsidRDefault="002A7D3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AC460F" w14:textId="1A70E39D" w:rsidR="00FA223F" w:rsidRDefault="007223CA" w:rsidP="00FA223F">
    <w:r>
      <w:t>ACTION PLAN</w:t>
    </w:r>
    <w:r w:rsidR="00FA223F" w:rsidRPr="00BF66DA">
      <w:t>: IMPROVING EMERGENCY SHELTER UTILIZATION</w:t>
    </w:r>
    <w:r w:rsidR="00FA223F" w:rsidRPr="00BF66DA">
      <w:tab/>
      <w:t xml:space="preserve">    </w:t>
    </w:r>
    <w:r w:rsidR="00FA223F">
      <w:tab/>
      <w:t xml:space="preserve">         </w:t>
    </w:r>
    <w:r w:rsidR="00FA223F" w:rsidRPr="00BF66DA">
      <w:t xml:space="preserve"> </w:t>
    </w:r>
    <w:r w:rsidR="00FA223F" w:rsidRPr="00BF66DA">
      <w:fldChar w:fldCharType="begin"/>
    </w:r>
    <w:r w:rsidR="00FA223F" w:rsidRPr="00BF66DA">
      <w:instrText xml:space="preserve"> PAGE   \* MERGEFORMAT </w:instrText>
    </w:r>
    <w:r w:rsidR="00FA223F" w:rsidRPr="00BF66DA">
      <w:fldChar w:fldCharType="separate"/>
    </w:r>
    <w:r w:rsidR="00FA223F">
      <w:t>2</w:t>
    </w:r>
    <w:r w:rsidR="00FA223F" w:rsidRPr="00BF66DA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B36524" w14:textId="19407222" w:rsidR="007223CA" w:rsidRDefault="007223CA">
    <w:pPr>
      <w:pStyle w:val="Header"/>
    </w:pPr>
    <w:r>
      <w:t>ACTION PLAN</w:t>
    </w:r>
    <w:r w:rsidRPr="00BF66DA">
      <w:t>: IMPROVING EMERGENCY SHELTER UTILIZATION</w:t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278EE"/>
    <w:multiLevelType w:val="hybridMultilevel"/>
    <w:tmpl w:val="7DE41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C4098"/>
    <w:multiLevelType w:val="hybridMultilevel"/>
    <w:tmpl w:val="93E4223A"/>
    <w:lvl w:ilvl="0" w:tplc="11705F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96E34"/>
    <w:multiLevelType w:val="hybridMultilevel"/>
    <w:tmpl w:val="F42AAA26"/>
    <w:lvl w:ilvl="0" w:tplc="89A280C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2C23395"/>
    <w:multiLevelType w:val="hybridMultilevel"/>
    <w:tmpl w:val="D7209DCE"/>
    <w:lvl w:ilvl="0" w:tplc="473AD20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750163"/>
    <w:multiLevelType w:val="hybridMultilevel"/>
    <w:tmpl w:val="72385624"/>
    <w:lvl w:ilvl="0" w:tplc="FFC255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E36DA5"/>
    <w:multiLevelType w:val="hybridMultilevel"/>
    <w:tmpl w:val="4ED477D6"/>
    <w:lvl w:ilvl="0" w:tplc="13EA7A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439804">
    <w:abstractNumId w:val="0"/>
  </w:num>
  <w:num w:numId="2" w16cid:durableId="1844659863">
    <w:abstractNumId w:val="2"/>
  </w:num>
  <w:num w:numId="3" w16cid:durableId="553350381">
    <w:abstractNumId w:val="1"/>
  </w:num>
  <w:num w:numId="4" w16cid:durableId="118032411">
    <w:abstractNumId w:val="3"/>
  </w:num>
  <w:num w:numId="5" w16cid:durableId="1564174229">
    <w:abstractNumId w:val="5"/>
  </w:num>
  <w:num w:numId="6" w16cid:durableId="1354159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EDE"/>
    <w:rsid w:val="00001408"/>
    <w:rsid w:val="00001E94"/>
    <w:rsid w:val="00006716"/>
    <w:rsid w:val="00014A79"/>
    <w:rsid w:val="00014A86"/>
    <w:rsid w:val="000179F6"/>
    <w:rsid w:val="00025A41"/>
    <w:rsid w:val="00026303"/>
    <w:rsid w:val="000275FF"/>
    <w:rsid w:val="00030A17"/>
    <w:rsid w:val="00032B79"/>
    <w:rsid w:val="00033496"/>
    <w:rsid w:val="00035555"/>
    <w:rsid w:val="000454A6"/>
    <w:rsid w:val="000502C2"/>
    <w:rsid w:val="00050AE4"/>
    <w:rsid w:val="00051F7D"/>
    <w:rsid w:val="00056C2A"/>
    <w:rsid w:val="00063C11"/>
    <w:rsid w:val="000646B3"/>
    <w:rsid w:val="0006555A"/>
    <w:rsid w:val="00073F19"/>
    <w:rsid w:val="0007738E"/>
    <w:rsid w:val="00081C20"/>
    <w:rsid w:val="000968A0"/>
    <w:rsid w:val="000A35D3"/>
    <w:rsid w:val="000A50F0"/>
    <w:rsid w:val="000B2BB8"/>
    <w:rsid w:val="000B6C34"/>
    <w:rsid w:val="000C0CB5"/>
    <w:rsid w:val="000C10F6"/>
    <w:rsid w:val="000C6AE3"/>
    <w:rsid w:val="000C79A8"/>
    <w:rsid w:val="000C7B27"/>
    <w:rsid w:val="000D3E49"/>
    <w:rsid w:val="000E3175"/>
    <w:rsid w:val="000E4C17"/>
    <w:rsid w:val="000E6014"/>
    <w:rsid w:val="000E68E2"/>
    <w:rsid w:val="000F23B5"/>
    <w:rsid w:val="000F310C"/>
    <w:rsid w:val="000F63F9"/>
    <w:rsid w:val="00100896"/>
    <w:rsid w:val="001020ED"/>
    <w:rsid w:val="00104B87"/>
    <w:rsid w:val="00105339"/>
    <w:rsid w:val="001068C9"/>
    <w:rsid w:val="00107127"/>
    <w:rsid w:val="0010739C"/>
    <w:rsid w:val="00111296"/>
    <w:rsid w:val="00112C37"/>
    <w:rsid w:val="00112DFF"/>
    <w:rsid w:val="001132FF"/>
    <w:rsid w:val="001134BB"/>
    <w:rsid w:val="00113E27"/>
    <w:rsid w:val="0011517F"/>
    <w:rsid w:val="0012594F"/>
    <w:rsid w:val="0013246F"/>
    <w:rsid w:val="00136ADD"/>
    <w:rsid w:val="00136EDE"/>
    <w:rsid w:val="00141A3E"/>
    <w:rsid w:val="00146222"/>
    <w:rsid w:val="00153F75"/>
    <w:rsid w:val="00162A4C"/>
    <w:rsid w:val="00165511"/>
    <w:rsid w:val="00174594"/>
    <w:rsid w:val="00175145"/>
    <w:rsid w:val="00177171"/>
    <w:rsid w:val="00177CEA"/>
    <w:rsid w:val="001908BF"/>
    <w:rsid w:val="0019230B"/>
    <w:rsid w:val="00194D6E"/>
    <w:rsid w:val="0019794F"/>
    <w:rsid w:val="001A28AE"/>
    <w:rsid w:val="001A4C2F"/>
    <w:rsid w:val="001B3E89"/>
    <w:rsid w:val="001C2BC6"/>
    <w:rsid w:val="001C3F47"/>
    <w:rsid w:val="001C4243"/>
    <w:rsid w:val="001D7F0B"/>
    <w:rsid w:val="001E4B4A"/>
    <w:rsid w:val="001E557F"/>
    <w:rsid w:val="001F7196"/>
    <w:rsid w:val="00210443"/>
    <w:rsid w:val="00211116"/>
    <w:rsid w:val="00212676"/>
    <w:rsid w:val="00216AED"/>
    <w:rsid w:val="00217089"/>
    <w:rsid w:val="00223650"/>
    <w:rsid w:val="00224995"/>
    <w:rsid w:val="00225CC6"/>
    <w:rsid w:val="00233C13"/>
    <w:rsid w:val="00245DEB"/>
    <w:rsid w:val="0025183F"/>
    <w:rsid w:val="00254F8E"/>
    <w:rsid w:val="002565E0"/>
    <w:rsid w:val="00256C74"/>
    <w:rsid w:val="00267992"/>
    <w:rsid w:val="00285EB2"/>
    <w:rsid w:val="00291037"/>
    <w:rsid w:val="0029667F"/>
    <w:rsid w:val="002A4CAC"/>
    <w:rsid w:val="002A543F"/>
    <w:rsid w:val="002A7D30"/>
    <w:rsid w:val="002B164D"/>
    <w:rsid w:val="002B447F"/>
    <w:rsid w:val="002B5743"/>
    <w:rsid w:val="002C3BF1"/>
    <w:rsid w:val="002C7069"/>
    <w:rsid w:val="002D4E93"/>
    <w:rsid w:val="002D5858"/>
    <w:rsid w:val="002E0001"/>
    <w:rsid w:val="002F13C1"/>
    <w:rsid w:val="002F1FB9"/>
    <w:rsid w:val="002F2ACC"/>
    <w:rsid w:val="00301BAC"/>
    <w:rsid w:val="003050E8"/>
    <w:rsid w:val="00306343"/>
    <w:rsid w:val="003124C5"/>
    <w:rsid w:val="00312702"/>
    <w:rsid w:val="00313696"/>
    <w:rsid w:val="00316D7E"/>
    <w:rsid w:val="003203CD"/>
    <w:rsid w:val="00321871"/>
    <w:rsid w:val="00322BD8"/>
    <w:rsid w:val="00324DB5"/>
    <w:rsid w:val="00324F39"/>
    <w:rsid w:val="00327679"/>
    <w:rsid w:val="0033647E"/>
    <w:rsid w:val="00342BE4"/>
    <w:rsid w:val="00343DA0"/>
    <w:rsid w:val="00344BB7"/>
    <w:rsid w:val="00346A13"/>
    <w:rsid w:val="003545BB"/>
    <w:rsid w:val="0036463D"/>
    <w:rsid w:val="0039044D"/>
    <w:rsid w:val="003A1648"/>
    <w:rsid w:val="003A28C9"/>
    <w:rsid w:val="003B0E42"/>
    <w:rsid w:val="003B5BF3"/>
    <w:rsid w:val="003B67E3"/>
    <w:rsid w:val="003C29EB"/>
    <w:rsid w:val="003C423B"/>
    <w:rsid w:val="003C66FD"/>
    <w:rsid w:val="003C7E36"/>
    <w:rsid w:val="003D39A4"/>
    <w:rsid w:val="003D5D0A"/>
    <w:rsid w:val="003E2C0C"/>
    <w:rsid w:val="003E4B2A"/>
    <w:rsid w:val="003F1B16"/>
    <w:rsid w:val="003F2C5B"/>
    <w:rsid w:val="00401408"/>
    <w:rsid w:val="00403A34"/>
    <w:rsid w:val="00407BAB"/>
    <w:rsid w:val="0041374D"/>
    <w:rsid w:val="004206A1"/>
    <w:rsid w:val="00420C4A"/>
    <w:rsid w:val="00424706"/>
    <w:rsid w:val="00424E94"/>
    <w:rsid w:val="00425D2E"/>
    <w:rsid w:val="004300B0"/>
    <w:rsid w:val="004305C5"/>
    <w:rsid w:val="004305DC"/>
    <w:rsid w:val="00432EE9"/>
    <w:rsid w:val="004332B9"/>
    <w:rsid w:val="0043393C"/>
    <w:rsid w:val="004343AA"/>
    <w:rsid w:val="00441C44"/>
    <w:rsid w:val="004476B5"/>
    <w:rsid w:val="00454212"/>
    <w:rsid w:val="004542B1"/>
    <w:rsid w:val="00456665"/>
    <w:rsid w:val="004601A6"/>
    <w:rsid w:val="004660AB"/>
    <w:rsid w:val="00466856"/>
    <w:rsid w:val="0047010C"/>
    <w:rsid w:val="004731EF"/>
    <w:rsid w:val="004775DB"/>
    <w:rsid w:val="004876F5"/>
    <w:rsid w:val="00487EDC"/>
    <w:rsid w:val="004929D0"/>
    <w:rsid w:val="004959C2"/>
    <w:rsid w:val="00496D60"/>
    <w:rsid w:val="004B2CA6"/>
    <w:rsid w:val="004B60E6"/>
    <w:rsid w:val="004C142C"/>
    <w:rsid w:val="004C32D0"/>
    <w:rsid w:val="004C4CBA"/>
    <w:rsid w:val="004D66F9"/>
    <w:rsid w:val="004E7576"/>
    <w:rsid w:val="004F1418"/>
    <w:rsid w:val="004F31D8"/>
    <w:rsid w:val="004F45CD"/>
    <w:rsid w:val="004F477E"/>
    <w:rsid w:val="004F5733"/>
    <w:rsid w:val="005025CE"/>
    <w:rsid w:val="0050653E"/>
    <w:rsid w:val="00506CDF"/>
    <w:rsid w:val="00510296"/>
    <w:rsid w:val="0051043F"/>
    <w:rsid w:val="0051225C"/>
    <w:rsid w:val="005122A0"/>
    <w:rsid w:val="0051390C"/>
    <w:rsid w:val="00514DE9"/>
    <w:rsid w:val="00521003"/>
    <w:rsid w:val="0054797F"/>
    <w:rsid w:val="00547EE9"/>
    <w:rsid w:val="00551F37"/>
    <w:rsid w:val="005546D5"/>
    <w:rsid w:val="005553C4"/>
    <w:rsid w:val="00555809"/>
    <w:rsid w:val="0056144D"/>
    <w:rsid w:val="00562E00"/>
    <w:rsid w:val="00566850"/>
    <w:rsid w:val="005672B9"/>
    <w:rsid w:val="00567D3C"/>
    <w:rsid w:val="00570FEA"/>
    <w:rsid w:val="005712E4"/>
    <w:rsid w:val="00572016"/>
    <w:rsid w:val="005735AD"/>
    <w:rsid w:val="00576B72"/>
    <w:rsid w:val="00583409"/>
    <w:rsid w:val="00583D26"/>
    <w:rsid w:val="00590725"/>
    <w:rsid w:val="005912B0"/>
    <w:rsid w:val="005918F3"/>
    <w:rsid w:val="005921A0"/>
    <w:rsid w:val="00593D4F"/>
    <w:rsid w:val="005A096D"/>
    <w:rsid w:val="005A116C"/>
    <w:rsid w:val="005A69F2"/>
    <w:rsid w:val="005B1692"/>
    <w:rsid w:val="005B186F"/>
    <w:rsid w:val="005B2DF7"/>
    <w:rsid w:val="005C17F2"/>
    <w:rsid w:val="005C3FE7"/>
    <w:rsid w:val="005C7A7C"/>
    <w:rsid w:val="005D0A1A"/>
    <w:rsid w:val="005E5EED"/>
    <w:rsid w:val="006038D1"/>
    <w:rsid w:val="00604186"/>
    <w:rsid w:val="0061393B"/>
    <w:rsid w:val="0061687C"/>
    <w:rsid w:val="00617BD4"/>
    <w:rsid w:val="00621E27"/>
    <w:rsid w:val="006220F5"/>
    <w:rsid w:val="00627F56"/>
    <w:rsid w:val="0063255C"/>
    <w:rsid w:val="00637405"/>
    <w:rsid w:val="00640588"/>
    <w:rsid w:val="00641166"/>
    <w:rsid w:val="006423B5"/>
    <w:rsid w:val="00643413"/>
    <w:rsid w:val="00653309"/>
    <w:rsid w:val="006558C5"/>
    <w:rsid w:val="006670B9"/>
    <w:rsid w:val="006716CF"/>
    <w:rsid w:val="00672031"/>
    <w:rsid w:val="006756F8"/>
    <w:rsid w:val="00675745"/>
    <w:rsid w:val="0067608D"/>
    <w:rsid w:val="00687433"/>
    <w:rsid w:val="00692368"/>
    <w:rsid w:val="00693863"/>
    <w:rsid w:val="006A193F"/>
    <w:rsid w:val="006A2C0B"/>
    <w:rsid w:val="006A68CF"/>
    <w:rsid w:val="006B267C"/>
    <w:rsid w:val="006B3C87"/>
    <w:rsid w:val="006B50A5"/>
    <w:rsid w:val="006B6148"/>
    <w:rsid w:val="006B6FE5"/>
    <w:rsid w:val="006B75FE"/>
    <w:rsid w:val="006B76E6"/>
    <w:rsid w:val="006C10DE"/>
    <w:rsid w:val="006C5391"/>
    <w:rsid w:val="006C6539"/>
    <w:rsid w:val="006C7370"/>
    <w:rsid w:val="006D1EA8"/>
    <w:rsid w:val="006D3106"/>
    <w:rsid w:val="006D47FC"/>
    <w:rsid w:val="006E1139"/>
    <w:rsid w:val="006E12EB"/>
    <w:rsid w:val="006E17C5"/>
    <w:rsid w:val="006E2251"/>
    <w:rsid w:val="006E3796"/>
    <w:rsid w:val="006E4C39"/>
    <w:rsid w:val="006E55AD"/>
    <w:rsid w:val="006F4012"/>
    <w:rsid w:val="006F5E7D"/>
    <w:rsid w:val="00702711"/>
    <w:rsid w:val="0070509E"/>
    <w:rsid w:val="00706414"/>
    <w:rsid w:val="00711024"/>
    <w:rsid w:val="00715CE9"/>
    <w:rsid w:val="00716B20"/>
    <w:rsid w:val="007221E1"/>
    <w:rsid w:val="007223CA"/>
    <w:rsid w:val="00735258"/>
    <w:rsid w:val="0074649E"/>
    <w:rsid w:val="007503C5"/>
    <w:rsid w:val="0075705E"/>
    <w:rsid w:val="00765239"/>
    <w:rsid w:val="00776417"/>
    <w:rsid w:val="007848C4"/>
    <w:rsid w:val="007863FF"/>
    <w:rsid w:val="00791F4B"/>
    <w:rsid w:val="00795D4B"/>
    <w:rsid w:val="007960CF"/>
    <w:rsid w:val="0079692B"/>
    <w:rsid w:val="007971D6"/>
    <w:rsid w:val="007A38F2"/>
    <w:rsid w:val="007A50BA"/>
    <w:rsid w:val="007A7E64"/>
    <w:rsid w:val="007B3E57"/>
    <w:rsid w:val="007B6C70"/>
    <w:rsid w:val="007B6F95"/>
    <w:rsid w:val="007B7AA1"/>
    <w:rsid w:val="007C270A"/>
    <w:rsid w:val="007C2AE8"/>
    <w:rsid w:val="007D04CB"/>
    <w:rsid w:val="007D17AC"/>
    <w:rsid w:val="007D553B"/>
    <w:rsid w:val="007E2397"/>
    <w:rsid w:val="007E5766"/>
    <w:rsid w:val="007F49DF"/>
    <w:rsid w:val="007F6615"/>
    <w:rsid w:val="007F7413"/>
    <w:rsid w:val="007F75E8"/>
    <w:rsid w:val="00800A0C"/>
    <w:rsid w:val="00806939"/>
    <w:rsid w:val="0081128F"/>
    <w:rsid w:val="008142A7"/>
    <w:rsid w:val="00817487"/>
    <w:rsid w:val="008229D9"/>
    <w:rsid w:val="008268A2"/>
    <w:rsid w:val="00826E6A"/>
    <w:rsid w:val="00830DE7"/>
    <w:rsid w:val="0083698D"/>
    <w:rsid w:val="00837240"/>
    <w:rsid w:val="00846B88"/>
    <w:rsid w:val="00851944"/>
    <w:rsid w:val="00857445"/>
    <w:rsid w:val="00861550"/>
    <w:rsid w:val="00862AD6"/>
    <w:rsid w:val="00862EAF"/>
    <w:rsid w:val="00862FF4"/>
    <w:rsid w:val="00864177"/>
    <w:rsid w:val="00866262"/>
    <w:rsid w:val="00871645"/>
    <w:rsid w:val="00871EAA"/>
    <w:rsid w:val="00875CA1"/>
    <w:rsid w:val="008809AC"/>
    <w:rsid w:val="00882A32"/>
    <w:rsid w:val="00882DF1"/>
    <w:rsid w:val="0088304A"/>
    <w:rsid w:val="00883CD6"/>
    <w:rsid w:val="008877FC"/>
    <w:rsid w:val="0089013D"/>
    <w:rsid w:val="0089298C"/>
    <w:rsid w:val="00893819"/>
    <w:rsid w:val="008A36A6"/>
    <w:rsid w:val="008A738F"/>
    <w:rsid w:val="008B1C41"/>
    <w:rsid w:val="008B1F08"/>
    <w:rsid w:val="008B2E47"/>
    <w:rsid w:val="008B5BE1"/>
    <w:rsid w:val="008D0A46"/>
    <w:rsid w:val="008D5C47"/>
    <w:rsid w:val="008E1B3F"/>
    <w:rsid w:val="008E3F5A"/>
    <w:rsid w:val="008E4275"/>
    <w:rsid w:val="008E64AD"/>
    <w:rsid w:val="008F0EF7"/>
    <w:rsid w:val="008F1F7E"/>
    <w:rsid w:val="00910D1F"/>
    <w:rsid w:val="00910E81"/>
    <w:rsid w:val="00912458"/>
    <w:rsid w:val="0091292A"/>
    <w:rsid w:val="00917816"/>
    <w:rsid w:val="00917902"/>
    <w:rsid w:val="009179CD"/>
    <w:rsid w:val="00920BB8"/>
    <w:rsid w:val="00930AB5"/>
    <w:rsid w:val="00932B89"/>
    <w:rsid w:val="0096175B"/>
    <w:rsid w:val="00967CC0"/>
    <w:rsid w:val="00971D68"/>
    <w:rsid w:val="00975609"/>
    <w:rsid w:val="009825F6"/>
    <w:rsid w:val="009842CB"/>
    <w:rsid w:val="00992370"/>
    <w:rsid w:val="009A046A"/>
    <w:rsid w:val="009A065C"/>
    <w:rsid w:val="009A23F8"/>
    <w:rsid w:val="009B239C"/>
    <w:rsid w:val="009B5C46"/>
    <w:rsid w:val="009B67D3"/>
    <w:rsid w:val="009C164B"/>
    <w:rsid w:val="009C5EFF"/>
    <w:rsid w:val="009C7E1D"/>
    <w:rsid w:val="009D6173"/>
    <w:rsid w:val="009D71B8"/>
    <w:rsid w:val="009D72A9"/>
    <w:rsid w:val="009D7E59"/>
    <w:rsid w:val="009E2880"/>
    <w:rsid w:val="009E6518"/>
    <w:rsid w:val="009F3820"/>
    <w:rsid w:val="009F3AF0"/>
    <w:rsid w:val="00A0253F"/>
    <w:rsid w:val="00A04360"/>
    <w:rsid w:val="00A13E9E"/>
    <w:rsid w:val="00A15CCD"/>
    <w:rsid w:val="00A17DF8"/>
    <w:rsid w:val="00A245A0"/>
    <w:rsid w:val="00A24AF6"/>
    <w:rsid w:val="00A24DFC"/>
    <w:rsid w:val="00A3009C"/>
    <w:rsid w:val="00A37978"/>
    <w:rsid w:val="00A41ABB"/>
    <w:rsid w:val="00A426E7"/>
    <w:rsid w:val="00A43D91"/>
    <w:rsid w:val="00A447D4"/>
    <w:rsid w:val="00A47167"/>
    <w:rsid w:val="00A57BFF"/>
    <w:rsid w:val="00A61312"/>
    <w:rsid w:val="00A641E0"/>
    <w:rsid w:val="00A6455B"/>
    <w:rsid w:val="00A7582A"/>
    <w:rsid w:val="00A761B0"/>
    <w:rsid w:val="00A80C2B"/>
    <w:rsid w:val="00A83A11"/>
    <w:rsid w:val="00A86B15"/>
    <w:rsid w:val="00A86FC6"/>
    <w:rsid w:val="00A90367"/>
    <w:rsid w:val="00A9124C"/>
    <w:rsid w:val="00AA0794"/>
    <w:rsid w:val="00AA2395"/>
    <w:rsid w:val="00AA609F"/>
    <w:rsid w:val="00AA634A"/>
    <w:rsid w:val="00AB75C2"/>
    <w:rsid w:val="00AC0397"/>
    <w:rsid w:val="00AC26ED"/>
    <w:rsid w:val="00AD186A"/>
    <w:rsid w:val="00AD3F29"/>
    <w:rsid w:val="00AD51A9"/>
    <w:rsid w:val="00AD58B2"/>
    <w:rsid w:val="00AD6D16"/>
    <w:rsid w:val="00AE28AD"/>
    <w:rsid w:val="00AF56B4"/>
    <w:rsid w:val="00B05EA3"/>
    <w:rsid w:val="00B11A60"/>
    <w:rsid w:val="00B13E0F"/>
    <w:rsid w:val="00B147AC"/>
    <w:rsid w:val="00B16B61"/>
    <w:rsid w:val="00B176F8"/>
    <w:rsid w:val="00B17886"/>
    <w:rsid w:val="00B24FC9"/>
    <w:rsid w:val="00B3003C"/>
    <w:rsid w:val="00B46A4C"/>
    <w:rsid w:val="00B57BA0"/>
    <w:rsid w:val="00B6711A"/>
    <w:rsid w:val="00B72A85"/>
    <w:rsid w:val="00B75579"/>
    <w:rsid w:val="00B8270C"/>
    <w:rsid w:val="00B8618E"/>
    <w:rsid w:val="00B9047F"/>
    <w:rsid w:val="00B91791"/>
    <w:rsid w:val="00B94E6C"/>
    <w:rsid w:val="00BA088A"/>
    <w:rsid w:val="00BA1D7B"/>
    <w:rsid w:val="00BA509E"/>
    <w:rsid w:val="00BA6646"/>
    <w:rsid w:val="00BA7140"/>
    <w:rsid w:val="00BA7FAE"/>
    <w:rsid w:val="00BB3457"/>
    <w:rsid w:val="00BC01C5"/>
    <w:rsid w:val="00BC2843"/>
    <w:rsid w:val="00BC4AEA"/>
    <w:rsid w:val="00BC6D27"/>
    <w:rsid w:val="00BD6BE2"/>
    <w:rsid w:val="00BD7C97"/>
    <w:rsid w:val="00BE0D4D"/>
    <w:rsid w:val="00BE1A1E"/>
    <w:rsid w:val="00BE3C8E"/>
    <w:rsid w:val="00BF517C"/>
    <w:rsid w:val="00BF636C"/>
    <w:rsid w:val="00C10AA7"/>
    <w:rsid w:val="00C12B0E"/>
    <w:rsid w:val="00C150DA"/>
    <w:rsid w:val="00C2510B"/>
    <w:rsid w:val="00C25C9A"/>
    <w:rsid w:val="00C407F6"/>
    <w:rsid w:val="00C429FD"/>
    <w:rsid w:val="00C45778"/>
    <w:rsid w:val="00C46897"/>
    <w:rsid w:val="00C51FB1"/>
    <w:rsid w:val="00C53018"/>
    <w:rsid w:val="00C66E8E"/>
    <w:rsid w:val="00C702D2"/>
    <w:rsid w:val="00C73754"/>
    <w:rsid w:val="00C756DF"/>
    <w:rsid w:val="00C7705F"/>
    <w:rsid w:val="00C80C44"/>
    <w:rsid w:val="00CA51D3"/>
    <w:rsid w:val="00CA6A24"/>
    <w:rsid w:val="00CA7447"/>
    <w:rsid w:val="00CB0E74"/>
    <w:rsid w:val="00CB19EB"/>
    <w:rsid w:val="00CB4095"/>
    <w:rsid w:val="00CB40C8"/>
    <w:rsid w:val="00CB64B7"/>
    <w:rsid w:val="00CB6F80"/>
    <w:rsid w:val="00CC2777"/>
    <w:rsid w:val="00CD32CB"/>
    <w:rsid w:val="00CD40A2"/>
    <w:rsid w:val="00CD5817"/>
    <w:rsid w:val="00CD5AEB"/>
    <w:rsid w:val="00CE166A"/>
    <w:rsid w:val="00CE6C51"/>
    <w:rsid w:val="00CF62C0"/>
    <w:rsid w:val="00CF69B3"/>
    <w:rsid w:val="00CF6A99"/>
    <w:rsid w:val="00D026F9"/>
    <w:rsid w:val="00D077E8"/>
    <w:rsid w:val="00D17475"/>
    <w:rsid w:val="00D240F4"/>
    <w:rsid w:val="00D24E52"/>
    <w:rsid w:val="00D26C5A"/>
    <w:rsid w:val="00D31321"/>
    <w:rsid w:val="00D31A8A"/>
    <w:rsid w:val="00D36408"/>
    <w:rsid w:val="00D517F3"/>
    <w:rsid w:val="00D551FA"/>
    <w:rsid w:val="00D73E58"/>
    <w:rsid w:val="00D749BF"/>
    <w:rsid w:val="00D759F7"/>
    <w:rsid w:val="00D75E96"/>
    <w:rsid w:val="00D81BB8"/>
    <w:rsid w:val="00D81E00"/>
    <w:rsid w:val="00D84D46"/>
    <w:rsid w:val="00D85B5F"/>
    <w:rsid w:val="00D92C23"/>
    <w:rsid w:val="00D94E68"/>
    <w:rsid w:val="00D94F7D"/>
    <w:rsid w:val="00DA0492"/>
    <w:rsid w:val="00DB4952"/>
    <w:rsid w:val="00DB537A"/>
    <w:rsid w:val="00DB6641"/>
    <w:rsid w:val="00DB7554"/>
    <w:rsid w:val="00DC1346"/>
    <w:rsid w:val="00DC32E8"/>
    <w:rsid w:val="00DC4529"/>
    <w:rsid w:val="00DC4739"/>
    <w:rsid w:val="00DD12E7"/>
    <w:rsid w:val="00DE060B"/>
    <w:rsid w:val="00DE0EE9"/>
    <w:rsid w:val="00DE189A"/>
    <w:rsid w:val="00DF108E"/>
    <w:rsid w:val="00DF26AD"/>
    <w:rsid w:val="00DF4B13"/>
    <w:rsid w:val="00DF76C8"/>
    <w:rsid w:val="00E12FB5"/>
    <w:rsid w:val="00E130AD"/>
    <w:rsid w:val="00E150F3"/>
    <w:rsid w:val="00E17CC1"/>
    <w:rsid w:val="00E21969"/>
    <w:rsid w:val="00E27FCA"/>
    <w:rsid w:val="00E31127"/>
    <w:rsid w:val="00E32864"/>
    <w:rsid w:val="00E33D61"/>
    <w:rsid w:val="00E34AA0"/>
    <w:rsid w:val="00E35381"/>
    <w:rsid w:val="00E42105"/>
    <w:rsid w:val="00E429B9"/>
    <w:rsid w:val="00E45B50"/>
    <w:rsid w:val="00E5089A"/>
    <w:rsid w:val="00E5194B"/>
    <w:rsid w:val="00E5227E"/>
    <w:rsid w:val="00E52F05"/>
    <w:rsid w:val="00E545E2"/>
    <w:rsid w:val="00E57777"/>
    <w:rsid w:val="00E64BDD"/>
    <w:rsid w:val="00E66CEF"/>
    <w:rsid w:val="00E72033"/>
    <w:rsid w:val="00E73F5A"/>
    <w:rsid w:val="00E76287"/>
    <w:rsid w:val="00E81358"/>
    <w:rsid w:val="00E82654"/>
    <w:rsid w:val="00E84F3B"/>
    <w:rsid w:val="00E933CB"/>
    <w:rsid w:val="00E944BC"/>
    <w:rsid w:val="00E946A6"/>
    <w:rsid w:val="00E9581D"/>
    <w:rsid w:val="00EA119F"/>
    <w:rsid w:val="00EA12AD"/>
    <w:rsid w:val="00EA199A"/>
    <w:rsid w:val="00EB10C6"/>
    <w:rsid w:val="00EB2C10"/>
    <w:rsid w:val="00EB4DBA"/>
    <w:rsid w:val="00EC511E"/>
    <w:rsid w:val="00EC5AA6"/>
    <w:rsid w:val="00EC5CA1"/>
    <w:rsid w:val="00ED4984"/>
    <w:rsid w:val="00EE1BF4"/>
    <w:rsid w:val="00EE22D0"/>
    <w:rsid w:val="00EE3A71"/>
    <w:rsid w:val="00EE4780"/>
    <w:rsid w:val="00EE5820"/>
    <w:rsid w:val="00EF1E6E"/>
    <w:rsid w:val="00EF2656"/>
    <w:rsid w:val="00EF2A1E"/>
    <w:rsid w:val="00EF3CA1"/>
    <w:rsid w:val="00F0157B"/>
    <w:rsid w:val="00F064C0"/>
    <w:rsid w:val="00F100B0"/>
    <w:rsid w:val="00F10886"/>
    <w:rsid w:val="00F1331A"/>
    <w:rsid w:val="00F13493"/>
    <w:rsid w:val="00F172EB"/>
    <w:rsid w:val="00F219C0"/>
    <w:rsid w:val="00F2432C"/>
    <w:rsid w:val="00F33317"/>
    <w:rsid w:val="00F34111"/>
    <w:rsid w:val="00F35A58"/>
    <w:rsid w:val="00F43554"/>
    <w:rsid w:val="00F44788"/>
    <w:rsid w:val="00F46586"/>
    <w:rsid w:val="00F47156"/>
    <w:rsid w:val="00F5096D"/>
    <w:rsid w:val="00F51BAA"/>
    <w:rsid w:val="00F5457A"/>
    <w:rsid w:val="00F66C6E"/>
    <w:rsid w:val="00F732A1"/>
    <w:rsid w:val="00F74533"/>
    <w:rsid w:val="00F778E1"/>
    <w:rsid w:val="00F85FED"/>
    <w:rsid w:val="00F86340"/>
    <w:rsid w:val="00F86951"/>
    <w:rsid w:val="00FA223F"/>
    <w:rsid w:val="00FA5377"/>
    <w:rsid w:val="00FA5850"/>
    <w:rsid w:val="00FB0389"/>
    <w:rsid w:val="00FB1509"/>
    <w:rsid w:val="00FB6103"/>
    <w:rsid w:val="00FB6C8D"/>
    <w:rsid w:val="00FC1DD9"/>
    <w:rsid w:val="00FC2E54"/>
    <w:rsid w:val="00FC4B5F"/>
    <w:rsid w:val="00FC69B4"/>
    <w:rsid w:val="00FD1A62"/>
    <w:rsid w:val="00FD393F"/>
    <w:rsid w:val="00FD3DB3"/>
    <w:rsid w:val="00FD7E6D"/>
    <w:rsid w:val="00FD7ECD"/>
    <w:rsid w:val="00FE35AB"/>
    <w:rsid w:val="00FE4F60"/>
    <w:rsid w:val="00FE733D"/>
    <w:rsid w:val="00FF30FE"/>
    <w:rsid w:val="00FF39D3"/>
    <w:rsid w:val="00FF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134D10"/>
  <w15:chartTrackingRefBased/>
  <w15:docId w15:val="{9172B679-A139-4E01-B1CA-D9556934E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E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E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ED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E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ED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E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E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E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E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ED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E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ED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ED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ED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E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E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E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E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E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E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E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E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E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E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ED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ED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ED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EDE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F10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D26C5A"/>
    <w:pPr>
      <w:spacing w:beforeAutospacing="1" w:after="0" w:afterAutospacing="1" w:line="240" w:lineRule="auto"/>
    </w:pPr>
    <w:rPr>
      <w:rFonts w:ascii="Arial" w:hAnsi="Arial"/>
      <w:kern w:val="0"/>
      <w:sz w:val="22"/>
      <w:szCs w:val="22"/>
      <w:lang w:val="en-C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26C5A"/>
    <w:rPr>
      <w:rFonts w:ascii="Arial" w:hAnsi="Arial"/>
      <w:kern w:val="0"/>
      <w:sz w:val="22"/>
      <w:szCs w:val="22"/>
      <w:lang w:val="en-C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A22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23F"/>
  </w:style>
  <w:style w:type="paragraph" w:styleId="Footer">
    <w:name w:val="footer"/>
    <w:basedOn w:val="Normal"/>
    <w:link w:val="FooterChar"/>
    <w:uiPriority w:val="99"/>
    <w:unhideWhenUsed/>
    <w:rsid w:val="00FA22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23F"/>
  </w:style>
  <w:style w:type="paragraph" w:styleId="NormalWeb">
    <w:name w:val="Normal (Web)"/>
    <w:basedOn w:val="Normal"/>
    <w:uiPriority w:val="99"/>
    <w:semiHidden/>
    <w:unhideWhenUsed/>
    <w:rsid w:val="00327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CA"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BEAD1132DAA944856F8F507402B53A" ma:contentTypeVersion="4" ma:contentTypeDescription="Create a new document." ma:contentTypeScope="" ma:versionID="225241890a5c715db6e7a721ca9dc04b">
  <xsd:schema xmlns:xsd="http://www.w3.org/2001/XMLSchema" xmlns:xs="http://www.w3.org/2001/XMLSchema" xmlns:p="http://schemas.microsoft.com/office/2006/metadata/properties" xmlns:ns2="1c1d9682-92a6-41f8-a136-0353a9213012" targetNamespace="http://schemas.microsoft.com/office/2006/metadata/properties" ma:root="true" ma:fieldsID="b950c08a534bd3de02e2fa105f25fc69" ns2:_="">
    <xsd:import namespace="1c1d9682-92a6-41f8-a136-0353a92130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1d9682-92a6-41f8-a136-0353a92130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048B69-C647-4E8B-B8B1-FF7AB5D60E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1d9682-92a6-41f8-a136-0353a92130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710E1F-43DD-4FB6-8CB0-233A64A2BBD6}">
  <ds:schemaRefs>
    <ds:schemaRef ds:uri="http://schemas.microsoft.com/office/2006/metadata/properties"/>
    <ds:schemaRef ds:uri="http://purl.org/dc/dcmitype/"/>
    <ds:schemaRef ds:uri="http://www.w3.org/XML/1998/namespace"/>
    <ds:schemaRef ds:uri="http://schemas.microsoft.com/office/2006/documentManagement/types"/>
    <ds:schemaRef ds:uri="http://purl.org/dc/elements/1.1/"/>
    <ds:schemaRef ds:uri="1c1d9682-92a6-41f8-a136-0353a9213012"/>
    <ds:schemaRef ds:uri="http://purl.org/dc/terms/"/>
    <ds:schemaRef ds:uri="http://schemas.openxmlformats.org/package/2006/metadata/core-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7BC215B-6D87-4D9F-8CC1-5557527EA1C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5F64EF8-EA48-4B70-A404-5B218295DB6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546</Words>
  <Characters>3115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Hanh Nguyen Phan</dc:creator>
  <cp:keywords/>
  <dc:description/>
  <cp:lastModifiedBy>Deanna Rose Quiambao</cp:lastModifiedBy>
  <cp:revision>245</cp:revision>
  <dcterms:created xsi:type="dcterms:W3CDTF">2025-03-26T21:58:00Z</dcterms:created>
  <dcterms:modified xsi:type="dcterms:W3CDTF">2025-04-14T22:04:00Z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0x010100E6BEAD1132DAA944856F8F507402B53A</vt:lpwstr>
  </property>
</Properties>
</file>