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AB344" w14:textId="7ED91623" w:rsidR="00650289" w:rsidRDefault="00650289">
      <w:pPr>
        <w:rPr>
          <w:sz w:val="72"/>
          <w:szCs w:val="72"/>
        </w:rPr>
      </w:pPr>
      <w:r w:rsidRPr="00650289">
        <w:rPr>
          <w:sz w:val="72"/>
          <w:szCs w:val="72"/>
        </w:rPr>
        <w:t>India Primary Health Care Data</w:t>
      </w:r>
    </w:p>
    <w:p w14:paraId="2B342DBA" w14:textId="1062D35C" w:rsidR="00650289" w:rsidRDefault="00650289">
      <w:pPr>
        <w:rPr>
          <w:sz w:val="32"/>
          <w:szCs w:val="32"/>
        </w:rPr>
      </w:pPr>
      <w:r w:rsidRPr="00650289">
        <w:rPr>
          <w:sz w:val="32"/>
          <w:szCs w:val="32"/>
        </w:rPr>
        <w:t xml:space="preserve">Understand Dataset Structure &amp; </w:t>
      </w:r>
      <w:proofErr w:type="gramStart"/>
      <w:r w:rsidRPr="00650289">
        <w:rPr>
          <w:sz w:val="32"/>
          <w:szCs w:val="32"/>
        </w:rPr>
        <w:t>Variables</w:t>
      </w:r>
      <w:r>
        <w:rPr>
          <w:sz w:val="32"/>
          <w:szCs w:val="32"/>
        </w:rPr>
        <w:t xml:space="preserve"> :</w:t>
      </w:r>
      <w:proofErr w:type="gramEnd"/>
      <w:r>
        <w:rPr>
          <w:sz w:val="32"/>
          <w:szCs w:val="32"/>
        </w:rPr>
        <w:t>-</w:t>
      </w:r>
    </w:p>
    <w:p w14:paraId="20CED4AA" w14:textId="60240583" w:rsidR="00650289" w:rsidRDefault="00650289">
      <w:pPr>
        <w:rPr>
          <w:sz w:val="32"/>
          <w:szCs w:val="32"/>
        </w:rPr>
      </w:pPr>
      <w:r w:rsidRPr="00650289">
        <w:rPr>
          <w:sz w:val="32"/>
          <w:szCs w:val="32"/>
        </w:rPr>
        <w:t xml:space="preserve">The </w:t>
      </w:r>
      <w:r w:rsidRPr="00650289">
        <w:rPr>
          <w:b/>
          <w:bCs/>
          <w:sz w:val="32"/>
          <w:szCs w:val="32"/>
        </w:rPr>
        <w:t>India Primary Health Care Data</w:t>
      </w:r>
      <w:r w:rsidRPr="00650289">
        <w:rPr>
          <w:sz w:val="32"/>
          <w:szCs w:val="32"/>
        </w:rPr>
        <w:t xml:space="preserve"> dataset from Kaggle provides comprehensive information on various health indicators, infrastructure, and services across different regions in India. This data is essential for conducting market research and segmentation, particularly in the healthcare sector.</w:t>
      </w:r>
    </w:p>
    <w:p w14:paraId="70824C30" w14:textId="77777777" w:rsidR="00650289" w:rsidRPr="00650289" w:rsidRDefault="00650289" w:rsidP="00650289">
      <w:pPr>
        <w:rPr>
          <w:b/>
          <w:bCs/>
          <w:sz w:val="32"/>
          <w:szCs w:val="32"/>
        </w:rPr>
      </w:pPr>
      <w:r w:rsidRPr="00650289">
        <w:rPr>
          <w:rFonts w:ascii="Segoe UI Emoji" w:hAnsi="Segoe UI Emoji" w:cs="Segoe UI Emoji"/>
          <w:b/>
          <w:bCs/>
          <w:sz w:val="32"/>
          <w:szCs w:val="32"/>
        </w:rPr>
        <w:t>📊</w:t>
      </w:r>
      <w:r w:rsidRPr="00650289">
        <w:rPr>
          <w:b/>
          <w:bCs/>
          <w:sz w:val="32"/>
          <w:szCs w:val="32"/>
        </w:rPr>
        <w:t xml:space="preserve"> Dataset Overview</w:t>
      </w:r>
    </w:p>
    <w:p w14:paraId="51B1AF98" w14:textId="77777777" w:rsidR="00650289" w:rsidRPr="00650289" w:rsidRDefault="00650289" w:rsidP="00650289">
      <w:pPr>
        <w:rPr>
          <w:sz w:val="32"/>
          <w:szCs w:val="32"/>
        </w:rPr>
      </w:pPr>
      <w:r w:rsidRPr="00650289">
        <w:rPr>
          <w:sz w:val="32"/>
          <w:szCs w:val="32"/>
        </w:rPr>
        <w:t>The dataset encompasses several key areas:</w:t>
      </w:r>
    </w:p>
    <w:p w14:paraId="28AA3243" w14:textId="528CC278" w:rsidR="00650289" w:rsidRPr="00650289" w:rsidRDefault="00650289" w:rsidP="00650289">
      <w:pPr>
        <w:numPr>
          <w:ilvl w:val="0"/>
          <w:numId w:val="1"/>
        </w:numPr>
        <w:rPr>
          <w:sz w:val="32"/>
          <w:szCs w:val="32"/>
        </w:rPr>
      </w:pPr>
      <w:r w:rsidRPr="00650289">
        <w:rPr>
          <w:b/>
          <w:bCs/>
          <w:sz w:val="32"/>
          <w:szCs w:val="32"/>
        </w:rPr>
        <w:t>Health Indicators</w:t>
      </w:r>
      <w:r w:rsidRPr="00650289">
        <w:rPr>
          <w:sz w:val="32"/>
          <w:szCs w:val="32"/>
        </w:rPr>
        <w:t>: Data on vaccination rates, diarrheal prevalence, acute respiratory infections, and breastfeeding practices.</w:t>
      </w:r>
      <w:r w:rsidRPr="00650289">
        <w:rPr>
          <w:sz w:val="32"/>
          <w:szCs w:val="32"/>
        </w:rPr>
        <w:t xml:space="preserve"> </w:t>
      </w:r>
    </w:p>
    <w:p w14:paraId="21307B3D" w14:textId="77777777" w:rsidR="00650289" w:rsidRDefault="00650289" w:rsidP="003D793C">
      <w:pPr>
        <w:numPr>
          <w:ilvl w:val="0"/>
          <w:numId w:val="1"/>
        </w:numPr>
        <w:rPr>
          <w:sz w:val="32"/>
          <w:szCs w:val="32"/>
        </w:rPr>
      </w:pPr>
      <w:r w:rsidRPr="00650289">
        <w:rPr>
          <w:b/>
          <w:bCs/>
          <w:sz w:val="32"/>
          <w:szCs w:val="32"/>
        </w:rPr>
        <w:t>Infrastructure and Services</w:t>
      </w:r>
      <w:r w:rsidRPr="00650289">
        <w:rPr>
          <w:sz w:val="32"/>
          <w:szCs w:val="32"/>
        </w:rPr>
        <w:t>: Information on the number of health facilities, availability of essential drugs, and service delivery metrics.</w:t>
      </w:r>
    </w:p>
    <w:p w14:paraId="377D9247" w14:textId="41CAEE9B" w:rsidR="00650289" w:rsidRDefault="00650289" w:rsidP="003D793C">
      <w:pPr>
        <w:numPr>
          <w:ilvl w:val="0"/>
          <w:numId w:val="1"/>
        </w:numPr>
        <w:rPr>
          <w:sz w:val="32"/>
          <w:szCs w:val="32"/>
        </w:rPr>
      </w:pPr>
      <w:r w:rsidRPr="00650289">
        <w:rPr>
          <w:b/>
          <w:bCs/>
          <w:sz w:val="32"/>
          <w:szCs w:val="32"/>
        </w:rPr>
        <w:t xml:space="preserve"> </w:t>
      </w:r>
      <w:r w:rsidRPr="00650289">
        <w:rPr>
          <w:b/>
          <w:bCs/>
          <w:sz w:val="32"/>
          <w:szCs w:val="32"/>
        </w:rPr>
        <w:t>Demographics</w:t>
      </w:r>
      <w:r w:rsidRPr="00650289">
        <w:rPr>
          <w:sz w:val="32"/>
          <w:szCs w:val="32"/>
        </w:rPr>
        <w:t>: Population statistics segmented by age, gender, and region.</w:t>
      </w:r>
    </w:p>
    <w:p w14:paraId="67E3C214" w14:textId="77777777" w:rsidR="00650289" w:rsidRPr="00650289" w:rsidRDefault="00650289" w:rsidP="00650289">
      <w:pPr>
        <w:rPr>
          <w:b/>
          <w:bCs/>
          <w:sz w:val="32"/>
          <w:szCs w:val="32"/>
        </w:rPr>
      </w:pPr>
      <w:r w:rsidRPr="00650289">
        <w:rPr>
          <w:rFonts w:ascii="Segoe UI Emoji" w:hAnsi="Segoe UI Emoji" w:cs="Segoe UI Emoji"/>
          <w:b/>
          <w:bCs/>
          <w:sz w:val="32"/>
          <w:szCs w:val="32"/>
        </w:rPr>
        <w:t>🔍</w:t>
      </w:r>
      <w:r w:rsidRPr="00650289">
        <w:rPr>
          <w:b/>
          <w:bCs/>
          <w:sz w:val="32"/>
          <w:szCs w:val="32"/>
        </w:rPr>
        <w:t xml:space="preserve"> Analysis &amp; Segmentation Approach</w:t>
      </w:r>
    </w:p>
    <w:p w14:paraId="279963AA" w14:textId="77777777" w:rsidR="00650289" w:rsidRPr="00650289" w:rsidRDefault="00650289" w:rsidP="00650289">
      <w:pPr>
        <w:ind w:left="720"/>
        <w:rPr>
          <w:b/>
          <w:bCs/>
          <w:sz w:val="32"/>
          <w:szCs w:val="32"/>
        </w:rPr>
      </w:pPr>
      <w:r w:rsidRPr="00650289">
        <w:rPr>
          <w:b/>
          <w:bCs/>
          <w:sz w:val="32"/>
          <w:szCs w:val="32"/>
        </w:rPr>
        <w:t>1. Geographic Segmentation</w:t>
      </w:r>
    </w:p>
    <w:p w14:paraId="429147E6" w14:textId="77777777" w:rsidR="00650289" w:rsidRDefault="00650289" w:rsidP="00650289">
      <w:pPr>
        <w:numPr>
          <w:ilvl w:val="0"/>
          <w:numId w:val="2"/>
        </w:numPr>
        <w:rPr>
          <w:sz w:val="32"/>
          <w:szCs w:val="32"/>
        </w:rPr>
      </w:pPr>
      <w:r w:rsidRPr="00650289">
        <w:rPr>
          <w:b/>
          <w:bCs/>
          <w:sz w:val="32"/>
          <w:szCs w:val="32"/>
        </w:rPr>
        <w:t>State-Level Analysis</w:t>
      </w:r>
      <w:r w:rsidRPr="00650289">
        <w:rPr>
          <w:sz w:val="32"/>
          <w:szCs w:val="32"/>
        </w:rPr>
        <w:t>: Assess health indicators and infrastructure across different states to identify regional disparities.</w:t>
      </w:r>
    </w:p>
    <w:p w14:paraId="720C114C" w14:textId="6C97E30F" w:rsidR="00650289" w:rsidRPr="00650289" w:rsidRDefault="00650289" w:rsidP="00650289">
      <w:pPr>
        <w:numPr>
          <w:ilvl w:val="0"/>
          <w:numId w:val="2"/>
        </w:numPr>
        <w:rPr>
          <w:sz w:val="32"/>
          <w:szCs w:val="32"/>
        </w:rPr>
      </w:pPr>
      <w:r w:rsidRPr="00650289">
        <w:rPr>
          <w:b/>
          <w:bCs/>
          <w:sz w:val="32"/>
          <w:szCs w:val="32"/>
        </w:rPr>
        <w:t>District-Level Insights</w:t>
      </w:r>
      <w:r w:rsidRPr="00650289">
        <w:rPr>
          <w:sz w:val="32"/>
          <w:szCs w:val="32"/>
        </w:rPr>
        <w:t xml:space="preserve">: East Godavari district in Andhra Pradesh has the highest number of functional health and wellness </w:t>
      </w:r>
      <w:proofErr w:type="spellStart"/>
      <w:r w:rsidRPr="00650289">
        <w:rPr>
          <w:sz w:val="32"/>
          <w:szCs w:val="32"/>
        </w:rPr>
        <w:t>centers</w:t>
      </w:r>
      <w:proofErr w:type="spellEnd"/>
      <w:r w:rsidRPr="00650289">
        <w:rPr>
          <w:sz w:val="32"/>
          <w:szCs w:val="32"/>
        </w:rPr>
        <w:t>.</w:t>
      </w:r>
    </w:p>
    <w:p w14:paraId="5A8025E9" w14:textId="67636606" w:rsidR="00650289" w:rsidRDefault="00650289" w:rsidP="00650289">
      <w:pPr>
        <w:numPr>
          <w:ilvl w:val="0"/>
          <w:numId w:val="2"/>
        </w:numPr>
        <w:rPr>
          <w:sz w:val="32"/>
          <w:szCs w:val="32"/>
        </w:rPr>
      </w:pPr>
      <w:r w:rsidRPr="00650289">
        <w:rPr>
          <w:b/>
          <w:bCs/>
          <w:sz w:val="32"/>
          <w:szCs w:val="32"/>
        </w:rPr>
        <w:lastRenderedPageBreak/>
        <w:t>Urban vs. Rural Comparison</w:t>
      </w:r>
      <w:r w:rsidRPr="00650289">
        <w:rPr>
          <w:sz w:val="32"/>
          <w:szCs w:val="32"/>
        </w:rPr>
        <w:t>: Examine differences in healthcare access and outcomes between urban and rural areas.</w:t>
      </w:r>
      <w:r w:rsidRPr="00650289">
        <w:rPr>
          <w:sz w:val="32"/>
          <w:szCs w:val="32"/>
        </w:rPr>
        <w:t xml:space="preserve"> </w:t>
      </w:r>
    </w:p>
    <w:p w14:paraId="5B7ADBEE" w14:textId="1E1024A5" w:rsidR="00656A03" w:rsidRPr="00650289" w:rsidRDefault="00656A03" w:rsidP="00656A03">
      <w:pPr>
        <w:ind w:left="720"/>
        <w:rPr>
          <w:sz w:val="32"/>
          <w:szCs w:val="32"/>
        </w:rPr>
      </w:pPr>
      <w:r>
        <w:rPr>
          <w:noProof/>
          <w:sz w:val="32"/>
          <w:szCs w:val="32"/>
        </w:rPr>
        <w:drawing>
          <wp:inline distT="0" distB="0" distL="0" distR="0" wp14:anchorId="6C5A83F6" wp14:editId="4C869E99">
            <wp:extent cx="5731510" cy="2994025"/>
            <wp:effectExtent l="0" t="0" r="2540" b="0"/>
            <wp:docPr id="1800648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48108" name="Picture 1800648108"/>
                    <pic:cNvPicPr/>
                  </pic:nvPicPr>
                  <pic:blipFill>
                    <a:blip r:embed="rId5">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013B2FF1" w14:textId="77777777" w:rsidR="00650289" w:rsidRPr="00650289" w:rsidRDefault="00650289" w:rsidP="00650289">
      <w:pPr>
        <w:ind w:left="720"/>
        <w:rPr>
          <w:b/>
          <w:bCs/>
          <w:sz w:val="32"/>
          <w:szCs w:val="32"/>
        </w:rPr>
      </w:pPr>
      <w:r w:rsidRPr="00650289">
        <w:rPr>
          <w:b/>
          <w:bCs/>
          <w:sz w:val="32"/>
          <w:szCs w:val="32"/>
        </w:rPr>
        <w:t>2. Demographic Segmentation</w:t>
      </w:r>
    </w:p>
    <w:p w14:paraId="56AAF14A" w14:textId="77777777" w:rsidR="00650289" w:rsidRPr="00650289" w:rsidRDefault="00650289" w:rsidP="00650289">
      <w:pPr>
        <w:numPr>
          <w:ilvl w:val="0"/>
          <w:numId w:val="3"/>
        </w:numPr>
        <w:rPr>
          <w:sz w:val="32"/>
          <w:szCs w:val="32"/>
        </w:rPr>
      </w:pPr>
      <w:r w:rsidRPr="00650289">
        <w:rPr>
          <w:b/>
          <w:bCs/>
          <w:sz w:val="32"/>
          <w:szCs w:val="32"/>
        </w:rPr>
        <w:t>Age and Gender</w:t>
      </w:r>
      <w:r w:rsidRPr="00650289">
        <w:rPr>
          <w:sz w:val="32"/>
          <w:szCs w:val="32"/>
        </w:rPr>
        <w:t xml:space="preserve">: </w:t>
      </w:r>
      <w:proofErr w:type="spellStart"/>
      <w:r w:rsidRPr="00650289">
        <w:rPr>
          <w:sz w:val="32"/>
          <w:szCs w:val="32"/>
        </w:rPr>
        <w:t>Analyze</w:t>
      </w:r>
      <w:proofErr w:type="spellEnd"/>
      <w:r w:rsidRPr="00650289">
        <w:rPr>
          <w:sz w:val="32"/>
          <w:szCs w:val="32"/>
        </w:rPr>
        <w:t xml:space="preserve"> health data segmented by age groups and gender to understand specific needs.</w:t>
      </w:r>
    </w:p>
    <w:p w14:paraId="76F77B53" w14:textId="77777777" w:rsidR="00650289" w:rsidRDefault="00650289" w:rsidP="00650289">
      <w:pPr>
        <w:numPr>
          <w:ilvl w:val="0"/>
          <w:numId w:val="3"/>
        </w:numPr>
        <w:rPr>
          <w:sz w:val="32"/>
          <w:szCs w:val="32"/>
        </w:rPr>
      </w:pPr>
      <w:r w:rsidRPr="00650289">
        <w:rPr>
          <w:b/>
          <w:bCs/>
          <w:sz w:val="32"/>
          <w:szCs w:val="32"/>
        </w:rPr>
        <w:t>Vulnerable Populations</w:t>
      </w:r>
      <w:r w:rsidRPr="00650289">
        <w:rPr>
          <w:sz w:val="32"/>
          <w:szCs w:val="32"/>
        </w:rPr>
        <w:t>: Identify groups with higher health risks, such as children under 5 or elderly populations.</w:t>
      </w:r>
    </w:p>
    <w:p w14:paraId="298DCDDB" w14:textId="5F76BD17" w:rsidR="00650289" w:rsidRPr="00650289" w:rsidRDefault="00650289" w:rsidP="00650289">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650289">
        <w:rPr>
          <w:rFonts w:eastAsia="Times New Roman" w:cstheme="minorHAnsi"/>
          <w:b/>
          <w:bCs/>
          <w:kern w:val="0"/>
          <w:sz w:val="32"/>
          <w:szCs w:val="32"/>
          <w:lang w:eastAsia="en-IN"/>
          <w14:ligatures w14:val="none"/>
        </w:rPr>
        <w:t>Health Indicators</w:t>
      </w:r>
      <w:r w:rsidRPr="00650289">
        <w:rPr>
          <w:rFonts w:eastAsia="Times New Roman" w:cstheme="minorHAnsi"/>
          <w:kern w:val="0"/>
          <w:sz w:val="32"/>
          <w:szCs w:val="32"/>
          <w:lang w:eastAsia="en-IN"/>
          <w14:ligatures w14:val="none"/>
        </w:rPr>
        <w:t>: Vaccination rates and breastfeeding practices show regional variations, with southern states generally performing better.</w:t>
      </w:r>
      <w:r>
        <w:rPr>
          <w:rFonts w:eastAsia="Times New Roman" w:cstheme="minorHAnsi"/>
          <w:kern w:val="0"/>
          <w:sz w:val="32"/>
          <w:szCs w:val="32"/>
          <w:lang w:eastAsia="en-IN"/>
          <w14:ligatures w14:val="none"/>
        </w:rPr>
        <w:t xml:space="preserve"> </w:t>
      </w:r>
    </w:p>
    <w:p w14:paraId="1E9DFE05" w14:textId="77777777" w:rsidR="00650289" w:rsidRPr="00650289" w:rsidRDefault="00650289" w:rsidP="00650289">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650289">
        <w:rPr>
          <w:rFonts w:eastAsia="Times New Roman" w:cstheme="minorHAnsi"/>
          <w:b/>
          <w:bCs/>
          <w:kern w:val="0"/>
          <w:sz w:val="32"/>
          <w:szCs w:val="32"/>
          <w:lang w:eastAsia="en-IN"/>
          <w14:ligatures w14:val="none"/>
        </w:rPr>
        <w:t>Disease Prevalence</w:t>
      </w:r>
      <w:r w:rsidRPr="00650289">
        <w:rPr>
          <w:rFonts w:eastAsia="Times New Roman" w:cstheme="minorHAnsi"/>
          <w:kern w:val="0"/>
          <w:sz w:val="32"/>
          <w:szCs w:val="32"/>
          <w:lang w:eastAsia="en-IN"/>
          <w14:ligatures w14:val="none"/>
        </w:rPr>
        <w:t>: Higher incidences of acute respiratory infections and diarrheal diseases are reported in states like Uttar Pradesh and Bihar.</w:t>
      </w:r>
    </w:p>
    <w:p w14:paraId="7BD37F50" w14:textId="58D6EC10" w:rsidR="00650289" w:rsidRPr="00650289" w:rsidRDefault="00650289" w:rsidP="00650289">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650289">
        <w:rPr>
          <w:rFonts w:eastAsia="Times New Roman" w:cstheme="minorHAnsi"/>
          <w:b/>
          <w:bCs/>
          <w:kern w:val="0"/>
          <w:sz w:val="32"/>
          <w:szCs w:val="32"/>
          <w:lang w:eastAsia="en-IN"/>
          <w14:ligatures w14:val="none"/>
        </w:rPr>
        <w:t>Access to Services</w:t>
      </w:r>
      <w:r w:rsidRPr="00650289">
        <w:rPr>
          <w:rFonts w:eastAsia="Times New Roman" w:cstheme="minorHAnsi"/>
          <w:kern w:val="0"/>
          <w:sz w:val="32"/>
          <w:szCs w:val="32"/>
          <w:lang w:eastAsia="en-IN"/>
          <w14:ligatures w14:val="none"/>
        </w:rPr>
        <w:t>: Utilization of healthcare services is lower in rural areas, indicating potential barriers such as transportation and awareness.</w:t>
      </w:r>
    </w:p>
    <w:p w14:paraId="0F43037C" w14:textId="77777777" w:rsidR="00650289" w:rsidRPr="00650289" w:rsidRDefault="00650289" w:rsidP="00650289">
      <w:pPr>
        <w:ind w:left="720"/>
        <w:rPr>
          <w:b/>
          <w:bCs/>
          <w:sz w:val="32"/>
          <w:szCs w:val="32"/>
        </w:rPr>
      </w:pPr>
      <w:r w:rsidRPr="00650289">
        <w:rPr>
          <w:b/>
          <w:bCs/>
          <w:sz w:val="32"/>
          <w:szCs w:val="32"/>
        </w:rPr>
        <w:t>3. Healthcare Workforce Analysis</w:t>
      </w:r>
    </w:p>
    <w:p w14:paraId="18E967EB" w14:textId="77777777" w:rsidR="00650289" w:rsidRPr="00650289" w:rsidRDefault="00650289" w:rsidP="00650289">
      <w:pPr>
        <w:numPr>
          <w:ilvl w:val="0"/>
          <w:numId w:val="4"/>
        </w:numPr>
        <w:rPr>
          <w:sz w:val="32"/>
          <w:szCs w:val="32"/>
        </w:rPr>
      </w:pPr>
      <w:r w:rsidRPr="00650289">
        <w:rPr>
          <w:b/>
          <w:bCs/>
          <w:sz w:val="32"/>
          <w:szCs w:val="32"/>
        </w:rPr>
        <w:t>Availability of Healthcare Workers</w:t>
      </w:r>
      <w:r w:rsidRPr="00650289">
        <w:rPr>
          <w:sz w:val="32"/>
          <w:szCs w:val="32"/>
        </w:rPr>
        <w:t>: Evaluate the distribution of doctors, nurses, and other healthcare professionals across regions.</w:t>
      </w:r>
    </w:p>
    <w:p w14:paraId="4D445ADE" w14:textId="77777777" w:rsidR="00650289" w:rsidRPr="00650289" w:rsidRDefault="00650289" w:rsidP="00650289">
      <w:pPr>
        <w:numPr>
          <w:ilvl w:val="0"/>
          <w:numId w:val="4"/>
        </w:numPr>
        <w:rPr>
          <w:sz w:val="32"/>
          <w:szCs w:val="32"/>
        </w:rPr>
      </w:pPr>
      <w:r w:rsidRPr="00650289">
        <w:rPr>
          <w:b/>
          <w:bCs/>
          <w:sz w:val="32"/>
          <w:szCs w:val="32"/>
        </w:rPr>
        <w:t>Training and Capacity Building</w:t>
      </w:r>
      <w:r w:rsidRPr="00650289">
        <w:rPr>
          <w:sz w:val="32"/>
          <w:szCs w:val="32"/>
        </w:rPr>
        <w:t>: Identify areas with shortages in healthcare staff and potential needs for training programs.</w:t>
      </w:r>
    </w:p>
    <w:p w14:paraId="525ECED7" w14:textId="77777777" w:rsidR="00650289" w:rsidRPr="00650289" w:rsidRDefault="00650289" w:rsidP="00650289">
      <w:pPr>
        <w:ind w:left="720"/>
        <w:rPr>
          <w:sz w:val="32"/>
          <w:szCs w:val="32"/>
        </w:rPr>
      </w:pPr>
      <w:r w:rsidRPr="00650289">
        <w:rPr>
          <w:sz w:val="32"/>
          <w:szCs w:val="32"/>
        </w:rPr>
        <w:pict w14:anchorId="33BBDB3D">
          <v:rect id="_x0000_i1037" style="width:0;height:1.5pt" o:hralign="center" o:hrstd="t" o:hr="t" fillcolor="#a0a0a0" stroked="f"/>
        </w:pict>
      </w:r>
    </w:p>
    <w:p w14:paraId="1A31DFEE" w14:textId="77777777" w:rsidR="00650289" w:rsidRPr="00650289" w:rsidRDefault="00650289" w:rsidP="00650289">
      <w:pPr>
        <w:rPr>
          <w:b/>
          <w:bCs/>
          <w:sz w:val="32"/>
          <w:szCs w:val="32"/>
        </w:rPr>
      </w:pPr>
      <w:r w:rsidRPr="00650289">
        <w:rPr>
          <w:rFonts w:ascii="Segoe UI Emoji" w:hAnsi="Segoe UI Emoji" w:cs="Segoe UI Emoji"/>
          <w:b/>
          <w:bCs/>
          <w:sz w:val="32"/>
          <w:szCs w:val="32"/>
        </w:rPr>
        <w:t>📈</w:t>
      </w:r>
      <w:r w:rsidRPr="00650289">
        <w:rPr>
          <w:b/>
          <w:bCs/>
          <w:sz w:val="32"/>
          <w:szCs w:val="32"/>
        </w:rPr>
        <w:t xml:space="preserve"> Visualization &amp; Insights</w:t>
      </w:r>
    </w:p>
    <w:p w14:paraId="06686E6D" w14:textId="77777777" w:rsidR="00650289" w:rsidRPr="00650289" w:rsidRDefault="00650289" w:rsidP="00650289">
      <w:pPr>
        <w:ind w:left="720"/>
        <w:rPr>
          <w:sz w:val="32"/>
          <w:szCs w:val="32"/>
        </w:rPr>
      </w:pPr>
      <w:r w:rsidRPr="00650289">
        <w:rPr>
          <w:sz w:val="32"/>
          <w:szCs w:val="32"/>
        </w:rPr>
        <w:t>To effectively communicate the findings, the following visualizations can be created:</w:t>
      </w:r>
    </w:p>
    <w:p w14:paraId="6F611194" w14:textId="6AC87208" w:rsidR="00650289" w:rsidRPr="00650289" w:rsidRDefault="00650289" w:rsidP="00650289">
      <w:pPr>
        <w:numPr>
          <w:ilvl w:val="0"/>
          <w:numId w:val="5"/>
        </w:numPr>
        <w:rPr>
          <w:sz w:val="32"/>
          <w:szCs w:val="32"/>
        </w:rPr>
      </w:pPr>
      <w:r w:rsidRPr="00650289">
        <w:rPr>
          <w:b/>
          <w:bCs/>
          <w:sz w:val="32"/>
          <w:szCs w:val="32"/>
        </w:rPr>
        <w:t>Heatmaps</w:t>
      </w:r>
      <w:r w:rsidRPr="00650289">
        <w:rPr>
          <w:sz w:val="32"/>
          <w:szCs w:val="32"/>
        </w:rPr>
        <w:t>: To show regional variations in health indicators.</w:t>
      </w:r>
      <w:r w:rsidRPr="00650289">
        <w:rPr>
          <w:sz w:val="32"/>
          <w:szCs w:val="32"/>
        </w:rPr>
        <w:t xml:space="preserve"> </w:t>
      </w:r>
    </w:p>
    <w:p w14:paraId="79EC4DA1" w14:textId="77777777" w:rsidR="00650289" w:rsidRPr="00650289" w:rsidRDefault="00650289" w:rsidP="00650289">
      <w:pPr>
        <w:numPr>
          <w:ilvl w:val="0"/>
          <w:numId w:val="5"/>
        </w:numPr>
        <w:rPr>
          <w:sz w:val="32"/>
          <w:szCs w:val="32"/>
        </w:rPr>
      </w:pPr>
      <w:r w:rsidRPr="00650289">
        <w:rPr>
          <w:b/>
          <w:bCs/>
          <w:sz w:val="32"/>
          <w:szCs w:val="32"/>
        </w:rPr>
        <w:t>Bar Charts</w:t>
      </w:r>
      <w:r w:rsidRPr="00650289">
        <w:rPr>
          <w:sz w:val="32"/>
          <w:szCs w:val="32"/>
        </w:rPr>
        <w:t>: For comparing healthcare infrastructure across states.</w:t>
      </w:r>
    </w:p>
    <w:p w14:paraId="796B04DB" w14:textId="77777777" w:rsidR="00650289" w:rsidRPr="00650289" w:rsidRDefault="00650289" w:rsidP="00650289">
      <w:pPr>
        <w:numPr>
          <w:ilvl w:val="0"/>
          <w:numId w:val="5"/>
        </w:numPr>
        <w:rPr>
          <w:sz w:val="32"/>
          <w:szCs w:val="32"/>
        </w:rPr>
      </w:pPr>
      <w:r w:rsidRPr="00650289">
        <w:rPr>
          <w:b/>
          <w:bCs/>
          <w:sz w:val="32"/>
          <w:szCs w:val="32"/>
        </w:rPr>
        <w:t>Pie Charts</w:t>
      </w:r>
      <w:r w:rsidRPr="00650289">
        <w:rPr>
          <w:sz w:val="32"/>
          <w:szCs w:val="32"/>
        </w:rPr>
        <w:t>: To depict demographic distributions.</w:t>
      </w:r>
    </w:p>
    <w:p w14:paraId="19A65101" w14:textId="77777777" w:rsidR="00650289" w:rsidRDefault="00650289" w:rsidP="00650289">
      <w:pPr>
        <w:numPr>
          <w:ilvl w:val="0"/>
          <w:numId w:val="5"/>
        </w:numPr>
        <w:rPr>
          <w:sz w:val="32"/>
          <w:szCs w:val="32"/>
        </w:rPr>
      </w:pPr>
      <w:r w:rsidRPr="00650289">
        <w:rPr>
          <w:b/>
          <w:bCs/>
          <w:sz w:val="32"/>
          <w:szCs w:val="32"/>
        </w:rPr>
        <w:t>Trend Lines</w:t>
      </w:r>
      <w:r w:rsidRPr="00650289">
        <w:rPr>
          <w:sz w:val="32"/>
          <w:szCs w:val="32"/>
        </w:rPr>
        <w:t xml:space="preserve">: For </w:t>
      </w:r>
      <w:proofErr w:type="spellStart"/>
      <w:r w:rsidRPr="00650289">
        <w:rPr>
          <w:sz w:val="32"/>
          <w:szCs w:val="32"/>
        </w:rPr>
        <w:t>analyzing</w:t>
      </w:r>
      <w:proofErr w:type="spellEnd"/>
      <w:r w:rsidRPr="00650289">
        <w:rPr>
          <w:sz w:val="32"/>
          <w:szCs w:val="32"/>
        </w:rPr>
        <w:t xml:space="preserve"> changes over time in health metrics.</w:t>
      </w:r>
    </w:p>
    <w:p w14:paraId="270FD783" w14:textId="3BB5C511" w:rsidR="00650289" w:rsidRDefault="00656A03" w:rsidP="00650289">
      <w:pPr>
        <w:rPr>
          <w:sz w:val="32"/>
          <w:szCs w:val="32"/>
        </w:rPr>
      </w:pPr>
      <w:r>
        <w:rPr>
          <w:noProof/>
          <w:sz w:val="32"/>
          <w:szCs w:val="32"/>
        </w:rPr>
        <w:drawing>
          <wp:inline distT="0" distB="0" distL="0" distR="0" wp14:anchorId="4755E22F" wp14:editId="70A2EE08">
            <wp:extent cx="5731510" cy="6011693"/>
            <wp:effectExtent l="0" t="0" r="2540" b="8255"/>
            <wp:docPr id="136029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94763" name="Picture 1360294763"/>
                    <pic:cNvPicPr/>
                  </pic:nvPicPr>
                  <pic:blipFill>
                    <a:blip r:embed="rId6">
                      <a:extLst>
                        <a:ext uri="{28A0092B-C50C-407E-A947-70E740481C1C}">
                          <a14:useLocalDpi xmlns:a14="http://schemas.microsoft.com/office/drawing/2010/main" val="0"/>
                        </a:ext>
                      </a:extLst>
                    </a:blip>
                    <a:stretch>
                      <a:fillRect/>
                    </a:stretch>
                  </pic:blipFill>
                  <pic:spPr>
                    <a:xfrm>
                      <a:off x="0" y="0"/>
                      <a:ext cx="5742362" cy="6023075"/>
                    </a:xfrm>
                    <a:prstGeom prst="rect">
                      <a:avLst/>
                    </a:prstGeom>
                  </pic:spPr>
                </pic:pic>
              </a:graphicData>
            </a:graphic>
          </wp:inline>
        </w:drawing>
      </w:r>
    </w:p>
    <w:p w14:paraId="096044CC" w14:textId="77777777" w:rsidR="00650289" w:rsidRDefault="00650289" w:rsidP="00650289">
      <w:pPr>
        <w:rPr>
          <w:sz w:val="32"/>
          <w:szCs w:val="32"/>
        </w:rPr>
      </w:pPr>
    </w:p>
    <w:p w14:paraId="1394A221" w14:textId="77777777" w:rsidR="00650289" w:rsidRDefault="00650289" w:rsidP="00650289">
      <w:pPr>
        <w:rPr>
          <w:sz w:val="32"/>
          <w:szCs w:val="32"/>
        </w:rPr>
      </w:pPr>
    </w:p>
    <w:p w14:paraId="61930E42" w14:textId="77777777" w:rsidR="00650289" w:rsidRPr="00650289" w:rsidRDefault="00650289" w:rsidP="00650289">
      <w:pPr>
        <w:rPr>
          <w:sz w:val="32"/>
          <w:szCs w:val="32"/>
        </w:rPr>
      </w:pPr>
    </w:p>
    <w:p w14:paraId="1C7E4831" w14:textId="77777777" w:rsidR="00650289" w:rsidRPr="00650289" w:rsidRDefault="00650289" w:rsidP="00650289">
      <w:pPr>
        <w:ind w:left="720"/>
        <w:rPr>
          <w:sz w:val="32"/>
          <w:szCs w:val="32"/>
        </w:rPr>
      </w:pPr>
      <w:r w:rsidRPr="00650289">
        <w:rPr>
          <w:sz w:val="32"/>
          <w:szCs w:val="32"/>
        </w:rPr>
        <w:pict w14:anchorId="48D67F70">
          <v:rect id="_x0000_i1038" style="width:0;height:1.5pt" o:hralign="center" o:hrstd="t" o:hr="t" fillcolor="#a0a0a0" stroked="f"/>
        </w:pict>
      </w:r>
    </w:p>
    <w:p w14:paraId="0506E257" w14:textId="77777777" w:rsidR="00656A03" w:rsidRDefault="00656A03" w:rsidP="00650289">
      <w:pPr>
        <w:rPr>
          <w:rFonts w:ascii="Segoe UI Emoji" w:hAnsi="Segoe UI Emoji" w:cs="Segoe UI Emoji"/>
          <w:b/>
          <w:bCs/>
          <w:sz w:val="32"/>
          <w:szCs w:val="32"/>
        </w:rPr>
      </w:pPr>
      <w:r>
        <w:rPr>
          <w:rFonts w:ascii="Segoe UI Emoji" w:hAnsi="Segoe UI Emoji" w:cs="Segoe UI Emoji"/>
          <w:b/>
          <w:bCs/>
          <w:sz w:val="32"/>
          <w:szCs w:val="32"/>
        </w:rPr>
        <w:t xml:space="preserve">                                             </w:t>
      </w:r>
    </w:p>
    <w:p w14:paraId="33A43573" w14:textId="4B0E7763" w:rsidR="00650289" w:rsidRPr="00650289" w:rsidRDefault="00650289" w:rsidP="00650289">
      <w:pPr>
        <w:rPr>
          <w:b/>
          <w:bCs/>
          <w:sz w:val="32"/>
          <w:szCs w:val="32"/>
        </w:rPr>
      </w:pPr>
      <w:r w:rsidRPr="00650289">
        <w:rPr>
          <w:rFonts w:ascii="Segoe UI Emoji" w:hAnsi="Segoe UI Emoji" w:cs="Segoe UI Emoji"/>
          <w:b/>
          <w:bCs/>
          <w:sz w:val="32"/>
          <w:szCs w:val="32"/>
        </w:rPr>
        <w:t>🧭</w:t>
      </w:r>
      <w:r w:rsidRPr="00650289">
        <w:rPr>
          <w:b/>
          <w:bCs/>
          <w:sz w:val="32"/>
          <w:szCs w:val="32"/>
        </w:rPr>
        <w:t xml:space="preserve"> Strategic Recommendations</w:t>
      </w:r>
    </w:p>
    <w:p w14:paraId="3DA358B7" w14:textId="77777777" w:rsidR="00650289" w:rsidRPr="00650289" w:rsidRDefault="00650289" w:rsidP="00650289">
      <w:pPr>
        <w:ind w:left="720"/>
        <w:rPr>
          <w:sz w:val="32"/>
          <w:szCs w:val="32"/>
        </w:rPr>
      </w:pPr>
      <w:r w:rsidRPr="00650289">
        <w:rPr>
          <w:sz w:val="32"/>
          <w:szCs w:val="32"/>
        </w:rPr>
        <w:t>Based on the analysis, the following strategies can be considered:</w:t>
      </w:r>
    </w:p>
    <w:p w14:paraId="3E8F3973" w14:textId="77777777" w:rsidR="00650289" w:rsidRPr="00650289" w:rsidRDefault="00650289" w:rsidP="00650289">
      <w:pPr>
        <w:numPr>
          <w:ilvl w:val="0"/>
          <w:numId w:val="6"/>
        </w:numPr>
        <w:rPr>
          <w:sz w:val="32"/>
          <w:szCs w:val="32"/>
        </w:rPr>
      </w:pPr>
      <w:r w:rsidRPr="00650289">
        <w:rPr>
          <w:b/>
          <w:bCs/>
          <w:sz w:val="32"/>
          <w:szCs w:val="32"/>
        </w:rPr>
        <w:t>Targeted Healthcare Programs</w:t>
      </w:r>
      <w:r w:rsidRPr="00650289">
        <w:rPr>
          <w:sz w:val="32"/>
          <w:szCs w:val="32"/>
        </w:rPr>
        <w:t>: Develop initiatives focused on regions or demographics with poor health indicators.</w:t>
      </w:r>
    </w:p>
    <w:p w14:paraId="179BC9DF" w14:textId="77777777" w:rsidR="00650289" w:rsidRPr="00650289" w:rsidRDefault="00650289" w:rsidP="00650289">
      <w:pPr>
        <w:numPr>
          <w:ilvl w:val="0"/>
          <w:numId w:val="6"/>
        </w:numPr>
        <w:rPr>
          <w:sz w:val="32"/>
          <w:szCs w:val="32"/>
        </w:rPr>
      </w:pPr>
      <w:r w:rsidRPr="00650289">
        <w:rPr>
          <w:b/>
          <w:bCs/>
          <w:sz w:val="32"/>
          <w:szCs w:val="32"/>
        </w:rPr>
        <w:t>Resource Allocation</w:t>
      </w:r>
      <w:r w:rsidRPr="00650289">
        <w:rPr>
          <w:sz w:val="32"/>
          <w:szCs w:val="32"/>
        </w:rPr>
        <w:t>: Prioritize areas with healthcare worker shortages for training and recruitment.</w:t>
      </w:r>
    </w:p>
    <w:p w14:paraId="4E9C225D" w14:textId="77777777" w:rsidR="00650289" w:rsidRDefault="00650289" w:rsidP="00650289">
      <w:pPr>
        <w:numPr>
          <w:ilvl w:val="0"/>
          <w:numId w:val="6"/>
        </w:numPr>
        <w:rPr>
          <w:sz w:val="32"/>
          <w:szCs w:val="32"/>
        </w:rPr>
      </w:pPr>
      <w:r w:rsidRPr="00650289">
        <w:rPr>
          <w:b/>
          <w:bCs/>
          <w:sz w:val="32"/>
          <w:szCs w:val="32"/>
        </w:rPr>
        <w:t>Public Awareness Campaigns</w:t>
      </w:r>
      <w:r w:rsidRPr="00650289">
        <w:rPr>
          <w:sz w:val="32"/>
          <w:szCs w:val="32"/>
        </w:rPr>
        <w:t>: Focus on educating populations in regions with low vaccination or breastfeeding rates.</w:t>
      </w:r>
    </w:p>
    <w:p w14:paraId="52919568" w14:textId="27F70D4A" w:rsidR="00656A03" w:rsidRPr="00650289" w:rsidRDefault="00656A03" w:rsidP="00656A03">
      <w:pPr>
        <w:ind w:left="720"/>
        <w:rPr>
          <w:sz w:val="32"/>
          <w:szCs w:val="32"/>
        </w:rPr>
      </w:pPr>
      <w:r>
        <w:rPr>
          <w:noProof/>
          <w:sz w:val="32"/>
          <w:szCs w:val="32"/>
        </w:rPr>
        <w:drawing>
          <wp:inline distT="0" distB="0" distL="0" distR="0" wp14:anchorId="4BC58BD3" wp14:editId="13A00470">
            <wp:extent cx="5135880" cy="4409873"/>
            <wp:effectExtent l="0" t="0" r="7620" b="0"/>
            <wp:docPr id="196604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48138" name="Picture 1966048138"/>
                    <pic:cNvPicPr/>
                  </pic:nvPicPr>
                  <pic:blipFill>
                    <a:blip r:embed="rId7">
                      <a:extLst>
                        <a:ext uri="{28A0092B-C50C-407E-A947-70E740481C1C}">
                          <a14:useLocalDpi xmlns:a14="http://schemas.microsoft.com/office/drawing/2010/main" val="0"/>
                        </a:ext>
                      </a:extLst>
                    </a:blip>
                    <a:stretch>
                      <a:fillRect/>
                    </a:stretch>
                  </pic:blipFill>
                  <pic:spPr>
                    <a:xfrm>
                      <a:off x="0" y="0"/>
                      <a:ext cx="5157126" cy="4428116"/>
                    </a:xfrm>
                    <a:prstGeom prst="rect">
                      <a:avLst/>
                    </a:prstGeom>
                  </pic:spPr>
                </pic:pic>
              </a:graphicData>
            </a:graphic>
          </wp:inline>
        </w:drawing>
      </w:r>
    </w:p>
    <w:p w14:paraId="0142F74C" w14:textId="77777777" w:rsidR="00650289" w:rsidRPr="00650289" w:rsidRDefault="00650289" w:rsidP="00650289">
      <w:pPr>
        <w:ind w:left="720"/>
        <w:rPr>
          <w:sz w:val="32"/>
          <w:szCs w:val="32"/>
        </w:rPr>
      </w:pPr>
    </w:p>
    <w:p w14:paraId="37C574E6" w14:textId="77777777" w:rsidR="00650289" w:rsidRPr="00650289" w:rsidRDefault="00650289">
      <w:pPr>
        <w:rPr>
          <w:sz w:val="32"/>
          <w:szCs w:val="32"/>
        </w:rPr>
      </w:pPr>
    </w:p>
    <w:sectPr w:rsidR="00650289" w:rsidRPr="0065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7EAF"/>
    <w:multiLevelType w:val="multilevel"/>
    <w:tmpl w:val="C68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52D"/>
    <w:multiLevelType w:val="multilevel"/>
    <w:tmpl w:val="433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7686"/>
    <w:multiLevelType w:val="multilevel"/>
    <w:tmpl w:val="71C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5A6D"/>
    <w:multiLevelType w:val="multilevel"/>
    <w:tmpl w:val="ACD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D6B8F"/>
    <w:multiLevelType w:val="multilevel"/>
    <w:tmpl w:val="22E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11AE"/>
    <w:multiLevelType w:val="multilevel"/>
    <w:tmpl w:val="C49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F632D"/>
    <w:multiLevelType w:val="multilevel"/>
    <w:tmpl w:val="F7F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346939">
    <w:abstractNumId w:val="0"/>
  </w:num>
  <w:num w:numId="2" w16cid:durableId="967010718">
    <w:abstractNumId w:val="2"/>
  </w:num>
  <w:num w:numId="3" w16cid:durableId="472062057">
    <w:abstractNumId w:val="1"/>
  </w:num>
  <w:num w:numId="4" w16cid:durableId="854147037">
    <w:abstractNumId w:val="3"/>
  </w:num>
  <w:num w:numId="5" w16cid:durableId="1655986540">
    <w:abstractNumId w:val="5"/>
  </w:num>
  <w:num w:numId="6" w16cid:durableId="913589835">
    <w:abstractNumId w:val="4"/>
  </w:num>
  <w:num w:numId="7" w16cid:durableId="825901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89"/>
    <w:rsid w:val="005265D7"/>
    <w:rsid w:val="00650289"/>
    <w:rsid w:val="00656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061E"/>
  <w15:chartTrackingRefBased/>
  <w15:docId w15:val="{33A16A15-8FFD-43FB-A427-37DA9E0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2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2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2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2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2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2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289"/>
    <w:rPr>
      <w:rFonts w:eastAsiaTheme="majorEastAsia" w:cstheme="majorBidi"/>
      <w:color w:val="272727" w:themeColor="text1" w:themeTint="D8"/>
    </w:rPr>
  </w:style>
  <w:style w:type="paragraph" w:styleId="Title">
    <w:name w:val="Title"/>
    <w:basedOn w:val="Normal"/>
    <w:next w:val="Normal"/>
    <w:link w:val="TitleChar"/>
    <w:uiPriority w:val="10"/>
    <w:qFormat/>
    <w:rsid w:val="0065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289"/>
    <w:pPr>
      <w:spacing w:before="160"/>
      <w:jc w:val="center"/>
    </w:pPr>
    <w:rPr>
      <w:i/>
      <w:iCs/>
      <w:color w:val="404040" w:themeColor="text1" w:themeTint="BF"/>
    </w:rPr>
  </w:style>
  <w:style w:type="character" w:customStyle="1" w:styleId="QuoteChar">
    <w:name w:val="Quote Char"/>
    <w:basedOn w:val="DefaultParagraphFont"/>
    <w:link w:val="Quote"/>
    <w:uiPriority w:val="29"/>
    <w:rsid w:val="00650289"/>
    <w:rPr>
      <w:i/>
      <w:iCs/>
      <w:color w:val="404040" w:themeColor="text1" w:themeTint="BF"/>
    </w:rPr>
  </w:style>
  <w:style w:type="paragraph" w:styleId="ListParagraph">
    <w:name w:val="List Paragraph"/>
    <w:basedOn w:val="Normal"/>
    <w:uiPriority w:val="34"/>
    <w:qFormat/>
    <w:rsid w:val="00650289"/>
    <w:pPr>
      <w:ind w:left="720"/>
      <w:contextualSpacing/>
    </w:pPr>
  </w:style>
  <w:style w:type="character" w:styleId="IntenseEmphasis">
    <w:name w:val="Intense Emphasis"/>
    <w:basedOn w:val="DefaultParagraphFont"/>
    <w:uiPriority w:val="21"/>
    <w:qFormat/>
    <w:rsid w:val="00650289"/>
    <w:rPr>
      <w:i/>
      <w:iCs/>
      <w:color w:val="2F5496" w:themeColor="accent1" w:themeShade="BF"/>
    </w:rPr>
  </w:style>
  <w:style w:type="paragraph" w:styleId="IntenseQuote">
    <w:name w:val="Intense Quote"/>
    <w:basedOn w:val="Normal"/>
    <w:next w:val="Normal"/>
    <w:link w:val="IntenseQuoteChar"/>
    <w:uiPriority w:val="30"/>
    <w:qFormat/>
    <w:rsid w:val="00650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289"/>
    <w:rPr>
      <w:i/>
      <w:iCs/>
      <w:color w:val="2F5496" w:themeColor="accent1" w:themeShade="BF"/>
    </w:rPr>
  </w:style>
  <w:style w:type="character" w:styleId="IntenseReference">
    <w:name w:val="Intense Reference"/>
    <w:basedOn w:val="DefaultParagraphFont"/>
    <w:uiPriority w:val="32"/>
    <w:qFormat/>
    <w:rsid w:val="00650289"/>
    <w:rPr>
      <w:b/>
      <w:bCs/>
      <w:smallCaps/>
      <w:color w:val="2F5496" w:themeColor="accent1" w:themeShade="BF"/>
      <w:spacing w:val="5"/>
    </w:rPr>
  </w:style>
  <w:style w:type="character" w:styleId="Hyperlink">
    <w:name w:val="Hyperlink"/>
    <w:basedOn w:val="DefaultParagraphFont"/>
    <w:uiPriority w:val="99"/>
    <w:unhideWhenUsed/>
    <w:rsid w:val="00650289"/>
    <w:rPr>
      <w:color w:val="0563C1" w:themeColor="hyperlink"/>
      <w:u w:val="single"/>
    </w:rPr>
  </w:style>
  <w:style w:type="character" w:styleId="UnresolvedMention">
    <w:name w:val="Unresolved Mention"/>
    <w:basedOn w:val="DefaultParagraphFont"/>
    <w:uiPriority w:val="99"/>
    <w:semiHidden/>
    <w:unhideWhenUsed/>
    <w:rsid w:val="00650289"/>
    <w:rPr>
      <w:color w:val="605E5C"/>
      <w:shd w:val="clear" w:color="auto" w:fill="E1DFDD"/>
    </w:rPr>
  </w:style>
  <w:style w:type="character" w:styleId="Strong">
    <w:name w:val="Strong"/>
    <w:basedOn w:val="DefaultParagraphFont"/>
    <w:uiPriority w:val="22"/>
    <w:qFormat/>
    <w:rsid w:val="00650289"/>
    <w:rPr>
      <w:b/>
      <w:bCs/>
    </w:rPr>
  </w:style>
  <w:style w:type="character" w:customStyle="1" w:styleId="relative">
    <w:name w:val="relative"/>
    <w:basedOn w:val="DefaultParagraphFont"/>
    <w:rsid w:val="00650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2853">
      <w:bodyDiv w:val="1"/>
      <w:marLeft w:val="0"/>
      <w:marRight w:val="0"/>
      <w:marTop w:val="0"/>
      <w:marBottom w:val="0"/>
      <w:divBdr>
        <w:top w:val="none" w:sz="0" w:space="0" w:color="auto"/>
        <w:left w:val="none" w:sz="0" w:space="0" w:color="auto"/>
        <w:bottom w:val="none" w:sz="0" w:space="0" w:color="auto"/>
        <w:right w:val="none" w:sz="0" w:space="0" w:color="auto"/>
      </w:divBdr>
    </w:div>
    <w:div w:id="854995494">
      <w:bodyDiv w:val="1"/>
      <w:marLeft w:val="0"/>
      <w:marRight w:val="0"/>
      <w:marTop w:val="0"/>
      <w:marBottom w:val="0"/>
      <w:divBdr>
        <w:top w:val="none" w:sz="0" w:space="0" w:color="auto"/>
        <w:left w:val="none" w:sz="0" w:space="0" w:color="auto"/>
        <w:bottom w:val="none" w:sz="0" w:space="0" w:color="auto"/>
        <w:right w:val="none" w:sz="0" w:space="0" w:color="auto"/>
      </w:divBdr>
    </w:div>
    <w:div w:id="1002586882">
      <w:bodyDiv w:val="1"/>
      <w:marLeft w:val="0"/>
      <w:marRight w:val="0"/>
      <w:marTop w:val="0"/>
      <w:marBottom w:val="0"/>
      <w:divBdr>
        <w:top w:val="none" w:sz="0" w:space="0" w:color="auto"/>
        <w:left w:val="none" w:sz="0" w:space="0" w:color="auto"/>
        <w:bottom w:val="none" w:sz="0" w:space="0" w:color="auto"/>
        <w:right w:val="none" w:sz="0" w:space="0" w:color="auto"/>
      </w:divBdr>
    </w:div>
    <w:div w:id="1079476003">
      <w:bodyDiv w:val="1"/>
      <w:marLeft w:val="0"/>
      <w:marRight w:val="0"/>
      <w:marTop w:val="0"/>
      <w:marBottom w:val="0"/>
      <w:divBdr>
        <w:top w:val="none" w:sz="0" w:space="0" w:color="auto"/>
        <w:left w:val="none" w:sz="0" w:space="0" w:color="auto"/>
        <w:bottom w:val="none" w:sz="0" w:space="0" w:color="auto"/>
        <w:right w:val="none" w:sz="0" w:space="0" w:color="auto"/>
      </w:divBdr>
    </w:div>
    <w:div w:id="207573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rawal</dc:creator>
  <cp:keywords/>
  <dc:description/>
  <cp:lastModifiedBy>kanishk rawal</cp:lastModifiedBy>
  <cp:revision>1</cp:revision>
  <dcterms:created xsi:type="dcterms:W3CDTF">2025-05-07T16:52:00Z</dcterms:created>
  <dcterms:modified xsi:type="dcterms:W3CDTF">2025-05-07T17:05:00Z</dcterms:modified>
</cp:coreProperties>
</file>