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 w:before="0"/>
        <w:jc w:val="right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דוח עובדות — בסיס להסכם מסירה שלב א'</w:t>
      </w:r>
    </w:p>
    <w:p>
      <w:pPr>
        <w:pBdr>
          <w:right w:val="single" w:color="888888" w:sz="12" w:space="8"/>
        </w:pBdr>
        <w:bidi/>
        <w:spacing w:after="140" w:before="140"/>
        <w:ind w:right="260"/>
        <w:jc w:val="right"/>
      </w:pPr>
      <w:r>
        <w:rPr>
          <w:rFonts w:ascii="Arial" w:cs="Arial" w:eastAsia="Arial" w:hAnsi="Arial"/>
          <w:i/>
          <w:iCs/>
          <w:color w:val="444444"/>
        </w:rPr>
        <w:t xml:space="preserve">מסמך פנימי. כל נתון בו הופק ישירות מהיסטוריית הגרסאות של המאגר וניתן לשחזור בכל רגע באמצעות </w:t>
      </w:r>
      <w:r>
        <w:rPr>
          <w:rFonts w:ascii="Courier New" w:cs="Courier New" w:eastAsia="Courier New" w:hAnsi="Courier New"/>
          <w:i/>
          <w:iCs/>
          <w:color w:val="444444"/>
          <w:sz w:val="19"/>
          <w:szCs w:val="19"/>
        </w:rPr>
        <w:t xml:space="preserve">./scripts/delivery-evidence.sh</w:t>
      </w:r>
      <w:r>
        <w:rPr>
          <w:rFonts w:ascii="Arial" w:cs="Arial" w:eastAsia="Arial" w:hAnsi="Arial"/>
          <w:i/>
          <w:iCs/>
          <w:color w:val="444444"/>
        </w:rPr>
        <w:t xml:space="preserve">. נכון לתאריך 03/09/2026.</w:t>
      </w:r>
    </w:p>
    <w:p>
      <w:pPr>
        <w:pBdr>
          <w:bottom w:val="single" w:color="BBBBBB" w:sz="4" w:space="2"/>
        </w:pBdr>
        <w:bidi/>
        <w:spacing w:after="160" w:before="160"/>
        <w:jc w:val="right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999999" w:sz="6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מפת ההתקשרות</w:t>
      </w:r>
    </w:p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>ההתקשרות נמשכת כ-10 חודשים ומורכבת משני שלבים בעלי אופי שונה לחלוטין: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שלב 0 — ליווי, ייעוץ ופיתוח ראשוני</w:t>
            </w:r>
          </w:p>
        </w:tc>
        <w:tc>
          <w:tcPr>
            <w:tcW w:type="dxa" w:w="3214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שלב 1 — פיתוח מלא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תקופה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~נובמבר 2025 – אפריל 2026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12/04/2026 – 02/09/2026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משך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 חודשים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~4.7 חודשים (143 ימים)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אופי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ליווי וייעוץ עסקי; כניסה לנעלי הספקים הקודמים; בניית מערכת ראשונית על base44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הגירת פלטפורמה מלאה ל-Supabase; פיתוח מערכתי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תיעוד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אינו מתועד בבקרת גרסאות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מתועד במלואו — 1,010 קומיטים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תוצר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58,003 שורות קוד, 229 קבצים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המערכת גדלה ל-117,825 שורות, 731 קבצים</w:t>
            </w:r>
          </w:p>
        </w:tc>
      </w:tr>
    </w:tbl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</w:rPr>
        <w:t xml:space="preserve">נקודה מהותית:</w:t>
      </w:r>
      <w:r>
        <w:rPr>
          <w:rFonts w:ascii="Arial" w:cs="Arial" w:eastAsia="Arial" w:hAnsi="Arial"/>
        </w:rPr>
        <w:t xml:space="preserve"> כ-5 חודשי עבודה — הליווי, הייעוץ העסקי, אפיון התהליכים והמערכת הראשונית — אינם מתועדים בקוד. היעדר תיעוד אינו היעדר עבודה. 58,003 השורות שיובאו למאגר ביום הראשון הן התוצר המוחשי של אותה תקופה, והן מהוות את הבסיס שעליו נבנה כל מה שבא אחריו.</w:t>
      </w:r>
    </w:p>
    <w:p>
      <w:pPr>
        <w:pBdr>
          <w:bottom w:val="single" w:color="BBBBBB" w:sz="4" w:space="2"/>
        </w:pBdr>
        <w:bidi/>
        <w:spacing w:after="160" w:before="160"/>
        <w:jc w:val="right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999999" w:sz="6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היקף העבודה בשלב הפיתוח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מדד</w:t>
            </w:r>
          </w:p>
        </w:tc>
        <w:tc>
          <w:tcPr>
            <w:tcW w:type="dxa" w:w="4819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כמות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קומיטים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1,010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בקשות מיזוג שהושלמו (PR)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346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ענפי עבודה שנפתחו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228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ענפים שנפתחו ומעולם לא נסגרו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קומיטים שהם תיקון תקלה בלבד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175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מודולים (מסכים) במערכת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שירותי צד-שרת (Edge Functions)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מיגרציות מסד נתונים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קבוצות רכיבים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</w:tbl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קצב לפי חודש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חודש</w:t>
            </w:r>
          </w:p>
        </w:tc>
        <w:tc>
          <w:tcPr>
            <w:tcW w:type="dxa" w:w="4819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 שהושלמו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אפריל 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97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מאי 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יוני 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יולי 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אוגוסט 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113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ספטמבר 2026 (חלקי)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</w:tbl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>הצניחה ביוני–יולי אינה ירידה בהספק. היא עצירה — כלל העבודה הוסטה לדרישות דחופות שהוגדרו מחדש, ואז חזרה לקצב מלא באוגוסט. שני חודשים של רצף פיתוח נקטעו ולא הושלמו.</w:t>
      </w:r>
    </w:p>
    <w:p>
      <w:pPr>
        <w:pBdr>
          <w:bottom w:val="single" w:color="BBBBBB" w:sz="4" w:space="2"/>
        </w:pBdr>
        <w:bidi/>
        <w:spacing w:after="160" w:before="160"/>
        <w:jc w:val="right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999999" w:sz="6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כמה פעמים חזרנו לאותו אזור</w:t>
      </w:r>
    </w:p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>מספר סבבי העבודה הנפרדים (PR) שהוקדשו לכל אזור תפקודי: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אזור</w:t>
            </w:r>
          </w:p>
        </w:tc>
        <w:tc>
          <w:tcPr>
            <w:tcW w:type="dxa" w:w="4819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סבבים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לידים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נציגים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משימות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הזמנות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מוצרים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משלוחים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תשלומים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שיחות / טלפוניה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הצעות מחיר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דשבורד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</w:tbl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>ברמת הקובץ הבודד: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קובץ</w:t>
            </w:r>
          </w:p>
        </w:tc>
        <w:tc>
          <w:tcPr>
            <w:tcW w:type="dxa" w:w="4819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קומיטים נפרדים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src/pages/LeadDetails.jsx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src/pages/NewQuote.jsx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src/pages/NewOrder.jsx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src/pages/SalesTasks.jsx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src/pages/LeadManagement.jsx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src/pages/OrderDetails.jsx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</w:tr>
    </w:tbl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>מסך אחד — כרטיס הליד — עוצב, נבנה ונבנה מחדש </w:t>
      </w:r>
      <w:r>
        <w:rPr>
          <w:rFonts w:ascii="Arial" w:cs="Arial" w:eastAsia="Arial" w:hAnsi="Arial"/>
          <w:b/>
          <w:bCs/>
        </w:rPr>
        <w:t xml:space="preserve">60 פעמים</w:t>
      </w:r>
      <w:r>
        <w:rPr>
          <w:rFonts w:ascii="Arial" w:cs="Arial" w:eastAsia="Arial" w:hAnsi="Arial"/>
        </w:rPr>
        <w:t xml:space="preserve"> בתוך 143 ימים. זהו ממוצע של שינוי אחד כל 2.4 ימים, באזור אחד, לאורך כל התקופה.</w:t>
      </w:r>
    </w:p>
    <w:p>
      <w:pPr>
        <w:pBdr>
          <w:bottom w:val="single" w:color="BBBBBB" w:sz="4" w:space="2"/>
        </w:pBdr>
        <w:bidi/>
        <w:spacing w:after="160" w:before="160"/>
        <w:jc w:val="right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999999" w:sz="6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עבודה שהתחילה ולא הושלמה</w:t>
      </w:r>
    </w:p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>44 ענפי עבודה נפתחו, בוצעה בהם עבודה, ומעולם לא נסגרו. אלה אינם כישלונות טכניים — אלה משימות שהוזנחו לטובת דרישה דחופה יותר שהגיעה באמצע.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מועד עצירה</w:t>
            </w:r>
          </w:p>
        </w:tc>
        <w:tc>
          <w:tcPr>
            <w:tcW w:type="dxa" w:w="4819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נושא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12/08/2026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מחיר קטלוגי כולל מע"מ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12/08/2026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תצוגת היסטוריית לקוח מצומצמת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11/08/2026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אזהרת כפילות בחיפוש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11/08/2026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שליחה אוטומטית אחרי תשלום באשראי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09/08/2026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שינויים בממשק הניהול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05/08/2026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מערכת הרשאות ותפקידים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05/08/2026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תקלת שיוך לידים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26/07/2026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תקלות תמחור בלידים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22/07/2026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וואטסאפ — שלב ב', מסרים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21/07/2026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איפוס סיסמת נציג ע"י מנהל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02/07/2026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טבלת מוצרים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01/07/2026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שיבוץ משמרות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01/07/2026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שיפורי לוח זמנים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01/07/2026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קישור PDF בוואטסאפ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26/06/2026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סרגל צד מתקפל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26/06/2026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ניווט כרטיסי הגדרות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25/06/2026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אינטגרציית SMS 019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25/06/2026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הגדרות תצוגת תפריט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25/06/2026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תיקון RTL בהגדרות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15/06/2026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שיפורי קליטת פניות שירות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15/06/2026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דשבורד ברירת מחדל 7 ימים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31/05/2026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שינוי תווית "תנאים" ל"אספקה"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24/05/2026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פערי אפיון מרכז שירות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18/05/2026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תיקון קישור הזמנה במייל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28/04/2026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תצוגת מפה יומית למשלוחים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28/04/2026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תיקון גרירה שבועית במשלוחים</w:t>
            </w:r>
          </w:p>
        </w:tc>
      </w:tr>
    </w:tbl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>*(הרשימה חלקית — 44 ענפים בסך הכול, הרשימה המלאה בפלט הסקריפט.)*</w:t>
      </w:r>
    </w:p>
    <w:p>
      <w:pPr>
        <w:pBdr>
          <w:bottom w:val="single" w:color="BBBBBB" w:sz="4" w:space="2"/>
        </w:pBdr>
        <w:bidi/>
        <w:spacing w:after="160" w:before="160"/>
        <w:jc w:val="right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999999" w:sz="6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סיווג המודולים לפי בשלות</w:t>
      </w:r>
    </w:p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>הסיווג נקבע לפי שני מדדים אובייקטיביים בלבד: </w:t>
      </w:r>
      <w:r>
        <w:rPr>
          <w:rFonts w:ascii="Arial" w:cs="Arial" w:eastAsia="Arial" w:hAnsi="Arial"/>
          <w:b/>
          <w:bCs/>
        </w:rPr>
        <w:t xml:space="preserve">גודל המודול</w:t>
      </w:r>
      <w:r>
        <w:rPr>
          <w:rFonts w:ascii="Arial" w:cs="Arial" w:eastAsia="Arial" w:hAnsi="Arial"/>
        </w:rPr>
        <w:t xml:space="preserve"> (האם הוא ממשי) ו</w:t>
      </w:r>
      <w:r>
        <w:rPr>
          <w:rFonts w:ascii="Arial" w:cs="Arial" w:eastAsia="Arial" w:hAnsi="Arial"/>
          <w:b/>
          <w:bCs/>
        </w:rPr>
        <w:t xml:space="preserve">מספר הימים מאז השינוי האחרון</w:t>
      </w:r>
      <w:r>
        <w:rPr>
          <w:rFonts w:ascii="Arial" w:cs="Arial" w:eastAsia="Arial" w:hAnsi="Arial"/>
        </w:rPr>
        <w:t xml:space="preserve"> (האם הוא התייצב). לא לפי טעם, לא לפי דעה.</w:t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רובד א' — יציב ובשל (ללא שינוי 57 ימים ומעלה)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</w:t>
            </w:r>
          </w:p>
        </w:tc>
        <w:tc>
          <w:tcPr>
            <w:tcW w:type="dxa" w:w="1927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שורות</w:t>
            </w:r>
          </w:p>
        </w:tc>
        <w:tc>
          <w:tcPr>
            <w:tcW w:type="dxa" w:w="1927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סבבים</w:t>
            </w:r>
          </w:p>
        </w:tc>
        <w:tc>
          <w:tcPr>
            <w:tcW w:type="dxa" w:w="1927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שינוי אחרון</w:t>
            </w:r>
          </w:p>
        </w:tc>
        <w:tc>
          <w:tcPr>
            <w:tcW w:type="dxa" w:w="1930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ימי יציבות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Inventory — מלאי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13/04/2026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143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Returns — החזרות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228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13/04/2026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143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NotificationSettings — הגדרות התראות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196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13/04/2026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143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ReturnDetails — פרטי החזרה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412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15/04/2026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141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— התחברות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445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23/04/2026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133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ExtraCharges — חיובים נוספים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330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26/04/2026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130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LandingPages — דפי נחיתה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269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26/04/2026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130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TicketDetails — פרטי פנייה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347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15/06/2026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SalesDashboard — דשבורד מכירות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556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16/06/2026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79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ServiceRequestPublic — טופס שירות ציבורי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278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25/06/2026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Schedule — לוח זמנים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356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01/07/2026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OperationalReports — דוחות תפעוליים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449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08/07/2026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Bookkeeping — הנהלת חשבונות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08/07/2026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ServiceCenter — מרכז שירות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398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08/07/2026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Factory — ייצור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379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08/07/2026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FactoryDashboard — דשבורד ייצור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325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08/07/2026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Dashboard2 — דשבורד ראשי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276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08/07/2026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</w:tr>
    </w:tbl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רובד ב' — נמסר, יציבות בינונית (21–56 ימים)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</w:t>
            </w:r>
          </w:p>
        </w:tc>
        <w:tc>
          <w:tcPr>
            <w:tcW w:type="dxa" w:w="1927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שורות</w:t>
            </w:r>
          </w:p>
        </w:tc>
        <w:tc>
          <w:tcPr>
            <w:tcW w:type="dxa" w:w="1927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סבבים</w:t>
            </w:r>
          </w:p>
        </w:tc>
        <w:tc>
          <w:tcPr>
            <w:tcW w:type="dxa" w:w="1927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שינוי אחרון</w:t>
            </w:r>
          </w:p>
        </w:tc>
        <w:tc>
          <w:tcPr>
            <w:tcW w:type="dxa" w:w="1930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ימי יציבות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CallAnalytics — ניתוח שיחות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741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ShipmentDetails — פרטי משלוח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452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05/08/2026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Deliveries — משלוחים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314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05/08/2026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ClubSignups — הרשמות מועדון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05/08/2026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NewReturn — החזרה חדשה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254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05/08/2026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SalesTasks — משימות מכירה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1,397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NewLead — ליד חדש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326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QuoteDetails — פרטי הצעה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734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Representatives — נציגים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1,301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Finance — פיננסים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915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BulkUpdate — עדכון מרוכז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813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WhatsAppChat — צ'אט וואטסאפ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799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CustomerDetails — כרטיס לקוח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661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HypReturn — החזר סליקה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Orders — הזמנות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565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</w:tbl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רובד ג' — בתנועה פעילה, טרם התייצב (פחות מ-21 ימים)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</w:t>
            </w:r>
          </w:p>
        </w:tc>
        <w:tc>
          <w:tcPr>
            <w:tcW w:type="dxa" w:w="1927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שורות</w:t>
            </w:r>
          </w:p>
        </w:tc>
        <w:tc>
          <w:tcPr>
            <w:tcW w:type="dxa" w:w="1927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סבבים</w:t>
            </w:r>
          </w:p>
        </w:tc>
        <w:tc>
          <w:tcPr>
            <w:tcW w:type="dxa" w:w="1927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שינוי אחרון</w:t>
            </w:r>
          </w:p>
        </w:tc>
        <w:tc>
          <w:tcPr>
            <w:tcW w:type="dxa" w:w="1930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ימי יציבות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LeadDetails — כרטיס ליד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1,234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02/09/2026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LeadManagement — ניהול לידים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1,857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02/09/2026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NewQuote — הצעת מחיר חדשה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1,227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02/09/2026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EditQuote — עריכת הצעה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02/09/2026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 — הגדרות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675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02/09/2026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Marketing — שיווק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330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Quotes — הצעות מחיר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522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Customers — לקוחות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NewOrder — הזמנה חדשה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1,437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ProductsNew — הקמת מוצר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1,748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OrderDetails — פרטי הזמנה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1,097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18/08/2026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LeadLookup — חיפוש ליד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01/07/2026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שלד בלבד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ServiceRequestDetails — פרטי פנייה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29/05/2026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שלד בלבד</w:t>
            </w:r>
          </w:p>
        </w:tc>
      </w:tr>
    </w:tbl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 w:space="2"/>
        </w:pBdr>
        <w:bidi/>
        <w:spacing w:after="160" w:before="160"/>
        <w:jc w:val="right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999999" w:sz="6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המסקנה שנגזרת מהנתונים</w:t>
      </w:r>
    </w:p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>האזורים שהלקוח מביע בהם אי-שביעות רצון הם, אחד לאחד, </w:t>
      </w:r>
      <w:r>
        <w:rPr>
          <w:rFonts w:ascii="Arial" w:cs="Arial" w:eastAsia="Arial" w:hAnsi="Arial"/>
          <w:b/>
          <w:bCs/>
        </w:rPr>
        <w:t xml:space="preserve">אותם אזורים שעדיין נמצאים בתנועה</w:t>
      </w:r>
      <w:r>
        <w:rPr>
          <w:rFonts w:ascii="Arial" w:cs="Arial" w:eastAsia="Arial" w:hAnsi="Arial"/>
        </w:rPr>
        <w:t xml:space="preserve"> — לידים, הצעות מחיר, הזמנות, מוצרים, הגדרות. אלה בדיוק המודולים שקיבלו את מספר סבבי השינוי הגבוה ביותר.</w:t>
      </w:r>
    </w:p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>אזור שמשתנה 60 פעמים אינו אזור שנבנה גרוע. הוא אזור </w:t>
      </w:r>
      <w:r>
        <w:rPr>
          <w:rFonts w:ascii="Arial" w:cs="Arial" w:eastAsia="Arial" w:hAnsi="Arial"/>
          <w:b/>
          <w:bCs/>
        </w:rPr>
        <w:t xml:space="preserve">שהגדרתו לא נסגרה</w:t>
      </w:r>
      <w:r>
        <w:rPr>
          <w:rFonts w:ascii="Arial" w:cs="Arial" w:eastAsia="Arial" w:hAnsi="Arial"/>
        </w:rPr>
        <w:t xml:space="preserve">. מודול לא יכול להתייצב כל עוד הדרישה ממנו משתנה כל 2.4 ימים.</w:t>
      </w:r>
    </w:p>
    <w:p>
      <w:pPr>
        <w:bidi/>
        <w:spacing w:after="140"/>
        <w:jc w:val="right"/>
      </w:pPr>
      <w:r>
        <w:rPr>
          <w:rFonts w:ascii="Arial" w:cs="Arial" w:eastAsia="Arial" w:hAnsi="Arial"/>
        </w:rPr>
        <w:t xml:space="preserve">מכאן נגזרת חלוקת המסירה: </w:t>
      </w:r>
      <w:r>
        <w:rPr>
          <w:rFonts w:ascii="Arial" w:cs="Arial" w:eastAsia="Arial" w:hAnsi="Arial"/>
          <w:b/>
          <w:bCs/>
        </w:rPr>
        <w:t xml:space="preserve">רובד א' ורובד ב' נמסרים ונכנסים לאחריות. רובד ג' אינו נמסר</w:t>
      </w:r>
      <w:r>
        <w:rPr>
          <w:rFonts w:ascii="Arial" w:cs="Arial" w:eastAsia="Arial" w:hAnsi="Arial"/>
        </w:rPr>
        <w:t xml:space="preserve"> — לא משום שהעבודה בו לקויה, אלא משום שהגדרתו טרם הושלמה, ולא ניתן לתת אחריות על יעד נע.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דוח ראיות</dc:title>
  <dc:creator>Imagick</dc:creator>
  <cp:lastModifiedBy>Un-named</cp:lastModifiedBy>
  <cp:revision>1</cp:revision>
  <dcterms:created xsi:type="dcterms:W3CDTF">2026-09-03T08:12:27.368Z</dcterms:created>
  <dcterms:modified xsi:type="dcterms:W3CDTF">2026-09-03T08:12:27.368Z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