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word/header38.xml" ContentType="application/vnd.openxmlformats-officedocument.wordprocessingml.header+xml"/>
  <Override PartName="/word/header47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header36.xml" ContentType="application/vnd.openxmlformats-officedocument.wordprocessingml.header+xml"/>
  <Override PartName="/word/header45.xml" ContentType="application/vnd.openxmlformats-officedocument.wordprocessingml.header+xml"/>
  <Default Extension="wmf" ContentType="image/x-wmf"/>
  <Override PartName="/word/header14.xml" ContentType="application/vnd.openxmlformats-officedocument.wordprocessingml.header+xml"/>
  <Override PartName="/word/header25.xml" ContentType="application/vnd.openxmlformats-officedocument.wordprocessingml.header+xml"/>
  <Override PartName="/word/header34.xml" ContentType="application/vnd.openxmlformats-officedocument.wordprocessingml.header+xml"/>
  <Override PartName="/word/header43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5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header32.xml" ContentType="application/vnd.openxmlformats-officedocument.wordprocessingml.header+xml"/>
  <Override PartName="/word/header41.xml" ContentType="application/vnd.openxmlformats-officedocument.wordprocessingml.head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header30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39.xml" ContentType="application/vnd.openxmlformats-officedocument.wordprocessingml.header+xml"/>
  <Override PartName="/docProps/core.xml" ContentType="application/vnd.openxmlformats-package.core-properties+xml"/>
  <Override PartName="/word/header19.xml" ContentType="application/vnd.openxmlformats-officedocument.wordprocessingml.header+xml"/>
  <Override PartName="/word/header28.xml" ContentType="application/vnd.openxmlformats-officedocument.wordprocessingml.header+xml"/>
  <Default Extension="png" ContentType="image/png"/>
  <Override PartName="/word/header37.xml" ContentType="application/vnd.openxmlformats-officedocument.wordprocessingml.header+xml"/>
  <Override PartName="/word/header48.xml" ContentType="application/vnd.openxmlformats-officedocument.wordprocessingml.head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header35.xml" ContentType="application/vnd.openxmlformats-officedocument.wordprocessingml.header+xml"/>
  <Override PartName="/word/header44.xml" ContentType="application/vnd.openxmlformats-officedocument.wordprocessingml.header+xml"/>
  <Override PartName="/word/header46.xml" ContentType="application/vnd.openxmlformats-officedocument.wordprocessingml.header+xml"/>
  <Default Extension="jpeg" ContentType="image/jpeg"/>
  <Default Extension="emf" ContentType="image/x-emf"/>
  <Override PartName="/word/header15.xml" ContentType="application/vnd.openxmlformats-officedocument.wordprocessingml.header+xml"/>
  <Override PartName="/word/header24.xml" ContentType="application/vnd.openxmlformats-officedocument.wordprocessingml.header+xml"/>
  <Override PartName="/word/header33.xml" ContentType="application/vnd.openxmlformats-officedocument.wordprocessingml.header+xml"/>
  <Override PartName="/word/header42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header22.xml" ContentType="application/vnd.openxmlformats-officedocument.wordprocessingml.header+xml"/>
  <Override PartName="/word/header31.xml" ContentType="application/vnd.openxmlformats-officedocument.wordprocessingml.header+xml"/>
  <Override PartName="/word/header40.xml" ContentType="application/vnd.openxmlformats-officedocument.wordprocessingml.header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36A" w:rsidRDefault="002D08CC" w:rsidP="002D08CC">
      <w:r>
        <w:rPr>
          <w:noProof/>
          <w:lang w:val="pt-PT" w:eastAsia="pt-PT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2825750</wp:posOffset>
            </wp:positionH>
            <wp:positionV relativeFrom="paragraph">
              <wp:posOffset>-203200</wp:posOffset>
            </wp:positionV>
            <wp:extent cx="3778250" cy="1473200"/>
            <wp:effectExtent l="19050" t="0" r="0" b="0"/>
            <wp:wrapTight wrapText="bothSides">
              <wp:wrapPolygon edited="0">
                <wp:start x="-109" y="0"/>
                <wp:lineTo x="-109" y="21228"/>
                <wp:lineTo x="21564" y="21228"/>
                <wp:lineTo x="21564" y="0"/>
                <wp:lineTo x="-109" y="0"/>
              </wp:wrapPolygon>
            </wp:wrapTight>
            <wp:docPr id="9" name="Imagem 6" descr="ua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al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PT" w:eastAsia="pt-PT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-247650</wp:posOffset>
            </wp:positionV>
            <wp:extent cx="1758950" cy="1714500"/>
            <wp:effectExtent l="19050" t="0" r="0" b="0"/>
            <wp:wrapTight wrapText="bothSides">
              <wp:wrapPolygon edited="0">
                <wp:start x="-234" y="0"/>
                <wp:lineTo x="-234" y="21360"/>
                <wp:lineTo x="21522" y="21360"/>
                <wp:lineTo x="21522" y="0"/>
                <wp:lineTo x="-234" y="0"/>
              </wp:wrapPolygon>
            </wp:wrapTight>
            <wp:docPr id="6" name="Imagem 4" descr="C:\Users\ReginaCasimiro\AppData\Local\Microsoft\Windows\INetCache\Content.Word\Infraquinta logo 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ginaCasimiro\AppData\Local\Microsoft\Windows\INetCache\Content.Word\Infraquinta logo we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BB7AF7" w:rsidRDefault="00BB7AF7" w:rsidP="00BB7AF7">
      <w:pPr>
        <w:jc w:val="center"/>
      </w:pPr>
    </w:p>
    <w:p w:rsidR="002D08CC" w:rsidRDefault="002D08CC" w:rsidP="00BB7AF7">
      <w:pPr>
        <w:jc w:val="center"/>
      </w:pPr>
    </w:p>
    <w:p w:rsidR="002D08CC" w:rsidRDefault="002D08CC" w:rsidP="00BB7AF7">
      <w:pPr>
        <w:jc w:val="center"/>
      </w:pPr>
    </w:p>
    <w:p w:rsidR="002D08CC" w:rsidRDefault="002D08CC" w:rsidP="002D08CC">
      <w:pPr>
        <w:jc w:val="center"/>
        <w:rPr>
          <w:rFonts w:ascii="Helvetica Neue UltraLight" w:hAnsi="Helvetica Neue UltraLight" w:cs="Helvetica Neue UltraLight"/>
          <w:sz w:val="52"/>
          <w:szCs w:val="52"/>
          <w:lang w:val="pt-PT"/>
        </w:rPr>
      </w:pPr>
      <w:r w:rsidRPr="00227F77">
        <w:rPr>
          <w:rFonts w:ascii="Helvetica Neue UltraLight" w:hAnsi="Helvetica Neue UltraLight" w:cs="Helvetica Neue UltraLight"/>
          <w:sz w:val="52"/>
          <w:szCs w:val="52"/>
          <w:lang w:val="pt-PT"/>
        </w:rPr>
        <w:t xml:space="preserve">Valor </w:t>
      </w:r>
      <w:proofErr w:type="spellStart"/>
      <w:r w:rsidRPr="00227F77">
        <w:rPr>
          <w:rFonts w:ascii="Helvetica Neue UltraLight" w:hAnsi="Helvetica Neue UltraLight" w:cs="Helvetica Neue UltraLight"/>
          <w:sz w:val="52"/>
          <w:szCs w:val="52"/>
          <w:lang w:val="pt-PT"/>
        </w:rPr>
        <w:t>Actual</w:t>
      </w:r>
      <w:proofErr w:type="spellEnd"/>
      <w:r w:rsidRPr="00227F77">
        <w:rPr>
          <w:rFonts w:ascii="Helvetica Neue UltraLight" w:hAnsi="Helvetica Neue UltraLight" w:cs="Helvetica Neue UltraLight"/>
          <w:sz w:val="52"/>
          <w:szCs w:val="52"/>
          <w:lang w:val="pt-PT"/>
        </w:rPr>
        <w:t xml:space="preserve"> das </w:t>
      </w:r>
      <w:proofErr w:type="spellStart"/>
      <w:r w:rsidRPr="00227F77">
        <w:rPr>
          <w:rFonts w:ascii="Helvetica Neue UltraLight" w:hAnsi="Helvetica Neue UltraLight" w:cs="Helvetica Neue UltraLight"/>
          <w:sz w:val="52"/>
          <w:szCs w:val="52"/>
          <w:lang w:val="pt-PT"/>
        </w:rPr>
        <w:t>Infra-Estruturas</w:t>
      </w:r>
      <w:proofErr w:type="spellEnd"/>
      <w:r w:rsidRPr="00227F77">
        <w:rPr>
          <w:rFonts w:ascii="Helvetica Neue UltraLight" w:hAnsi="Helvetica Neue UltraLight" w:cs="Helvetica Neue UltraLight"/>
          <w:sz w:val="52"/>
          <w:szCs w:val="52"/>
          <w:lang w:val="pt-PT"/>
        </w:rPr>
        <w:t xml:space="preserve"> </w:t>
      </w:r>
    </w:p>
    <w:p w:rsidR="002D08CC" w:rsidRPr="002D08CC" w:rsidRDefault="002D08CC" w:rsidP="002D08CC">
      <w:pPr>
        <w:rPr>
          <w:noProof/>
          <w:lang w:val="pt-PT" w:eastAsia="pt-PT"/>
        </w:rPr>
      </w:pPr>
    </w:p>
    <w:p w:rsidR="002D08CC" w:rsidRPr="00EE3232" w:rsidRDefault="002D08CC" w:rsidP="002D08CC">
      <w:pPr>
        <w:jc w:val="center"/>
        <w:rPr>
          <w:rFonts w:ascii="Helvetica Neue UltraLight" w:hAnsi="Helvetica Neue UltraLight" w:cs="Helvetica Neue UltraLight"/>
          <w:sz w:val="40"/>
          <w:szCs w:val="40"/>
          <w:lang w:val="pt-PT"/>
        </w:rPr>
      </w:pPr>
      <w:r w:rsidRPr="00EE3232">
        <w:rPr>
          <w:rFonts w:ascii="Helvetica Neue UltraLight" w:hAnsi="Helvetica Neue UltraLight" w:cs="Helvetica Neue UltraLight"/>
          <w:sz w:val="40"/>
          <w:szCs w:val="40"/>
          <w:lang w:val="pt-PT"/>
        </w:rPr>
        <w:t>Abastecimento de Água e Drenagem de Águas Residuais</w:t>
      </w:r>
    </w:p>
    <w:p w:rsidR="002D08CC" w:rsidRDefault="002D08CC" w:rsidP="002D08CC">
      <w:pPr>
        <w:rPr>
          <w:noProof/>
          <w:lang w:val="pt-PT" w:eastAsia="pt-PT"/>
        </w:rPr>
      </w:pPr>
    </w:p>
    <w:p w:rsidR="002D08CC" w:rsidRPr="002D08CC" w:rsidRDefault="002D08CC" w:rsidP="00BB7AF7">
      <w:pPr>
        <w:jc w:val="center"/>
        <w:rPr>
          <w:lang w:val="pt-PT"/>
        </w:rPr>
      </w:pPr>
    </w:p>
    <w:p w:rsidR="002D08CC" w:rsidRDefault="002D08CC" w:rsidP="00BB7AF7">
      <w:pPr>
        <w:jc w:val="center"/>
      </w:pPr>
      <w:r>
        <w:rPr>
          <w:noProof/>
          <w:lang w:val="pt-PT" w:eastAsia="pt-PT"/>
        </w:rPr>
        <w:drawing>
          <wp:inline distT="0" distB="0" distL="0" distR="0">
            <wp:extent cx="5486400" cy="3657599"/>
            <wp:effectExtent l="19050" t="0" r="0" b="0"/>
            <wp:docPr id="10" name="Imagem 1" descr="C:\Users\ReginaCasimiro\AppData\Local\Microsoft\Windows\INetCache\Content.Word\020J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ginaCasimiro\AppData\Local\Microsoft\Windows\INetCache\Content.Word\020J01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8CC" w:rsidRDefault="002D08CC" w:rsidP="00BB7AF7">
      <w:pPr>
        <w:jc w:val="center"/>
      </w:pPr>
    </w:p>
    <w:p w:rsidR="002D08CC" w:rsidRDefault="002D08CC" w:rsidP="00BB7AF7">
      <w:pPr>
        <w:jc w:val="center"/>
      </w:pPr>
    </w:p>
    <w:p w:rsidR="002D08CC" w:rsidRDefault="002D08CC" w:rsidP="002D08CC">
      <w:pPr>
        <w:jc w:val="center"/>
        <w:rPr>
          <w:b/>
          <w:sz w:val="28"/>
          <w:szCs w:val="28"/>
          <w:lang w:val="pt-PT"/>
        </w:rPr>
      </w:pPr>
      <w:r w:rsidRPr="003F3819">
        <w:rPr>
          <w:b/>
          <w:sz w:val="28"/>
          <w:szCs w:val="28"/>
          <w:lang w:val="pt-PT"/>
        </w:rPr>
        <w:t>Departamento de Planeamento e Gestão Patrimonial</w:t>
      </w:r>
    </w:p>
    <w:p w:rsidR="002D08CC" w:rsidRDefault="002D08CC" w:rsidP="002D08CC">
      <w:pPr>
        <w:jc w:val="center"/>
        <w:rPr>
          <w:b/>
          <w:sz w:val="28"/>
          <w:szCs w:val="28"/>
          <w:lang w:val="pt-PT"/>
        </w:rPr>
      </w:pPr>
    </w:p>
    <w:p w:rsidR="002D08CC" w:rsidRPr="003F3819" w:rsidRDefault="002D08CC" w:rsidP="002D08CC">
      <w:pPr>
        <w:jc w:val="center"/>
        <w:rPr>
          <w:b/>
          <w:sz w:val="28"/>
          <w:szCs w:val="28"/>
          <w:lang w:val="pt-PT"/>
        </w:rPr>
      </w:pPr>
      <w:r>
        <w:rPr>
          <w:b/>
          <w:sz w:val="28"/>
          <w:szCs w:val="28"/>
          <w:lang w:val="pt-PT"/>
        </w:rPr>
        <w:t>Trabalho elaborado por João Caetano</w:t>
      </w:r>
    </w:p>
    <w:p w:rsidR="002D08CC" w:rsidRDefault="002D08CC" w:rsidP="00BB7AF7">
      <w:pPr>
        <w:jc w:val="center"/>
      </w:pPr>
    </w:p>
    <w:p w:rsidR="002D08CC" w:rsidRDefault="002D08CC" w:rsidP="00BB7AF7">
      <w:pPr>
        <w:jc w:val="center"/>
      </w:pPr>
    </w:p>
    <w:p w:rsidR="00BB7AF7" w:rsidRDefault="00BB7AF7" w:rsidP="00BB7AF7">
      <w:pPr>
        <w:jc w:val="center"/>
      </w:pPr>
    </w:p>
    <w:p w:rsidR="00AE036A" w:rsidRDefault="00AE036A" w:rsidP="00AE036A">
      <w:pPr>
        <w:sectPr w:rsidR="00AE036A" w:rsidSect="00002B60">
          <w:headerReference w:type="even" r:id="rId11"/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AE036A" w:rsidRPr="00AE036A" w:rsidRDefault="00AE036A" w:rsidP="00AE036A"/>
    <w:p w:rsidR="004E1A23" w:rsidRDefault="004E1A23" w:rsidP="00675B3C">
      <w:pPr>
        <w:widowControl w:val="0"/>
        <w:tabs>
          <w:tab w:val="left" w:pos="284"/>
          <w:tab w:val="left" w:pos="720"/>
        </w:tabs>
        <w:autoSpaceDE w:val="0"/>
        <w:autoSpaceDN w:val="0"/>
        <w:adjustRightInd w:val="0"/>
        <w:spacing w:before="240" w:after="240"/>
        <w:jc w:val="both"/>
        <w:rPr>
          <w:rFonts w:ascii="Helvetica Neue UltraLight" w:hAnsi="Helvetica Neue UltraLight" w:cs="Helvetica Neue UltraLight"/>
          <w:sz w:val="40"/>
          <w:szCs w:val="40"/>
        </w:rPr>
      </w:pPr>
      <w:r w:rsidRPr="004E1A23">
        <w:rPr>
          <w:rFonts w:ascii="Helvetica Neue UltraLight" w:hAnsi="Helvetica Neue UltraLight" w:cs="Helvetica Neue UltraLight"/>
          <w:sz w:val="40"/>
          <w:szCs w:val="40"/>
        </w:rPr>
        <w:t xml:space="preserve">INDICE </w:t>
      </w:r>
    </w:p>
    <w:p w:rsidR="00675B3C" w:rsidRDefault="00675B3C" w:rsidP="00675B3C">
      <w:pPr>
        <w:widowControl w:val="0"/>
        <w:tabs>
          <w:tab w:val="left" w:pos="284"/>
          <w:tab w:val="left" w:pos="720"/>
        </w:tabs>
        <w:autoSpaceDE w:val="0"/>
        <w:autoSpaceDN w:val="0"/>
        <w:adjustRightInd w:val="0"/>
        <w:spacing w:before="240" w:after="240"/>
        <w:jc w:val="both"/>
        <w:rPr>
          <w:rFonts w:ascii="Helvetica Neue UltraLight" w:hAnsi="Helvetica Neue UltraLight" w:cs="Helvetica Neue UltraLight"/>
          <w:sz w:val="40"/>
          <w:szCs w:val="40"/>
        </w:rPr>
      </w:pPr>
    </w:p>
    <w:p w:rsidR="004E1A23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 w:rsidRPr="00675B3C">
        <w:rPr>
          <w:rFonts w:ascii="Helvetica Neue UltraLight" w:hAnsi="Helvetica Neue UltraLight" w:cs="Helvetica Neue UltraLight"/>
          <w:sz w:val="28"/>
          <w:szCs w:val="28"/>
        </w:rPr>
        <w:t xml:space="preserve">SUMÁRIO </w:t>
      </w:r>
      <w:r>
        <w:rPr>
          <w:rFonts w:ascii="Helvetica Neue UltraLight" w:hAnsi="Helvetica Neue UltraLight" w:cs="Helvetica Neue UltraLight"/>
          <w:sz w:val="28"/>
          <w:szCs w:val="28"/>
        </w:rPr>
        <w:t>EXECUTIVO……………………………………………………………………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1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ENQUADRAME</w:t>
      </w:r>
      <w:r w:rsidR="005A4E9E">
        <w:rPr>
          <w:rFonts w:ascii="Helvetica Neue UltraLight" w:hAnsi="Helvetica Neue UltraLight" w:cs="Helvetica Neue UltraLight"/>
          <w:sz w:val="28"/>
          <w:szCs w:val="28"/>
        </w:rPr>
        <w:t>NTO……………………………………………………………………….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5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INTRODUÇÃO……………………………………………………………………………….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7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PORTFÓLIO DAS INFRA-ESTRUTURAS……………………………………….…….1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1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CUSTO DE SUBSTITUIÇÃO…………………………………………………………….1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7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PERFIL DE RENOV</w:t>
      </w:r>
      <w:r w:rsidR="00E03F33">
        <w:rPr>
          <w:rFonts w:ascii="Helvetica Neue UltraLight" w:hAnsi="Helvetica Neue UltraLight" w:cs="Helvetica Neue UltraLight"/>
          <w:sz w:val="28"/>
          <w:szCs w:val="28"/>
        </w:rPr>
        <w:t>AÇÃO………………………………………………………………</w:t>
      </w:r>
      <w:proofErr w:type="gramStart"/>
      <w:r w:rsidR="00E03F33">
        <w:rPr>
          <w:rFonts w:ascii="Helvetica Neue UltraLight" w:hAnsi="Helvetica Neue UltraLight" w:cs="Helvetica Neue UltraLight"/>
          <w:sz w:val="28"/>
          <w:szCs w:val="28"/>
        </w:rPr>
        <w:t>..</w:t>
      </w:r>
      <w:proofErr w:type="gramEnd"/>
      <w:r w:rsidR="009F52FE">
        <w:rPr>
          <w:rFonts w:ascii="Helvetica Neue UltraLight" w:hAnsi="Helvetica Neue UltraLight" w:cs="Helvetica Neue UltraLight"/>
          <w:sz w:val="28"/>
          <w:szCs w:val="28"/>
        </w:rPr>
        <w:t>19</w:t>
      </w:r>
    </w:p>
    <w:p w:rsidR="00675B3C" w:rsidRDefault="00E03F33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VALOR ACTUAL DA INFRA-ESTRUTURA….……………………………………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..</w:t>
      </w:r>
      <w:proofErr w:type="gramEnd"/>
      <w:r>
        <w:rPr>
          <w:rFonts w:ascii="Helvetica Neue UltraLight" w:hAnsi="Helvetica Neue UltraLight" w:cs="Helvetica Neue UltraLight"/>
          <w:sz w:val="28"/>
          <w:szCs w:val="28"/>
        </w:rPr>
        <w:t>….2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3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TEMPO DE VIDA ÚTIL………………………………………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..</w:t>
      </w:r>
      <w:proofErr w:type="gramEnd"/>
      <w:r>
        <w:rPr>
          <w:rFonts w:ascii="Helvetica Neue UltraLight" w:hAnsi="Helvetica Neue UltraLight" w:cs="Helvetica Neue UltraLight"/>
          <w:sz w:val="28"/>
          <w:szCs w:val="28"/>
        </w:rPr>
        <w:t>……………………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..…..</w:t>
      </w:r>
      <w:proofErr w:type="gramEnd"/>
      <w:r>
        <w:rPr>
          <w:rFonts w:ascii="Helvetica Neue UltraLight" w:hAnsi="Helvetica Neue UltraLight" w:cs="Helvetica Neue UltraLight"/>
          <w:sz w:val="28"/>
          <w:szCs w:val="28"/>
        </w:rPr>
        <w:t>2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5</w:t>
      </w:r>
    </w:p>
    <w:p w:rsidR="009923F1" w:rsidRDefault="009923F1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 xml:space="preserve">RESULTADOS 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OBTIDOS..</w:t>
      </w:r>
      <w:proofErr w:type="gramEnd"/>
      <w:r>
        <w:rPr>
          <w:rFonts w:ascii="Helvetica Neue UltraLight" w:hAnsi="Helvetica Neue UltraLight" w:cs="Helvetica Neue UltraLight"/>
          <w:sz w:val="28"/>
          <w:szCs w:val="28"/>
        </w:rPr>
        <w:t>…………………………………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..</w:t>
      </w:r>
      <w:proofErr w:type="gramEnd"/>
      <w:r>
        <w:rPr>
          <w:rFonts w:ascii="Helvetica Neue UltraLight" w:hAnsi="Helvetica Neue UltraLight" w:cs="Helvetica Neue UltraLight"/>
          <w:sz w:val="28"/>
          <w:szCs w:val="28"/>
        </w:rPr>
        <w:t>……………………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..…..</w:t>
      </w:r>
      <w:proofErr w:type="gramEnd"/>
      <w:r w:rsidR="009F52FE">
        <w:rPr>
          <w:rFonts w:ascii="Helvetica Neue UltraLight" w:hAnsi="Helvetica Neue UltraLight" w:cs="Helvetica Neue UltraLight"/>
          <w:sz w:val="28"/>
          <w:szCs w:val="28"/>
        </w:rPr>
        <w:t>29</w:t>
      </w:r>
    </w:p>
    <w:p w:rsidR="00675B3C" w:rsidRDefault="00675B3C" w:rsidP="009F52FE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ANÁLISE DE SENSIBILIDADE……………………</w:t>
      </w:r>
      <w:proofErr w:type="gramStart"/>
      <w:r>
        <w:rPr>
          <w:rFonts w:ascii="Helvetica Neue UltraLight" w:hAnsi="Helvetica Neue UltraLight" w:cs="Helvetica Neue UltraLight"/>
          <w:sz w:val="28"/>
          <w:szCs w:val="28"/>
        </w:rPr>
        <w:t>..</w:t>
      </w:r>
      <w:proofErr w:type="gramEnd"/>
      <w:r>
        <w:rPr>
          <w:rFonts w:ascii="Helvetica Neue UltraLight" w:hAnsi="Helvetica Neue UltraLight" w:cs="Helvetica Neue UltraLight"/>
          <w:sz w:val="28"/>
          <w:szCs w:val="28"/>
        </w:rPr>
        <w:t>………………………………….</w:t>
      </w:r>
      <w:r w:rsidR="00E03F33">
        <w:rPr>
          <w:rFonts w:ascii="Helvetica Neue UltraLight" w:hAnsi="Helvetica Neue UltraLight" w:cs="Helvetica Neue UltraLight"/>
          <w:sz w:val="28"/>
          <w:szCs w:val="28"/>
        </w:rPr>
        <w:t>3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5</w:t>
      </w:r>
    </w:p>
    <w:p w:rsidR="00675B3C" w:rsidRDefault="00675B3C" w:rsidP="00675B3C">
      <w:pPr>
        <w:pStyle w:val="PargrafodaLista"/>
        <w:widowControl w:val="0"/>
        <w:numPr>
          <w:ilvl w:val="0"/>
          <w:numId w:val="46"/>
        </w:numPr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ind w:left="992" w:hanging="635"/>
        <w:rPr>
          <w:rFonts w:ascii="Helvetica Neue UltraLight" w:hAnsi="Helvetica Neue UltraLight" w:cs="Helvetica Neue UltraLight"/>
          <w:sz w:val="28"/>
          <w:szCs w:val="28"/>
        </w:rPr>
      </w:pPr>
      <w:r>
        <w:rPr>
          <w:rFonts w:ascii="Helvetica Neue UltraLight" w:hAnsi="Helvetica Neue UltraLight" w:cs="Helvetica Neue UltraLight"/>
          <w:sz w:val="28"/>
          <w:szCs w:val="28"/>
        </w:rPr>
        <w:t>CONSIDERAÇÕES FINAIS……………….…………………………………………….3</w:t>
      </w:r>
      <w:r w:rsidR="009F52FE">
        <w:rPr>
          <w:rFonts w:ascii="Helvetica Neue UltraLight" w:hAnsi="Helvetica Neue UltraLight" w:cs="Helvetica Neue UltraLight"/>
          <w:sz w:val="28"/>
          <w:szCs w:val="28"/>
        </w:rPr>
        <w:t>7</w:t>
      </w:r>
    </w:p>
    <w:p w:rsidR="00BE0EEF" w:rsidRDefault="00BE0EEF" w:rsidP="00BE0EEF">
      <w:pPr>
        <w:widowControl w:val="0"/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rPr>
          <w:rFonts w:ascii="Helvetica Neue UltraLight" w:hAnsi="Helvetica Neue UltraLight" w:cs="Helvetica Neue UltraLight"/>
          <w:sz w:val="28"/>
          <w:szCs w:val="28"/>
        </w:rPr>
      </w:pPr>
    </w:p>
    <w:p w:rsidR="00675B3C" w:rsidRPr="00BE0EEF" w:rsidRDefault="00675B3C" w:rsidP="00BE0EEF">
      <w:pPr>
        <w:widowControl w:val="0"/>
        <w:tabs>
          <w:tab w:val="left" w:pos="284"/>
          <w:tab w:val="left" w:pos="993"/>
        </w:tabs>
        <w:autoSpaceDE w:val="0"/>
        <w:autoSpaceDN w:val="0"/>
        <w:adjustRightInd w:val="0"/>
        <w:spacing w:before="240" w:after="240" w:line="480" w:lineRule="auto"/>
        <w:rPr>
          <w:rFonts w:ascii="Helvetica Neue UltraLight" w:hAnsi="Helvetica Neue UltraLight" w:cs="Helvetica Neue UltraLight"/>
          <w:sz w:val="28"/>
          <w:szCs w:val="28"/>
          <w:lang w:val="pt-PT"/>
        </w:rPr>
      </w:pPr>
      <w:r w:rsidRPr="00BE0EEF">
        <w:rPr>
          <w:rFonts w:ascii="Helvetica Neue UltraLight" w:hAnsi="Helvetica Neue UltraLight" w:cs="Helvetica Neue UltraLight"/>
          <w:sz w:val="28"/>
          <w:szCs w:val="28"/>
          <w:lang w:val="pt-PT"/>
        </w:rPr>
        <w:t>REFERÊNCIAS BIBLIOGRÁFICAS……</w:t>
      </w:r>
      <w:r w:rsidR="00BE0EEF">
        <w:rPr>
          <w:rFonts w:ascii="Helvetica Neue UltraLight" w:hAnsi="Helvetica Neue UltraLight" w:cs="Helvetica Neue UltraLight"/>
          <w:sz w:val="28"/>
          <w:szCs w:val="28"/>
          <w:lang w:val="pt-PT"/>
        </w:rPr>
        <w:t>…………</w:t>
      </w:r>
      <w:proofErr w:type="gramStart"/>
      <w:r w:rsidR="00BE0EEF">
        <w:rPr>
          <w:rFonts w:ascii="Helvetica Neue UltraLight" w:hAnsi="Helvetica Neue UltraLight" w:cs="Helvetica Neue UltraLight"/>
          <w:sz w:val="28"/>
          <w:szCs w:val="28"/>
          <w:lang w:val="pt-PT"/>
        </w:rPr>
        <w:t>..</w:t>
      </w:r>
      <w:proofErr w:type="gramEnd"/>
      <w:r w:rsidRPr="00BE0EEF">
        <w:rPr>
          <w:rFonts w:ascii="Helvetica Neue UltraLight" w:hAnsi="Helvetica Neue UltraLight" w:cs="Helvetica Neue UltraLight"/>
          <w:sz w:val="28"/>
          <w:szCs w:val="28"/>
          <w:lang w:val="pt-PT"/>
        </w:rPr>
        <w:t>……………………………………………….</w:t>
      </w:r>
      <w:r w:rsidR="009F52FE">
        <w:rPr>
          <w:rFonts w:ascii="Helvetica Neue UltraLight" w:hAnsi="Helvetica Neue UltraLight" w:cs="Helvetica Neue UltraLight"/>
          <w:sz w:val="28"/>
          <w:szCs w:val="28"/>
          <w:lang w:val="pt-PT"/>
        </w:rPr>
        <w:t>39</w:t>
      </w:r>
    </w:p>
    <w:p w:rsidR="004E1A23" w:rsidRPr="00675B3C" w:rsidRDefault="00675B3C" w:rsidP="00675B3C">
      <w:pPr>
        <w:widowControl w:val="0"/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8"/>
          <w:szCs w:val="28"/>
          <w:lang w:val="pt-PT"/>
        </w:rPr>
      </w:pPr>
      <w:r>
        <w:rPr>
          <w:rFonts w:ascii="Helvetica Neue UltraLight" w:hAnsi="Helvetica Neue UltraLight" w:cs="Helvetica Neue UltraLight"/>
          <w:sz w:val="28"/>
          <w:szCs w:val="28"/>
          <w:lang w:val="pt-PT"/>
        </w:rPr>
        <w:t>ANEXO……………………………………………………………………………………………………</w:t>
      </w:r>
      <w:r w:rsidR="00E03F33">
        <w:rPr>
          <w:rFonts w:ascii="Helvetica Neue UltraLight" w:hAnsi="Helvetica Neue UltraLight" w:cs="Helvetica Neue UltraLight"/>
          <w:sz w:val="28"/>
          <w:szCs w:val="28"/>
          <w:lang w:val="pt-PT"/>
        </w:rPr>
        <w:t>4</w:t>
      </w:r>
      <w:r w:rsidR="009F52FE">
        <w:rPr>
          <w:rFonts w:ascii="Helvetica Neue UltraLight" w:hAnsi="Helvetica Neue UltraLight" w:cs="Helvetica Neue UltraLight"/>
          <w:sz w:val="28"/>
          <w:szCs w:val="28"/>
          <w:lang w:val="pt-PT"/>
        </w:rPr>
        <w:t>1</w:t>
      </w:r>
    </w:p>
    <w:p w:rsidR="0004484E" w:rsidRPr="00675B3C" w:rsidRDefault="0004484E" w:rsidP="00675B3C">
      <w:pPr>
        <w:widowControl w:val="0"/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8"/>
          <w:szCs w:val="28"/>
          <w:lang w:val="pt-PT"/>
        </w:rPr>
      </w:pPr>
    </w:p>
    <w:p w:rsidR="0004484E" w:rsidRPr="00675B3C" w:rsidRDefault="0004484E" w:rsidP="00675B3C">
      <w:pPr>
        <w:widowControl w:val="0"/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8"/>
          <w:szCs w:val="28"/>
          <w:lang w:val="pt-PT"/>
        </w:rPr>
      </w:pPr>
    </w:p>
    <w:p w:rsidR="0004484E" w:rsidRPr="00675B3C" w:rsidRDefault="0004484E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04484E" w:rsidRPr="00675B3C" w:rsidRDefault="0004484E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04484E" w:rsidRPr="00675B3C" w:rsidRDefault="0004484E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04484E" w:rsidRPr="00675B3C" w:rsidRDefault="0004484E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04484E" w:rsidRPr="00675B3C" w:rsidRDefault="0004484E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6F68F6" w:rsidRPr="00675B3C" w:rsidRDefault="006F68F6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6F68F6" w:rsidRPr="00675B3C" w:rsidRDefault="006F68F6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6F68F6" w:rsidRPr="00675B3C" w:rsidRDefault="006F68F6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7F4B7A" w:rsidRPr="00675B3C" w:rsidRDefault="007F4B7A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7F4B7A" w:rsidRPr="00675B3C" w:rsidRDefault="007F4B7A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7F4B7A" w:rsidRPr="00675B3C" w:rsidRDefault="007F4B7A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5E082C" w:rsidRPr="00675B3C" w:rsidRDefault="005E082C" w:rsidP="00880AC0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" w:hAnsi="Helvetica Neue" w:cs="Helvetica Neue"/>
          <w:b/>
          <w:bCs/>
          <w:lang w:val="pt-PT"/>
        </w:rPr>
      </w:pPr>
    </w:p>
    <w:p w:rsidR="00880AC0" w:rsidRPr="00675B3C" w:rsidRDefault="00880AC0" w:rsidP="00160055">
      <w:pPr>
        <w:widowControl w:val="0"/>
        <w:autoSpaceDE w:val="0"/>
        <w:autoSpaceDN w:val="0"/>
        <w:adjustRightInd w:val="0"/>
        <w:spacing w:before="120"/>
        <w:jc w:val="center"/>
        <w:rPr>
          <w:rFonts w:ascii="Helvetica Neue UltraLight" w:hAnsi="Helvetica Neue UltraLight" w:cs="Helvetica Neue UltraLight"/>
          <w:sz w:val="28"/>
          <w:szCs w:val="28"/>
          <w:lang w:val="pt-PT"/>
        </w:rPr>
      </w:pPr>
    </w:p>
    <w:p w:rsidR="00436B66" w:rsidRPr="00675B3C" w:rsidRDefault="00436B66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8"/>
          <w:szCs w:val="28"/>
          <w:lang w:val="pt-PT"/>
        </w:rPr>
        <w:sectPr w:rsidR="00436B66" w:rsidRPr="00675B3C" w:rsidSect="00002B60"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880AC0" w:rsidRPr="00675B3C" w:rsidRDefault="00C16B8A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  <w:r w:rsidRPr="00675B3C">
        <w:rPr>
          <w:rFonts w:ascii="Helvetica Neue UltraLight" w:hAnsi="Helvetica Neue UltraLight" w:cs="Helvetica Neue UltraLight"/>
          <w:sz w:val="22"/>
          <w:szCs w:val="22"/>
          <w:lang w:val="pt-PT"/>
        </w:rPr>
        <w:lastRenderedPageBreak/>
        <w:t>_____________________</w:t>
      </w:r>
    </w:p>
    <w:p w:rsidR="00880AC0" w:rsidRPr="00675B3C" w:rsidRDefault="00C16B8A" w:rsidP="00990B44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  <w:r w:rsidRPr="00675B3C">
        <w:rPr>
          <w:rFonts w:ascii="Helvetica Neue UltraLight" w:hAnsi="Helvetica Neue UltraLight" w:cs="Helvetica Neue UltraLight"/>
          <w:sz w:val="22"/>
          <w:szCs w:val="22"/>
          <w:lang w:val="pt-PT"/>
        </w:rPr>
        <w:t>SUMÁRIO EXECUTIVO</w:t>
      </w:r>
    </w:p>
    <w:p w:rsidR="000300AB" w:rsidRPr="00675B3C" w:rsidRDefault="000300AB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6D17D0" w:rsidRPr="00A07E36" w:rsidRDefault="006D17D0" w:rsidP="006D17D0">
      <w:pPr>
        <w:autoSpaceDE w:val="0"/>
        <w:autoSpaceDN w:val="0"/>
        <w:adjustRightInd w:val="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O conhecimento detalhado das </w:t>
      </w:r>
      <w:proofErr w:type="spellStart"/>
      <w:r w:rsidRPr="00A07E36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 w:rsidR="00654BA8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 e a estimativa do seu valor patrimonial</w:t>
      </w:r>
      <w:r w:rsidR="009342F9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 são </w:t>
      </w:r>
      <w:proofErr w:type="spellStart"/>
      <w:r w:rsidR="009C169F">
        <w:rPr>
          <w:rFonts w:ascii="Helvetica Neue" w:hAnsi="Helvetica Neue" w:cs="Helvetica Neue"/>
          <w:sz w:val="22"/>
          <w:szCs w:val="22"/>
          <w:lang w:val="pt-PT"/>
        </w:rPr>
        <w:t>factores</w:t>
      </w:r>
      <w:proofErr w:type="spellEnd"/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 primordiais para elaboração dos planos plurianuais de investimento</w:t>
      </w:r>
      <w:r w:rsidR="00654BA8">
        <w:rPr>
          <w:rFonts w:ascii="Helvetica Neue" w:hAnsi="Helvetica Neue" w:cs="Helvetica Neue"/>
          <w:sz w:val="22"/>
          <w:szCs w:val="22"/>
          <w:lang w:val="pt-PT"/>
        </w:rPr>
        <w:t xml:space="preserve"> ajustados às necessidades técnicas e às disponibilidades financeiras</w:t>
      </w:r>
      <w:r w:rsidRPr="00A07E36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BB6E35" w:rsidRDefault="002C1DE5" w:rsidP="00BB6E35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Pretende-se, com o presente trabalho,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efectuar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uma estimativa do valor patrimonial das infra-estruturas de abastecimento de água e drenagem de águas residuais</w:t>
      </w:r>
      <w:r w:rsidR="00353128">
        <w:rPr>
          <w:rFonts w:ascii="Helvetica Neue" w:hAnsi="Helvetica Neue" w:cs="Helvetica Neue"/>
          <w:sz w:val="22"/>
          <w:szCs w:val="22"/>
          <w:lang w:val="pt-PT"/>
        </w:rPr>
        <w:t>, na área de intervenção da INFRAQUINTA, pertencentes à Câmara Municipal de Loulé.</w:t>
      </w:r>
    </w:p>
    <w:p w:rsidR="000310B7" w:rsidRDefault="00353128" w:rsidP="00BB6E35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Para valorização das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foi utilizada a metodologia Modern Equivalent Engineering Replacement Asset (MEERA) para cálculo do valor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actual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cada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activo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>. O valor da infra-estrutura é dado pela soma do valor de cada activo.</w:t>
      </w:r>
      <w:r w:rsidR="002B268A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353128" w:rsidRDefault="002B268A" w:rsidP="00BB6E35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O sumário dos resultados da aplicação da metodologia MEERA</w:t>
      </w:r>
      <w:r w:rsidR="00D40CEE">
        <w:rPr>
          <w:rFonts w:ascii="Helvetica Neue" w:hAnsi="Helvetica Neue" w:cs="Helvetica Neue"/>
          <w:sz w:val="22"/>
          <w:szCs w:val="22"/>
          <w:lang w:val="pt-PT"/>
        </w:rPr>
        <w:t>, para a valorização da rede de abastecimento de água e drenagem de águas residuais,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é apresentado no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#1.</w:t>
      </w:r>
    </w:p>
    <w:p w:rsidR="00353128" w:rsidRPr="001D0F13" w:rsidRDefault="007D32C9" w:rsidP="000965C3">
      <w:pPr>
        <w:widowControl w:val="0"/>
        <w:autoSpaceDE w:val="0"/>
        <w:autoSpaceDN w:val="0"/>
        <w:adjustRightInd w:val="0"/>
        <w:spacing w:before="120" w:after="120"/>
        <w:ind w:firstLine="720"/>
        <w:jc w:val="both"/>
        <w:rPr>
          <w:rFonts w:ascii="Helvetica Neue" w:hAnsi="Helvetica Neue" w:cs="Helvetica Neue"/>
          <w:sz w:val="20"/>
          <w:szCs w:val="20"/>
          <w:lang w:val="pt-PT"/>
        </w:rPr>
      </w:pPr>
      <w:r w:rsidRPr="001D0F13">
        <w:rPr>
          <w:rFonts w:ascii="Helvetica Neue" w:hAnsi="Helvetica Neue" w:cs="Helvetica Neue"/>
          <w:b/>
          <w:sz w:val="20"/>
          <w:szCs w:val="20"/>
          <w:lang w:val="pt-PT"/>
        </w:rPr>
        <w:t>Quadro</w:t>
      </w:r>
      <w:r w:rsidR="00353128" w:rsidRPr="001D0F13">
        <w:rPr>
          <w:rFonts w:ascii="Helvetica Neue" w:hAnsi="Helvetica Neue" w:cs="Helvetica Neue"/>
          <w:b/>
          <w:sz w:val="20"/>
          <w:szCs w:val="20"/>
          <w:lang w:val="pt-PT"/>
        </w:rPr>
        <w:t xml:space="preserve"> #1</w:t>
      </w:r>
      <w:r w:rsidR="00353128" w:rsidRPr="001D0F13">
        <w:rPr>
          <w:rFonts w:ascii="Helvetica Neue" w:hAnsi="Helvetica Neue" w:cs="Helvetica Neue"/>
          <w:sz w:val="20"/>
          <w:szCs w:val="20"/>
          <w:lang w:val="pt-PT"/>
        </w:rPr>
        <w:t>: Sumário do</w:t>
      </w:r>
      <w:r w:rsidR="00E231EE" w:rsidRPr="001D0F13">
        <w:rPr>
          <w:rFonts w:ascii="Helvetica Neue" w:hAnsi="Helvetica Neue" w:cs="Helvetica Neue"/>
          <w:sz w:val="20"/>
          <w:szCs w:val="20"/>
          <w:lang w:val="pt-PT"/>
        </w:rPr>
        <w:t>s</w:t>
      </w:r>
      <w:r w:rsidR="00353128" w:rsidRPr="001D0F13">
        <w:rPr>
          <w:rFonts w:ascii="Helvetica Neue" w:hAnsi="Helvetica Neue" w:cs="Helvetica Neue"/>
          <w:sz w:val="20"/>
          <w:szCs w:val="20"/>
          <w:lang w:val="pt-PT"/>
        </w:rPr>
        <w:t xml:space="preserve"> resultado</w:t>
      </w:r>
      <w:r w:rsidR="00E231EE" w:rsidRPr="001D0F13">
        <w:rPr>
          <w:rFonts w:ascii="Helvetica Neue" w:hAnsi="Helvetica Neue" w:cs="Helvetica Neue"/>
          <w:sz w:val="20"/>
          <w:szCs w:val="20"/>
          <w:lang w:val="pt-PT"/>
        </w:rPr>
        <w:t>s</w:t>
      </w:r>
      <w:r w:rsidR="00D40CEE">
        <w:rPr>
          <w:rFonts w:ascii="Helvetica Neue" w:hAnsi="Helvetica Neue" w:cs="Helvetica Neue"/>
          <w:sz w:val="20"/>
          <w:szCs w:val="20"/>
          <w:lang w:val="pt-PT"/>
        </w:rPr>
        <w:t xml:space="preserve"> (caso base)</w:t>
      </w:r>
      <w:r w:rsidR="00E231EE" w:rsidRPr="001D0F13">
        <w:rPr>
          <w:rFonts w:ascii="Helvetica Neue" w:hAnsi="Helvetica Neue" w:cs="Helvetica Neue"/>
          <w:sz w:val="20"/>
          <w:szCs w:val="20"/>
          <w:lang w:val="pt-PT"/>
        </w:rPr>
        <w:t>.</w:t>
      </w:r>
    </w:p>
    <w:tbl>
      <w:tblPr>
        <w:tblStyle w:val="Tabelacomgrelha"/>
        <w:tblW w:w="0" w:type="auto"/>
        <w:jc w:val="center"/>
        <w:tblInd w:w="-577" w:type="dxa"/>
        <w:tblLook w:val="00BF"/>
      </w:tblPr>
      <w:tblGrid>
        <w:gridCol w:w="4657"/>
        <w:gridCol w:w="2518"/>
      </w:tblGrid>
      <w:tr w:rsidR="00E231EE" w:rsidTr="00262947">
        <w:trPr>
          <w:jc w:val="center"/>
        </w:trPr>
        <w:tc>
          <w:tcPr>
            <w:tcW w:w="46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220957">
            <w:pPr>
              <w:widowControl w:val="0"/>
              <w:autoSpaceDE w:val="0"/>
              <w:autoSpaceDN w:val="0"/>
              <w:adjustRightInd w:val="0"/>
              <w:ind w:left="-456" w:firstLine="456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Valorização</w:t>
            </w: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20957" w:rsidRPr="00220957" w:rsidRDefault="00E231EE" w:rsidP="0022095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Tota</w:t>
            </w:r>
            <w:r w:rsidR="00220957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l</w:t>
            </w:r>
          </w:p>
          <w:p w:rsidR="00E231EE" w:rsidRPr="00220957" w:rsidRDefault="00220957" w:rsidP="0022095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(milhares de euros)</w:t>
            </w:r>
          </w:p>
        </w:tc>
      </w:tr>
      <w:tr w:rsidR="00E231EE" w:rsidRPr="00784156" w:rsidTr="00262947">
        <w:trPr>
          <w:jc w:val="center"/>
        </w:trPr>
        <w:tc>
          <w:tcPr>
            <w:tcW w:w="465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231EE" w:rsidRPr="00D40CEE" w:rsidRDefault="00E231EE" w:rsidP="000965C3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 xml:space="preserve">Custo de </w:t>
            </w:r>
            <w:r w:rsidR="000965C3"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>S</w:t>
            </w:r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>ubstituição em 2014</w:t>
            </w: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231EE" w:rsidRPr="00D40CEE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</w:p>
        </w:tc>
      </w:tr>
      <w:tr w:rsidR="00E231EE" w:rsidRPr="00262947" w:rsidTr="00262947">
        <w:trPr>
          <w:jc w:val="center"/>
        </w:trPr>
        <w:tc>
          <w:tcPr>
            <w:tcW w:w="4657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D40CEE" w:rsidRDefault="00262947" w:rsidP="00262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Rede de abastecimento de água</w:t>
            </w:r>
          </w:p>
          <w:p w:rsidR="00262947" w:rsidRPr="00D40CEE" w:rsidRDefault="000965C3" w:rsidP="00262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</w:t>
            </w:r>
            <w:r w:rsidR="00262947"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Rede de drenagem de águas residuais</w:t>
            </w:r>
          </w:p>
          <w:p w:rsidR="00C34437" w:rsidRPr="00D40CEE" w:rsidRDefault="00C34437" w:rsidP="0026294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</w:p>
          <w:p w:rsidR="00262947" w:rsidRPr="00D40CEE" w:rsidRDefault="00262947" w:rsidP="000965C3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 xml:space="preserve">Valor </w:t>
            </w:r>
            <w:r w:rsidR="000965C3"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>A</w:t>
            </w:r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 xml:space="preserve">ctual </w:t>
            </w:r>
            <w:r w:rsidR="000965C3"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>em 2014</w:t>
            </w:r>
          </w:p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D40CEE" w:rsidRDefault="00445BA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8</w:t>
            </w:r>
            <w:r w:rsidR="005A6279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325</w:t>
            </w:r>
          </w:p>
          <w:p w:rsidR="00262947" w:rsidRPr="00D40CEE" w:rsidRDefault="00445BA9" w:rsidP="005A627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6</w:t>
            </w:r>
            <w:r w:rsidR="005A6279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447</w:t>
            </w:r>
          </w:p>
        </w:tc>
      </w:tr>
      <w:tr w:rsidR="00E231EE" w:rsidRPr="00784156" w:rsidTr="00262947">
        <w:trPr>
          <w:jc w:val="center"/>
        </w:trPr>
        <w:tc>
          <w:tcPr>
            <w:tcW w:w="4657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D40CEE" w:rsidRDefault="00262947" w:rsidP="00D40CE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Rede de abastecimento de água</w:t>
            </w:r>
          </w:p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D40CEE" w:rsidRDefault="00CA6B63" w:rsidP="005A627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3</w:t>
            </w:r>
            <w:r w:rsidR="005A6279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245</w:t>
            </w:r>
          </w:p>
        </w:tc>
      </w:tr>
      <w:tr w:rsidR="00E231EE" w:rsidRPr="00784156" w:rsidTr="00262947">
        <w:trPr>
          <w:jc w:val="center"/>
        </w:trPr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31EE" w:rsidRPr="00D40CEE" w:rsidRDefault="000965C3" w:rsidP="00D40CE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</w:t>
            </w:r>
            <w:r w:rsidR="00262947"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Rede de drenagem de águas residuais 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31EE" w:rsidRPr="00D40CEE" w:rsidRDefault="00CA6B63" w:rsidP="005A627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3</w:t>
            </w:r>
            <w:r w:rsidR="005A6279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203</w:t>
            </w:r>
          </w:p>
        </w:tc>
      </w:tr>
    </w:tbl>
    <w:p w:rsidR="002D4092" w:rsidRDefault="002D4092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C4111D" w:rsidRDefault="00F64AC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Os resultados provenientes do caso base assumem que os activos têm um período de vida útil </w:t>
      </w:r>
      <w:r w:rsidR="000310B7">
        <w:rPr>
          <w:rFonts w:ascii="Helvetica Neue" w:hAnsi="Helvetica Neue" w:cs="Helvetica Neue"/>
          <w:sz w:val="22"/>
          <w:szCs w:val="22"/>
          <w:lang w:val="pt-PT"/>
        </w:rPr>
        <w:t>igual à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vida útil técnica média (em Portugal), </w:t>
      </w:r>
      <w:r w:rsidR="000310B7">
        <w:rPr>
          <w:rFonts w:ascii="Helvetica Neue" w:hAnsi="Helvetica Neue" w:cs="Helvetica Neue"/>
          <w:sz w:val="22"/>
          <w:szCs w:val="22"/>
          <w:lang w:val="pt-PT"/>
        </w:rPr>
        <w:t>mencion</w:t>
      </w:r>
      <w:r>
        <w:rPr>
          <w:rFonts w:ascii="Helvetica Neue" w:hAnsi="Helvetica Neue" w:cs="Helvetica Neue"/>
          <w:sz w:val="22"/>
          <w:szCs w:val="22"/>
          <w:lang w:val="pt-PT"/>
        </w:rPr>
        <w:t>ada no Guia N.º16 [Alegre e Covas, 2010].</w:t>
      </w:r>
    </w:p>
    <w:p w:rsidR="00F64ACD" w:rsidRDefault="00F64AC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Foram estudados vários cenários de modelação</w:t>
      </w:r>
      <w:r w:rsidR="00D40CEE">
        <w:rPr>
          <w:rFonts w:ascii="Helvetica Neue" w:hAnsi="Helvetica Neue" w:cs="Helvetica Neue"/>
          <w:sz w:val="22"/>
          <w:szCs w:val="22"/>
          <w:lang w:val="pt-PT"/>
        </w:rPr>
        <w:t>, Quadro #2,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para avaliar o </w:t>
      </w:r>
      <w:r w:rsidRPr="00F324F8">
        <w:rPr>
          <w:rFonts w:ascii="Helvetica Neue" w:hAnsi="Helvetica Neue" w:cs="Helvetica Neue"/>
          <w:sz w:val="22"/>
          <w:szCs w:val="22"/>
          <w:lang w:val="pt-PT"/>
        </w:rPr>
        <w:t>impacto da alteração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do custo de substituição e/ou tempo de vida útil </w:t>
      </w:r>
      <w:r w:rsidR="00D40CEE">
        <w:rPr>
          <w:rFonts w:ascii="Helvetica Neue" w:hAnsi="Helvetica Neue" w:cs="Helvetica Neue"/>
          <w:sz w:val="22"/>
          <w:szCs w:val="22"/>
          <w:lang w:val="pt-PT"/>
        </w:rPr>
        <w:t xml:space="preserve">na valorização das </w:t>
      </w:r>
      <w:proofErr w:type="spellStart"/>
      <w:r w:rsidR="00D40CEE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>.</w:t>
      </w:r>
      <w:r w:rsidR="00E231E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Para cada cenário de modelação o tempo de vida útil foi</w:t>
      </w:r>
      <w:r w:rsidR="00E72981" w:rsidRPr="00E72981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E72981">
        <w:rPr>
          <w:rFonts w:ascii="Helvetica Neue" w:hAnsi="Helvetica Neue" w:cs="Helvetica Neue"/>
          <w:sz w:val="22"/>
          <w:szCs w:val="22"/>
          <w:lang w:val="pt-PT"/>
        </w:rPr>
        <w:t>alterado</w:t>
      </w:r>
      <w:r w:rsidR="00993E60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de forma aleat</w:t>
      </w:r>
      <w:r w:rsidR="00993E60">
        <w:rPr>
          <w:rFonts w:ascii="Helvetica Neue" w:hAnsi="Helvetica Neue" w:cs="Helvetica Neue"/>
          <w:sz w:val="22"/>
          <w:szCs w:val="22"/>
          <w:lang w:val="pt-PT"/>
        </w:rPr>
        <w:t xml:space="preserve">ória, </w:t>
      </w:r>
      <w:r w:rsidR="006D1A0C">
        <w:rPr>
          <w:rFonts w:ascii="Helvetica Neue" w:hAnsi="Helvetica Neue" w:cs="Helvetica Neue"/>
          <w:sz w:val="22"/>
          <w:szCs w:val="22"/>
          <w:lang w:val="pt-PT"/>
        </w:rPr>
        <w:t xml:space="preserve">num intervalo de </w:t>
      </w:r>
      <w:r w:rsidR="00993E60">
        <w:rPr>
          <w:rFonts w:ascii="Helvetica Neue" w:hAnsi="Helvetica Neue" w:cs="Helvetica Neue"/>
          <w:sz w:val="22"/>
          <w:szCs w:val="22"/>
          <w:lang w:val="pt-PT"/>
        </w:rPr>
        <w:t>+/-</w:t>
      </w:r>
      <w:r>
        <w:rPr>
          <w:rFonts w:ascii="Helvetica Neue" w:hAnsi="Helvetica Neue" w:cs="Helvetica Neue"/>
          <w:sz w:val="22"/>
          <w:szCs w:val="22"/>
          <w:lang w:val="pt-PT"/>
        </w:rPr>
        <w:t>15%.</w:t>
      </w:r>
    </w:p>
    <w:p w:rsidR="00D40CEE" w:rsidRDefault="00D40CEE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231EE" w:rsidRPr="001D0F13" w:rsidRDefault="007D32C9" w:rsidP="00E231EE">
      <w:pPr>
        <w:pStyle w:val="Legenda"/>
        <w:spacing w:after="0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r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</w:t>
      </w:r>
      <w:r w:rsidR="00E231EE"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 w:rsidR="00633244"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2</w:t>
      </w:r>
      <w:r w:rsidR="00E231EE" w:rsidRPr="001D0F13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Cenários de modelação.</w:t>
      </w:r>
    </w:p>
    <w:tbl>
      <w:tblPr>
        <w:tblStyle w:val="Tabelacomgrelha"/>
        <w:tblW w:w="0" w:type="auto"/>
        <w:tblLook w:val="00BF"/>
      </w:tblPr>
      <w:tblGrid>
        <w:gridCol w:w="2129"/>
        <w:gridCol w:w="2129"/>
        <w:gridCol w:w="2129"/>
        <w:gridCol w:w="2129"/>
      </w:tblGrid>
      <w:tr w:rsidR="00E231EE" w:rsidTr="00E231EE"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Cenário de modelação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Custo de substituição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Vida útil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Variação na vida útil</w:t>
            </w:r>
          </w:p>
        </w:tc>
      </w:tr>
      <w:tr w:rsidR="00E231EE" w:rsidRPr="00784156" w:rsidTr="00E231EE"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sz w:val="16"/>
                <w:szCs w:val="22"/>
                <w:lang w:val="pt-PT"/>
              </w:rPr>
              <w:t>1 (caso base)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---</w:t>
            </w:r>
          </w:p>
        </w:tc>
      </w:tr>
      <w:tr w:rsidR="00E231EE" w:rsidRPr="00784156" w:rsidTr="00E231EE"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2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  <w:tr w:rsidR="00E231EE" w:rsidRPr="00784156" w:rsidTr="00E231EE"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125%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  <w:tr w:rsidR="00E231EE" w:rsidRPr="00784156" w:rsidTr="00E231EE"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80%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  <w:tr w:rsidR="00E231EE" w:rsidRPr="00784156" w:rsidTr="00E231EE"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5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125%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80%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231EE" w:rsidRPr="00784156" w:rsidRDefault="00E231EE" w:rsidP="00F026F0">
            <w:pPr>
              <w:keepNext/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</w:tbl>
    <w:p w:rsidR="00E231EE" w:rsidRDefault="00E231EE" w:rsidP="00E231EE">
      <w:pPr>
        <w:pStyle w:val="Legenda"/>
        <w:jc w:val="center"/>
      </w:pPr>
    </w:p>
    <w:p w:rsidR="00BB55E6" w:rsidRDefault="00BB55E6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64ACD" w:rsidRDefault="00F64AC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Os resultados </w:t>
      </w:r>
      <w:r w:rsidR="005A6279">
        <w:rPr>
          <w:rFonts w:ascii="Helvetica Neue" w:hAnsi="Helvetica Neue" w:cs="Helvetica Neue"/>
          <w:sz w:val="22"/>
          <w:szCs w:val="22"/>
          <w:lang w:val="pt-PT"/>
        </w:rPr>
        <w:t>dos cenários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5A6279">
        <w:rPr>
          <w:rFonts w:ascii="Helvetica Neue" w:hAnsi="Helvetica Neue" w:cs="Helvetica Neue"/>
          <w:sz w:val="22"/>
          <w:szCs w:val="22"/>
          <w:lang w:val="pt-PT"/>
        </w:rPr>
        <w:t xml:space="preserve">de modelação, para o percentil 50º e para o percentil 95º,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são indicados no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#</w:t>
      </w:r>
      <w:r w:rsidR="00220957">
        <w:rPr>
          <w:rFonts w:ascii="Helvetica Neue" w:hAnsi="Helvetica Neue" w:cs="Helvetica Neue"/>
          <w:sz w:val="22"/>
          <w:szCs w:val="22"/>
          <w:lang w:val="pt-PT"/>
        </w:rPr>
        <w:t>3 e #4.</w:t>
      </w:r>
    </w:p>
    <w:p w:rsidR="00F64ACD" w:rsidRDefault="00F64AC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E5707" w:rsidRPr="001D0F13" w:rsidRDefault="007D32C9" w:rsidP="00F95EDB">
      <w:pPr>
        <w:pStyle w:val="Legenda"/>
        <w:spacing w:after="0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r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</w:t>
      </w:r>
      <w:r w:rsidR="002E5707"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#3</w:t>
      </w:r>
      <w:r w:rsidR="002E5707" w:rsidRPr="001D0F13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</w:t>
      </w:r>
      <w:r w:rsidR="00F95EDB" w:rsidRPr="001D0F13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Abastecimento de água </w:t>
      </w:r>
      <w:r w:rsidR="005A6279" w:rsidRP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(</w:t>
      </w:r>
      <w:r w:rsidR="00F95EDB" w:rsidRP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 xml:space="preserve">Valores </w:t>
      </w:r>
      <w:r w:rsidR="005A6279" w:rsidRP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em milhares de euros)</w:t>
      </w:r>
    </w:p>
    <w:tbl>
      <w:tblPr>
        <w:tblStyle w:val="Tabelacomgrelha"/>
        <w:tblW w:w="0" w:type="auto"/>
        <w:jc w:val="center"/>
        <w:tblLook w:val="00BF"/>
      </w:tblPr>
      <w:tblGrid>
        <w:gridCol w:w="2129"/>
        <w:gridCol w:w="2129"/>
        <w:gridCol w:w="2129"/>
      </w:tblGrid>
      <w:tr w:rsidR="00F95EDB" w:rsidTr="00F95EDB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784156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Cenário de modelação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784156" w:rsidRDefault="005A6279" w:rsidP="00F95ED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50º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95º</w:t>
            </w:r>
          </w:p>
        </w:tc>
      </w:tr>
      <w:tr w:rsidR="00F95EDB" w:rsidRPr="00784156" w:rsidTr="00F95EDB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95EDB" w:rsidRPr="00784156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3 256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3 689</w:t>
            </w:r>
          </w:p>
        </w:tc>
      </w:tr>
      <w:tr w:rsidR="00F95EDB" w:rsidRPr="00784156" w:rsidTr="00F95EDB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784156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784156" w:rsidRDefault="005A6279" w:rsidP="005A627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4 062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4 592</w:t>
            </w:r>
          </w:p>
        </w:tc>
      </w:tr>
      <w:tr w:rsidR="00F95EDB" w:rsidRPr="00784156" w:rsidTr="00F95EDB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784156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784156" w:rsidRDefault="005A6279" w:rsidP="00FE508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3 245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3 672</w:t>
            </w:r>
          </w:p>
        </w:tc>
      </w:tr>
      <w:tr w:rsidR="00F95EDB" w:rsidRPr="00784156" w:rsidTr="00F95EDB">
        <w:trPr>
          <w:jc w:val="center"/>
        </w:trPr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95EDB" w:rsidRPr="00784156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5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4 059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95EDB" w:rsidRPr="00784156" w:rsidRDefault="005A6279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4 605</w:t>
            </w:r>
          </w:p>
        </w:tc>
      </w:tr>
      <w:tr w:rsidR="00F95EDB" w:rsidRPr="00784156" w:rsidTr="00F95EDB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784156" w:rsidRDefault="00F95EDB" w:rsidP="000D29D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Intervalo de resultados</w:t>
            </w:r>
            <w:r w:rsidR="000D29D2">
              <w:rPr>
                <w:rFonts w:ascii="Helvetica Neue" w:hAnsi="Helvetica Neue" w:cs="Helvetica Neue"/>
                <w:bCs/>
                <w:sz w:val="16"/>
                <w:szCs w:val="16"/>
                <w:vertAlign w:val="superscript"/>
                <w:lang w:val="pt-PT"/>
              </w:rPr>
              <w:t>1</w:t>
            </w:r>
            <w:r w:rsidR="005A6279" w:rsidRPr="005A6279">
              <w:rPr>
                <w:rFonts w:ascii="Helvetica Neue" w:hAnsi="Helvetica Neue" w:cs="Helvetica Neue"/>
                <w:bCs/>
                <w:sz w:val="16"/>
                <w:szCs w:val="16"/>
                <w:vertAlign w:val="superscript"/>
                <w:lang w:val="pt-PT"/>
              </w:rPr>
              <w:t>).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784156" w:rsidRDefault="005A6279" w:rsidP="00FE508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3 245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</w:t>
            </w:r>
            <w:r w:rsidR="000D29D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4 062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784156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3 672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4 605</w:t>
            </w:r>
          </w:p>
        </w:tc>
      </w:tr>
    </w:tbl>
    <w:p w:rsidR="006D7567" w:rsidRDefault="000D29D2" w:rsidP="006D7567">
      <w:pPr>
        <w:widowControl w:val="0"/>
        <w:autoSpaceDE w:val="0"/>
        <w:autoSpaceDN w:val="0"/>
        <w:adjustRightInd w:val="0"/>
        <w:ind w:left="720"/>
        <w:jc w:val="both"/>
        <w:rPr>
          <w:rFonts w:ascii="Helvetica Neue" w:hAnsi="Helvetica Neue" w:cs="Helvetica Neue"/>
          <w:sz w:val="16"/>
          <w:szCs w:val="22"/>
          <w:lang w:val="pt-PT"/>
        </w:rPr>
      </w:pPr>
      <w:r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>1</w:t>
      </w:r>
      <w:r w:rsidR="00A33540"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>)</w:t>
      </w:r>
      <w:r w:rsidR="000271D5">
        <w:rPr>
          <w:rFonts w:ascii="Helvetica Neue" w:hAnsi="Helvetica Neue" w:cs="Helvetica Neue"/>
          <w:sz w:val="16"/>
          <w:szCs w:val="22"/>
          <w:lang w:val="pt-PT"/>
        </w:rPr>
        <w:t xml:space="preserve"> </w:t>
      </w:r>
      <w:r w:rsidR="006D7567">
        <w:rPr>
          <w:rFonts w:ascii="Helvetica Neue" w:hAnsi="Helvetica Neue" w:cs="Helvetica Neue"/>
          <w:sz w:val="16"/>
          <w:szCs w:val="22"/>
          <w:lang w:val="pt-PT"/>
        </w:rPr>
        <w:t xml:space="preserve">Intervalo de resultados considerando a globalidade de cenários. Corresponde ao valor máximo </w:t>
      </w:r>
    </w:p>
    <w:p w:rsidR="006D7567" w:rsidRDefault="006D7567" w:rsidP="006D7567">
      <w:pPr>
        <w:widowControl w:val="0"/>
        <w:autoSpaceDE w:val="0"/>
        <w:autoSpaceDN w:val="0"/>
        <w:adjustRightInd w:val="0"/>
        <w:ind w:left="720"/>
        <w:jc w:val="both"/>
        <w:rPr>
          <w:rFonts w:ascii="Helvetica Neue" w:hAnsi="Helvetica Neue" w:cs="Helvetica Neue"/>
          <w:sz w:val="16"/>
          <w:szCs w:val="22"/>
          <w:lang w:val="pt-PT"/>
        </w:rPr>
      </w:pPr>
      <w:r>
        <w:rPr>
          <w:rFonts w:ascii="Helvetica Neue" w:hAnsi="Helvetica Neue" w:cs="Helvetica Neue"/>
          <w:sz w:val="16"/>
          <w:szCs w:val="22"/>
          <w:lang w:val="pt-PT"/>
        </w:rPr>
        <w:t>e mínimo obtido na gama de cenários de 2 a 5.</w:t>
      </w:r>
    </w:p>
    <w:p w:rsidR="006D7567" w:rsidRDefault="006D7567" w:rsidP="006D7567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sz w:val="16"/>
          <w:szCs w:val="22"/>
          <w:lang w:val="pt-PT"/>
        </w:rPr>
      </w:pPr>
    </w:p>
    <w:p w:rsidR="000271D5" w:rsidRDefault="000271D5" w:rsidP="006D7567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sz w:val="16"/>
          <w:szCs w:val="22"/>
          <w:lang w:val="pt-PT"/>
        </w:rPr>
      </w:pPr>
    </w:p>
    <w:p w:rsidR="00F95EDB" w:rsidRPr="006929E2" w:rsidRDefault="007D32C9" w:rsidP="00F95EDB">
      <w:pPr>
        <w:pStyle w:val="Legenda"/>
        <w:spacing w:after="0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r w:rsidRPr="006929E2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</w:t>
      </w:r>
      <w:r w:rsidR="00F95EDB" w:rsidRPr="006929E2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#4</w:t>
      </w:r>
      <w:r w:rsidR="00F95EDB" w:rsidRPr="006929E2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Drenagem de águas residuais </w:t>
      </w:r>
      <w:r w:rsidR="005A6279" w:rsidRP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(Valores em milhares de euros</w:t>
      </w:r>
      <w:r w:rsid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)</w:t>
      </w:r>
    </w:p>
    <w:tbl>
      <w:tblPr>
        <w:tblStyle w:val="Tabelacomgrelha"/>
        <w:tblW w:w="0" w:type="auto"/>
        <w:jc w:val="center"/>
        <w:tblLook w:val="00BF"/>
      </w:tblPr>
      <w:tblGrid>
        <w:gridCol w:w="2129"/>
        <w:gridCol w:w="2129"/>
        <w:gridCol w:w="2129"/>
      </w:tblGrid>
      <w:tr w:rsidR="000D29D2" w:rsidRPr="006929E2" w:rsidTr="00F026F0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D29D2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Cenário de modelação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D29D2" w:rsidRPr="00784156" w:rsidRDefault="000D29D2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50º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D29D2" w:rsidRPr="00784156" w:rsidRDefault="000D29D2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95º</w:t>
            </w:r>
          </w:p>
        </w:tc>
      </w:tr>
      <w:tr w:rsidR="00F95EDB" w:rsidRPr="006929E2" w:rsidTr="00F026F0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95EDB" w:rsidRPr="006929E2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3 144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3 551</w:t>
            </w:r>
          </w:p>
        </w:tc>
      </w:tr>
      <w:tr w:rsidR="00F95EDB" w:rsidRPr="006929E2" w:rsidTr="00F026F0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6929E2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3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3 930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4 441</w:t>
            </w:r>
          </w:p>
        </w:tc>
      </w:tr>
      <w:tr w:rsidR="00F95EDB" w:rsidRPr="006929E2" w:rsidTr="00F026F0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6929E2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4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3 155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3 560</w:t>
            </w:r>
          </w:p>
        </w:tc>
      </w:tr>
      <w:tr w:rsidR="00F95EDB" w:rsidRPr="006929E2" w:rsidTr="00F026F0">
        <w:trPr>
          <w:jc w:val="center"/>
        </w:trPr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95EDB" w:rsidRPr="006929E2" w:rsidRDefault="00F95EDB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Cenário </w:t>
            </w:r>
            <w:r w:rsidR="00DE5BD0"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#</w:t>
            </w: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5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3 942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4 451</w:t>
            </w:r>
          </w:p>
        </w:tc>
      </w:tr>
      <w:tr w:rsidR="00F95EDB" w:rsidRPr="006929E2" w:rsidTr="00F026F0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6929E2" w:rsidRDefault="00F95EDB" w:rsidP="000310B7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Intervalo de resultados</w:t>
            </w:r>
            <w:r w:rsidR="000D29D2" w:rsidRPr="006929E2">
              <w:rPr>
                <w:rFonts w:ascii="Helvetica Neue" w:hAnsi="Helvetica Neue" w:cs="Helvetica Neue"/>
                <w:sz w:val="16"/>
                <w:szCs w:val="22"/>
                <w:vertAlign w:val="superscript"/>
                <w:lang w:val="pt-PT"/>
              </w:rPr>
              <w:t>1</w:t>
            </w:r>
            <w:r w:rsidR="000D29D2">
              <w:rPr>
                <w:rFonts w:ascii="Helvetica Neue" w:hAnsi="Helvetica Neue" w:cs="Helvetica Neue"/>
                <w:sz w:val="16"/>
                <w:szCs w:val="22"/>
                <w:vertAlign w:val="superscript"/>
                <w:lang w:val="pt-PT"/>
              </w:rPr>
              <w:t>)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6929E2" w:rsidRDefault="000D29D2" w:rsidP="00853F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3 144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3 942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95EDB" w:rsidRPr="006929E2" w:rsidRDefault="000D29D2" w:rsidP="00F026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3 551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4 451</w:t>
            </w:r>
          </w:p>
        </w:tc>
      </w:tr>
    </w:tbl>
    <w:p w:rsidR="00F95EDB" w:rsidRDefault="006D7567" w:rsidP="00A076C9">
      <w:pPr>
        <w:widowControl w:val="0"/>
        <w:autoSpaceDE w:val="0"/>
        <w:autoSpaceDN w:val="0"/>
        <w:adjustRightInd w:val="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6929E2"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>1</w:t>
      </w:r>
      <w:r w:rsidR="000D29D2"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 xml:space="preserve">) </w:t>
      </w:r>
      <w:r w:rsidR="006929E2" w:rsidRPr="006929E2">
        <w:rPr>
          <w:rFonts w:ascii="Helvetica Neue" w:hAnsi="Helvetica Neue" w:cs="Helvetica Neue"/>
          <w:sz w:val="16"/>
          <w:szCs w:val="22"/>
          <w:lang w:val="pt-PT"/>
        </w:rPr>
        <w:t>V</w:t>
      </w:r>
      <w:r w:rsidRPr="006929E2">
        <w:rPr>
          <w:rFonts w:ascii="Helvetica Neue" w:hAnsi="Helvetica Neue" w:cs="Helvetica Neue"/>
          <w:sz w:val="16"/>
          <w:szCs w:val="22"/>
          <w:lang w:val="pt-PT"/>
        </w:rPr>
        <w:t>e</w:t>
      </w:r>
      <w:r w:rsidR="006929E2" w:rsidRPr="006929E2">
        <w:rPr>
          <w:rFonts w:ascii="Helvetica Neue" w:hAnsi="Helvetica Neue" w:cs="Helvetica Neue"/>
          <w:sz w:val="16"/>
          <w:szCs w:val="22"/>
          <w:lang w:val="pt-PT"/>
        </w:rPr>
        <w:t>r</w:t>
      </w:r>
      <w:r w:rsidRPr="006929E2">
        <w:rPr>
          <w:rFonts w:ascii="Helvetica Neue" w:hAnsi="Helvetica Neue" w:cs="Helvetica Neue"/>
          <w:sz w:val="16"/>
          <w:szCs w:val="22"/>
          <w:lang w:val="pt-PT"/>
        </w:rPr>
        <w:t xml:space="preserve"> nota do </w:t>
      </w:r>
      <w:r w:rsidR="007D32C9" w:rsidRPr="006929E2">
        <w:rPr>
          <w:rFonts w:ascii="Helvetica Neue" w:hAnsi="Helvetica Neue" w:cs="Helvetica Neue"/>
          <w:sz w:val="16"/>
          <w:szCs w:val="22"/>
          <w:lang w:val="pt-PT"/>
        </w:rPr>
        <w:t>Quadro</w:t>
      </w:r>
      <w:r w:rsidRPr="006929E2">
        <w:rPr>
          <w:rFonts w:ascii="Helvetica Neue" w:hAnsi="Helvetica Neue" w:cs="Helvetica Neue"/>
          <w:sz w:val="16"/>
          <w:szCs w:val="22"/>
          <w:lang w:val="pt-PT"/>
        </w:rPr>
        <w:t xml:space="preserve"> #3.</w:t>
      </w:r>
    </w:p>
    <w:p w:rsidR="006D7567" w:rsidRDefault="006D756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AA72C3" w:rsidRDefault="00AA72C3" w:rsidP="00AA72C3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Assumindo uma estimativa conservadora do valor patrimonial</w:t>
      </w:r>
      <w:r w:rsidR="00BB55E6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dada pelo percentil 50 (ou mediana)</w:t>
      </w:r>
      <w:r w:rsidR="00BB55E6">
        <w:rPr>
          <w:rStyle w:val="Refdenotaderodap"/>
          <w:rFonts w:ascii="Helvetica Neue" w:hAnsi="Helvetica Neue" w:cs="Helvetica Neue"/>
          <w:sz w:val="22"/>
          <w:szCs w:val="22"/>
          <w:lang w:val="pt-PT"/>
        </w:rPr>
        <w:footnoteReference w:id="1"/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podemos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 xml:space="preserve"> concluir dos Quadros #3 e #4 que:</w:t>
      </w:r>
    </w:p>
    <w:p w:rsidR="00AA72C3" w:rsidRDefault="00AA72C3" w:rsidP="00AA72C3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lastRenderedPageBreak/>
        <w:t xml:space="preserve">-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o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 xml:space="preserve"> valor da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abastecimento de água </w:t>
      </w:r>
      <w:r w:rsidR="00BB55E6">
        <w:rPr>
          <w:rFonts w:ascii="Helvetica Neue" w:hAnsi="Helvetica Neue" w:cs="Helvetica Neue"/>
          <w:sz w:val="22"/>
          <w:szCs w:val="22"/>
          <w:lang w:val="pt-PT"/>
        </w:rPr>
        <w:t>destinada ao consumo humano está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compreendido entre 3 245 a 4 062 milhares de euros;</w:t>
      </w:r>
    </w:p>
    <w:p w:rsidR="00AA72C3" w:rsidRDefault="00AA72C3" w:rsidP="00AA72C3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o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9C169F">
        <w:rPr>
          <w:rFonts w:ascii="Helvetica Neue" w:hAnsi="Helvetica Neue" w:cs="Helvetica Neue"/>
          <w:sz w:val="22"/>
          <w:szCs w:val="22"/>
          <w:lang w:val="pt-PT"/>
        </w:rPr>
        <w:t>valor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da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drenagem de </w:t>
      </w:r>
      <w:r w:rsidR="00BB55E6">
        <w:rPr>
          <w:rFonts w:ascii="Helvetica Neue" w:hAnsi="Helvetica Neue" w:cs="Helvetica Neue"/>
          <w:sz w:val="22"/>
          <w:szCs w:val="22"/>
          <w:lang w:val="pt-PT"/>
        </w:rPr>
        <w:t>águas residuais está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compreendido entre 3 144 a </w:t>
      </w:r>
      <w:r w:rsidR="009C169F">
        <w:rPr>
          <w:rFonts w:ascii="Helvetica Neue" w:hAnsi="Helvetica Neue" w:cs="Helvetica Neue"/>
          <w:sz w:val="22"/>
          <w:szCs w:val="22"/>
          <w:lang w:val="pt-PT"/>
        </w:rPr>
        <w:t>3 942 milhares de euros.</w:t>
      </w:r>
    </w:p>
    <w:p w:rsidR="00AA72C3" w:rsidRDefault="00AA72C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1B4408" w:rsidRDefault="00BD134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 análise geral, aos resultados obtidos para os diferentes cenários representados nos Quadros #3 e #4, permite, ainda,</w:t>
      </w:r>
      <w:r w:rsidR="001B4408">
        <w:rPr>
          <w:rFonts w:ascii="Helvetica Neue" w:hAnsi="Helvetica Neue" w:cs="Helvetica Neue"/>
          <w:sz w:val="22"/>
          <w:szCs w:val="22"/>
          <w:lang w:val="pt-PT"/>
        </w:rPr>
        <w:t xml:space="preserve"> extrair as seguintes conclusões:</w:t>
      </w:r>
    </w:p>
    <w:p w:rsidR="00853FA0" w:rsidRDefault="000271D5" w:rsidP="000271D5">
      <w:pPr>
        <w:pStyle w:val="PargrafodaLista"/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>
        <w:rPr>
          <w:rFonts w:ascii="Helvetica Neue" w:hAnsi="Helvetica Neue" w:cs="Helvetica Neue"/>
          <w:sz w:val="22"/>
          <w:szCs w:val="22"/>
        </w:rPr>
        <w:t>U</w:t>
      </w:r>
      <w:r w:rsidRPr="00C24AE7">
        <w:rPr>
          <w:rFonts w:ascii="Helvetica Neue" w:hAnsi="Helvetica Neue" w:cs="Helvetica Neue"/>
          <w:sz w:val="22"/>
          <w:szCs w:val="22"/>
        </w:rPr>
        <w:t>m aumento nos custos d</w:t>
      </w:r>
      <w:r w:rsidR="002D37D8">
        <w:rPr>
          <w:rFonts w:ascii="Helvetica Neue" w:hAnsi="Helvetica Neue" w:cs="Helvetica Neue"/>
          <w:sz w:val="22"/>
          <w:szCs w:val="22"/>
        </w:rPr>
        <w:t xml:space="preserve">e substituição de 25% </w:t>
      </w:r>
      <w:r w:rsidR="00E72981">
        <w:rPr>
          <w:rFonts w:ascii="Helvetica Neue" w:hAnsi="Helvetica Neue" w:cs="Helvetica Neue"/>
          <w:sz w:val="22"/>
          <w:szCs w:val="22"/>
        </w:rPr>
        <w:t xml:space="preserve">(cenário #3) </w:t>
      </w:r>
      <w:r w:rsidR="002D37D8">
        <w:rPr>
          <w:rFonts w:ascii="Helvetica Neue" w:hAnsi="Helvetica Neue" w:cs="Helvetica Neue"/>
          <w:sz w:val="22"/>
          <w:szCs w:val="22"/>
        </w:rPr>
        <w:t>aumenta o valor</w:t>
      </w:r>
      <w:r w:rsidRPr="00C24AE7">
        <w:rPr>
          <w:rFonts w:ascii="Helvetica Neue" w:hAnsi="Helvetica Neue" w:cs="Helvetica Neue"/>
          <w:sz w:val="22"/>
          <w:szCs w:val="22"/>
        </w:rPr>
        <w:t xml:space="preserve"> patrimonial</w:t>
      </w:r>
      <w:r w:rsidR="002D37D8">
        <w:rPr>
          <w:rFonts w:ascii="Helvetica Neue" w:hAnsi="Helvetica Neue" w:cs="Helvetica Neue"/>
          <w:sz w:val="22"/>
          <w:szCs w:val="22"/>
        </w:rPr>
        <w:t xml:space="preserve"> </w:t>
      </w:r>
      <w:r w:rsidRPr="00C24AE7">
        <w:rPr>
          <w:rFonts w:ascii="Helvetica Neue" w:hAnsi="Helvetica Neue" w:cs="Helvetica Neue"/>
          <w:sz w:val="22"/>
          <w:szCs w:val="22"/>
        </w:rPr>
        <w:t xml:space="preserve">em </w:t>
      </w:r>
      <w:r w:rsidR="00C34437">
        <w:rPr>
          <w:rFonts w:ascii="Helvetica Neue" w:hAnsi="Helvetica Neue" w:cs="Helvetica Neue"/>
          <w:sz w:val="22"/>
          <w:szCs w:val="22"/>
        </w:rPr>
        <w:t>25</w:t>
      </w:r>
      <w:r>
        <w:rPr>
          <w:rFonts w:ascii="Helvetica Neue" w:hAnsi="Helvetica Neue" w:cs="Helvetica Neue"/>
          <w:sz w:val="22"/>
          <w:szCs w:val="22"/>
        </w:rPr>
        <w:t>%</w:t>
      </w:r>
      <w:r w:rsidR="00853FA0">
        <w:rPr>
          <w:rFonts w:ascii="Helvetica Neue" w:hAnsi="Helvetica Neue" w:cs="Helvetica Neue"/>
          <w:sz w:val="22"/>
          <w:szCs w:val="22"/>
        </w:rPr>
        <w:t>;</w:t>
      </w:r>
    </w:p>
    <w:p w:rsidR="000271D5" w:rsidRDefault="00853FA0" w:rsidP="000271D5">
      <w:pPr>
        <w:pStyle w:val="PargrafodaLista"/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>
        <w:rPr>
          <w:rFonts w:ascii="Helvetica Neue" w:hAnsi="Helvetica Neue" w:cs="Helvetica Neue"/>
          <w:sz w:val="22"/>
          <w:szCs w:val="22"/>
        </w:rPr>
        <w:t>Um</w:t>
      </w:r>
      <w:r w:rsidR="000271D5" w:rsidRPr="00C24AE7">
        <w:rPr>
          <w:rFonts w:ascii="Helvetica Neue" w:hAnsi="Helvetica Neue" w:cs="Helvetica Neue"/>
          <w:sz w:val="22"/>
          <w:szCs w:val="22"/>
        </w:rPr>
        <w:t xml:space="preserve">a redução do tempo de vida útil de 20% </w:t>
      </w:r>
      <w:r w:rsidR="00E72981">
        <w:rPr>
          <w:rFonts w:ascii="Helvetica Neue" w:hAnsi="Helvetica Neue" w:cs="Helvetica Neue"/>
          <w:sz w:val="22"/>
          <w:szCs w:val="22"/>
        </w:rPr>
        <w:t xml:space="preserve">(cenário #4) </w:t>
      </w:r>
      <w:r w:rsidR="00C34437">
        <w:rPr>
          <w:rFonts w:ascii="Helvetica Neue" w:hAnsi="Helvetica Neue" w:cs="Helvetica Neue"/>
          <w:sz w:val="22"/>
          <w:szCs w:val="22"/>
        </w:rPr>
        <w:t>não apresenta impacto significativo no valor patrimonial</w:t>
      </w:r>
      <w:r w:rsidR="000271D5">
        <w:rPr>
          <w:rFonts w:ascii="Helvetica Neue" w:hAnsi="Helvetica Neue" w:cs="Helvetica Neue"/>
          <w:sz w:val="22"/>
          <w:szCs w:val="22"/>
        </w:rPr>
        <w:t>;</w:t>
      </w:r>
    </w:p>
    <w:p w:rsidR="000271D5" w:rsidRDefault="000271D5" w:rsidP="000271D5">
      <w:pPr>
        <w:pStyle w:val="PargrafodaLista"/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 w:rsidRPr="00C24AE7">
        <w:rPr>
          <w:rFonts w:ascii="Helvetica Neue" w:hAnsi="Helvetica Neue" w:cs="Helvetica Neue"/>
          <w:sz w:val="22"/>
          <w:szCs w:val="22"/>
        </w:rPr>
        <w:t>A combinação de um aumento nos custo</w:t>
      </w:r>
      <w:r w:rsidR="00DE5BD0">
        <w:rPr>
          <w:rFonts w:ascii="Helvetica Neue" w:hAnsi="Helvetica Neue" w:cs="Helvetica Neue"/>
          <w:sz w:val="22"/>
          <w:szCs w:val="22"/>
        </w:rPr>
        <w:t>s</w:t>
      </w:r>
      <w:r w:rsidRPr="00C24AE7">
        <w:rPr>
          <w:rFonts w:ascii="Helvetica Neue" w:hAnsi="Helvetica Neue" w:cs="Helvetica Neue"/>
          <w:sz w:val="22"/>
          <w:szCs w:val="22"/>
        </w:rPr>
        <w:t xml:space="preserve"> de substituição</w:t>
      </w:r>
      <w:r w:rsidR="000310B7">
        <w:rPr>
          <w:rFonts w:ascii="Helvetica Neue" w:hAnsi="Helvetica Neue" w:cs="Helvetica Neue"/>
          <w:sz w:val="22"/>
          <w:szCs w:val="22"/>
        </w:rPr>
        <w:t>, em 25%,</w:t>
      </w:r>
      <w:r w:rsidRPr="00C24AE7">
        <w:rPr>
          <w:rFonts w:ascii="Helvetica Neue" w:hAnsi="Helvetica Neue" w:cs="Helvetica Neue"/>
          <w:sz w:val="22"/>
          <w:szCs w:val="22"/>
        </w:rPr>
        <w:t xml:space="preserve"> e redução do tempo de vida útil</w:t>
      </w:r>
      <w:r w:rsidR="000310B7">
        <w:rPr>
          <w:rFonts w:ascii="Helvetica Neue" w:hAnsi="Helvetica Neue" w:cs="Helvetica Neue"/>
          <w:sz w:val="22"/>
          <w:szCs w:val="22"/>
        </w:rPr>
        <w:t>, de 20%,</w:t>
      </w:r>
      <w:r w:rsidRPr="00C24AE7">
        <w:rPr>
          <w:rFonts w:ascii="Helvetica Neue" w:hAnsi="Helvetica Neue" w:cs="Helvetica Neue"/>
          <w:sz w:val="22"/>
          <w:szCs w:val="22"/>
        </w:rPr>
        <w:t xml:space="preserve"> </w:t>
      </w:r>
      <w:r w:rsidR="00E72981">
        <w:rPr>
          <w:rFonts w:ascii="Helvetica Neue" w:hAnsi="Helvetica Neue" w:cs="Helvetica Neue"/>
          <w:sz w:val="22"/>
          <w:szCs w:val="22"/>
        </w:rPr>
        <w:t xml:space="preserve">(cenário #5) </w:t>
      </w:r>
      <w:r w:rsidRPr="00C24AE7">
        <w:rPr>
          <w:rFonts w:ascii="Helvetica Neue" w:hAnsi="Helvetica Neue" w:cs="Helvetica Neue"/>
          <w:sz w:val="22"/>
          <w:szCs w:val="22"/>
        </w:rPr>
        <w:t>aumenta o valor patrimonial</w:t>
      </w:r>
      <w:r w:rsidR="002D37D8">
        <w:rPr>
          <w:rFonts w:ascii="Helvetica Neue" w:hAnsi="Helvetica Neue" w:cs="Helvetica Neue"/>
          <w:sz w:val="22"/>
          <w:szCs w:val="22"/>
        </w:rPr>
        <w:t xml:space="preserve"> </w:t>
      </w:r>
      <w:r w:rsidRPr="00C24AE7">
        <w:rPr>
          <w:rFonts w:ascii="Helvetica Neue" w:hAnsi="Helvetica Neue" w:cs="Helvetica Neue"/>
          <w:sz w:val="22"/>
          <w:szCs w:val="22"/>
        </w:rPr>
        <w:t>em</w:t>
      </w:r>
      <w:r>
        <w:rPr>
          <w:rFonts w:ascii="Helvetica Neue" w:hAnsi="Helvetica Neue" w:cs="Helvetica Neue"/>
          <w:sz w:val="22"/>
          <w:szCs w:val="22"/>
        </w:rPr>
        <w:t xml:space="preserve"> </w:t>
      </w:r>
      <w:r w:rsidR="00C34437">
        <w:rPr>
          <w:rFonts w:ascii="Helvetica Neue" w:hAnsi="Helvetica Neue" w:cs="Helvetica Neue"/>
          <w:sz w:val="22"/>
          <w:szCs w:val="22"/>
        </w:rPr>
        <w:t>25</w:t>
      </w:r>
      <w:r>
        <w:rPr>
          <w:rFonts w:ascii="Helvetica Neue" w:hAnsi="Helvetica Neue" w:cs="Helvetica Neue"/>
          <w:sz w:val="22"/>
          <w:szCs w:val="22"/>
        </w:rPr>
        <w:t>%.</w:t>
      </w:r>
    </w:p>
    <w:p w:rsidR="009C169F" w:rsidRDefault="009C169F" w:rsidP="007667D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C169F" w:rsidRDefault="00E72981" w:rsidP="007667D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Ao contrário do que seria expectável, a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redução do tempo de vida útil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mostra 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>não ter impacto n</w:t>
      </w:r>
      <w:r w:rsidR="007667D2" w:rsidRPr="007667D2">
        <w:rPr>
          <w:rFonts w:ascii="Helvetica Neue" w:hAnsi="Helvetica Neue" w:cs="Helvetica Neue"/>
          <w:sz w:val="22"/>
          <w:szCs w:val="22"/>
          <w:lang w:val="pt-PT"/>
        </w:rPr>
        <w:t>a estimativa do valor patrimonial, à data de referência 2014</w:t>
      </w:r>
      <w:r>
        <w:rPr>
          <w:rFonts w:ascii="Helvetica Neue" w:hAnsi="Helvetica Neue" w:cs="Helvetica Neue"/>
          <w:sz w:val="22"/>
          <w:szCs w:val="22"/>
          <w:lang w:val="pt-PT"/>
        </w:rPr>
        <w:t>. Esta situação</w:t>
      </w:r>
      <w:r w:rsidR="007667D2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decorre do facto de se tratar de</w:t>
      </w:r>
      <w:r w:rsidR="007667D2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proofErr w:type="spellStart"/>
      <w:r w:rsidR="007667D2" w:rsidRPr="007667D2">
        <w:rPr>
          <w:rFonts w:ascii="Helvetica Neue" w:hAnsi="Helvetica Neue" w:cs="Helvetica Neue"/>
          <w:sz w:val="22"/>
          <w:szCs w:val="22"/>
          <w:lang w:val="pt-PT"/>
        </w:rPr>
        <w:t>in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>fra-estruturas</w:t>
      </w:r>
      <w:proofErr w:type="spellEnd"/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 xml:space="preserve">já consideradas </w:t>
      </w:r>
      <w:r w:rsidR="007667D2" w:rsidRPr="007667D2">
        <w:rPr>
          <w:rFonts w:ascii="Helvetica Neue" w:hAnsi="Helvetica Neue" w:cs="Helvetica Neue"/>
          <w:sz w:val="22"/>
          <w:szCs w:val="22"/>
          <w:lang w:val="pt-PT"/>
        </w:rPr>
        <w:t>“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>envelhecidas</w:t>
      </w:r>
      <w:r w:rsidR="007667D2" w:rsidRPr="007667D2">
        <w:rPr>
          <w:rFonts w:ascii="Helvetica Neue" w:hAnsi="Helvetica Neue" w:cs="Helvetica Neue"/>
          <w:sz w:val="22"/>
          <w:szCs w:val="22"/>
          <w:lang w:val="pt-PT"/>
        </w:rPr>
        <w:t>”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(índice 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 xml:space="preserve">do 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 xml:space="preserve">valor das </w:t>
      </w:r>
      <w:proofErr w:type="spellStart"/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>inferior a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 xml:space="preserve"> 0.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>5</w:t>
      </w:r>
      <w:r w:rsidR="009C169F" w:rsidRPr="007667D2">
        <w:rPr>
          <w:rFonts w:ascii="Helvetica Neue" w:hAnsi="Helvetica Neue" w:cs="Helvetica Neue"/>
          <w:sz w:val="22"/>
          <w:szCs w:val="22"/>
          <w:lang w:val="pt-PT"/>
        </w:rPr>
        <w:t>)</w:t>
      </w:r>
      <w:r w:rsidR="00EE6264">
        <w:rPr>
          <w:rFonts w:ascii="Helvetica Neue" w:hAnsi="Helvetica Neue" w:cs="Helvetica Neue"/>
          <w:sz w:val="22"/>
          <w:szCs w:val="22"/>
          <w:lang w:val="pt-PT"/>
        </w:rPr>
        <w:t xml:space="preserve"> e, como tal, já bastante depreciadas. Nestas condições, 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redução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 xml:space="preserve"> do tempo de vida útil </w:t>
      </w:r>
      <w:r w:rsidR="00EE6264">
        <w:rPr>
          <w:rFonts w:ascii="Helvetica Neue" w:hAnsi="Helvetica Neue" w:cs="Helvetica Neue"/>
          <w:sz w:val="22"/>
          <w:szCs w:val="22"/>
          <w:lang w:val="pt-PT"/>
        </w:rPr>
        <w:t xml:space="preserve">será irrelevante para o cálculo do </w:t>
      </w:r>
      <w:proofErr w:type="spellStart"/>
      <w:r w:rsidR="00EE6264">
        <w:rPr>
          <w:rFonts w:ascii="Helvetica Neue" w:hAnsi="Helvetica Neue" w:cs="Helvetica Neue"/>
          <w:sz w:val="22"/>
          <w:szCs w:val="22"/>
          <w:lang w:val="pt-PT"/>
        </w:rPr>
        <w:t>factor</w:t>
      </w:r>
      <w:proofErr w:type="spellEnd"/>
      <w:r w:rsidR="00EE6264">
        <w:rPr>
          <w:rFonts w:ascii="Helvetica Neue" w:hAnsi="Helvetica Neue" w:cs="Helvetica Neue"/>
          <w:sz w:val="22"/>
          <w:szCs w:val="22"/>
          <w:lang w:val="pt-PT"/>
        </w:rPr>
        <w:t xml:space="preserve"> de depreciação e, consequentemente,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EE6264">
        <w:rPr>
          <w:rFonts w:ascii="Helvetica Neue" w:hAnsi="Helvetica Neue" w:cs="Helvetica Neue"/>
          <w:sz w:val="22"/>
          <w:szCs w:val="22"/>
          <w:lang w:val="pt-PT"/>
        </w:rPr>
        <w:t>sem impacto no</w:t>
      </w:r>
      <w:r w:rsidR="007667D2">
        <w:rPr>
          <w:rFonts w:ascii="Helvetica Neue" w:hAnsi="Helvetica Neue" w:cs="Helvetica Neue"/>
          <w:sz w:val="22"/>
          <w:szCs w:val="22"/>
          <w:lang w:val="pt-PT"/>
        </w:rPr>
        <w:t xml:space="preserve"> valor patrimonial.</w:t>
      </w:r>
    </w:p>
    <w:p w:rsidR="009C169F" w:rsidRDefault="009C169F" w:rsidP="007667D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C169F" w:rsidRDefault="009C169F" w:rsidP="000271D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ind w:left="360"/>
        <w:rPr>
          <w:rFonts w:ascii="Helvetica Neue" w:hAnsi="Helvetica Neue" w:cs="Helvetica Neue"/>
          <w:sz w:val="22"/>
          <w:szCs w:val="22"/>
          <w:lang w:val="pt-PT"/>
        </w:rPr>
      </w:pPr>
    </w:p>
    <w:p w:rsidR="00C4111D" w:rsidRDefault="00C4111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D4092" w:rsidRDefault="002D4092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2D4092" w:rsidSect="00D90F49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440" w:right="1800" w:bottom="1440" w:left="1800" w:header="720" w:footer="720" w:gutter="0"/>
          <w:pgNumType w:start="1"/>
          <w:cols w:space="720"/>
          <w:noEndnote/>
          <w:docGrid w:linePitch="326"/>
        </w:sectPr>
      </w:pPr>
    </w:p>
    <w:p w:rsidR="00C4111D" w:rsidRPr="00801AB2" w:rsidRDefault="00C4111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80AC0" w:rsidRPr="00801AB2" w:rsidRDefault="00880AC0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36B66" w:rsidRDefault="00436B66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436B66" w:rsidSect="00D90F49">
          <w:headerReference w:type="even" r:id="rId20"/>
          <w:headerReference w:type="first" r:id="rId21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880AC0" w:rsidRDefault="00C16B8A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</w:t>
      </w:r>
      <w:r w:rsidR="00156655">
        <w:rPr>
          <w:rFonts w:ascii="Helvetica Neue UltraLight" w:hAnsi="Helvetica Neue UltraLight" w:cs="Helvetica Neue UltraLight"/>
          <w:sz w:val="22"/>
          <w:szCs w:val="22"/>
        </w:rPr>
        <w:t>___</w:t>
      </w:r>
    </w:p>
    <w:p w:rsidR="00880AC0" w:rsidRDefault="00156655" w:rsidP="00E9288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ENQUADRAMENTO</w:t>
      </w:r>
    </w:p>
    <w:p w:rsidR="00880AC0" w:rsidRDefault="00880AC0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2"/>
          <w:szCs w:val="22"/>
        </w:rPr>
      </w:pPr>
    </w:p>
    <w:p w:rsidR="00B06BAB" w:rsidRDefault="00202E08" w:rsidP="00B06BAB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A INFRAQUINTA </w:t>
      </w:r>
      <w:r w:rsidR="00B06BAB">
        <w:rPr>
          <w:rFonts w:ascii="Helvetica Neue" w:hAnsi="Helvetica Neue" w:cs="Helvetica Neue"/>
          <w:sz w:val="22"/>
          <w:szCs w:val="22"/>
          <w:lang w:val="pt-PT"/>
        </w:rPr>
        <w:t xml:space="preserve">é uma empresa municipal de capitais maioritariamente públicos, dotada de personalidade jurídica e de autonomia administrativa, financeira e patrimonial. A empresa tem como principal actividade a gestão e manutenção das </w:t>
      </w:r>
      <w:r w:rsidR="0006431B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r w:rsidR="00B06BAB">
        <w:rPr>
          <w:rFonts w:ascii="Helvetica Neue" w:hAnsi="Helvetica Neue" w:cs="Helvetica Neue"/>
          <w:sz w:val="22"/>
          <w:szCs w:val="22"/>
          <w:lang w:val="pt-PT"/>
        </w:rPr>
        <w:t>s</w:t>
      </w:r>
      <w:r w:rsidR="0091531F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B06BAB">
        <w:rPr>
          <w:rFonts w:ascii="Helvetica Neue" w:hAnsi="Helvetica Neue" w:cs="Helvetica Neue"/>
          <w:sz w:val="22"/>
          <w:szCs w:val="22"/>
          <w:lang w:val="pt-PT"/>
        </w:rPr>
        <w:t xml:space="preserve"> públicas municipais ou integrantes do domínio público municipal da área da Quinta do lago, a saber: i) rede de </w:t>
      </w:r>
      <w:r w:rsidR="00B06BAB" w:rsidRPr="00B06BAB">
        <w:rPr>
          <w:rFonts w:ascii="Helvetica Neue" w:hAnsi="Helvetica Neue" w:cs="Helvetica Neue"/>
          <w:sz w:val="22"/>
          <w:szCs w:val="22"/>
          <w:lang w:val="pt-PT"/>
        </w:rPr>
        <w:t>distribuição de água doméstica, industrial, comercial e para rega;</w:t>
      </w:r>
      <w:r w:rsidR="00B06BAB">
        <w:rPr>
          <w:rFonts w:ascii="Helvetica Neue" w:hAnsi="Helvetica Neue" w:cs="Helvetica Neue"/>
          <w:sz w:val="22"/>
          <w:szCs w:val="22"/>
          <w:lang w:val="pt-PT"/>
        </w:rPr>
        <w:t xml:space="preserve"> ii) </w:t>
      </w:r>
      <w:r w:rsidR="00B06BAB" w:rsidRPr="00B06BAB">
        <w:rPr>
          <w:rFonts w:ascii="Helvetica Neue" w:hAnsi="Helvetica Neue" w:cs="Helvetica Neue"/>
          <w:sz w:val="22"/>
          <w:szCs w:val="22"/>
          <w:lang w:val="pt-PT"/>
        </w:rPr>
        <w:t>rede de drenagem de águas residuais;</w:t>
      </w:r>
      <w:r w:rsidR="00B06BAB">
        <w:rPr>
          <w:rFonts w:ascii="Helvetica Neue" w:hAnsi="Helvetica Neue" w:cs="Helvetica Neue"/>
          <w:sz w:val="22"/>
          <w:szCs w:val="22"/>
          <w:lang w:val="pt-PT"/>
        </w:rPr>
        <w:t xml:space="preserve"> iii) recolha de resíduos sólidos urbanos e resíduos verdes; iv) manutenção da rede viária, espaços verdes e limpeza de ruas.</w:t>
      </w:r>
    </w:p>
    <w:p w:rsidR="0065414F" w:rsidRDefault="00156655" w:rsidP="00B06BAB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 INFRAQUINTA celebrou</w:t>
      </w:r>
      <w:r w:rsidR="00B80490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em </w:t>
      </w:r>
      <w:r w:rsidR="00945927" w:rsidRPr="00B80490">
        <w:rPr>
          <w:rFonts w:ascii="Helvetica Neue" w:hAnsi="Helvetica Neue" w:cs="Helvetica Neue"/>
          <w:sz w:val="22"/>
          <w:szCs w:val="22"/>
          <w:lang w:val="pt-PT"/>
        </w:rPr>
        <w:t>2012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com a Câmara Municipal de Loulé, um contracto que engloba um contra</w:t>
      </w:r>
      <w:r w:rsidR="008F5770">
        <w:rPr>
          <w:rFonts w:ascii="Helvetica Neue" w:hAnsi="Helvetica Neue" w:cs="Helvetica Neue"/>
          <w:sz w:val="22"/>
          <w:szCs w:val="22"/>
          <w:lang w:val="pt-PT"/>
        </w:rPr>
        <w:t>c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to </w:t>
      </w:r>
      <w:r w:rsidR="0065414F">
        <w:rPr>
          <w:rFonts w:ascii="Helvetica Neue" w:hAnsi="Helvetica Neue" w:cs="Helvetica Neue"/>
          <w:sz w:val="22"/>
          <w:szCs w:val="22"/>
          <w:lang w:val="pt-PT"/>
        </w:rPr>
        <w:t>de gestão e um contra</w:t>
      </w:r>
      <w:r w:rsidR="008F5770">
        <w:rPr>
          <w:rFonts w:ascii="Helvetica Neue" w:hAnsi="Helvetica Neue" w:cs="Helvetica Neue"/>
          <w:sz w:val="22"/>
          <w:szCs w:val="22"/>
          <w:lang w:val="pt-PT"/>
        </w:rPr>
        <w:t>c</w:t>
      </w:r>
      <w:r w:rsidR="0065414F">
        <w:rPr>
          <w:rFonts w:ascii="Helvetica Neue" w:hAnsi="Helvetica Neue" w:cs="Helvetica Neue"/>
          <w:sz w:val="22"/>
          <w:szCs w:val="22"/>
          <w:lang w:val="pt-PT"/>
        </w:rPr>
        <w:t>to-programa (denominado “CONTRA</w:t>
      </w:r>
      <w:r w:rsidR="008F5770">
        <w:rPr>
          <w:rFonts w:ascii="Helvetica Neue" w:hAnsi="Helvetica Neue" w:cs="Helvetica Neue"/>
          <w:sz w:val="22"/>
          <w:szCs w:val="22"/>
          <w:lang w:val="pt-PT"/>
        </w:rPr>
        <w:t>C</w:t>
      </w:r>
      <w:r w:rsidR="0065414F">
        <w:rPr>
          <w:rFonts w:ascii="Helvetica Neue" w:hAnsi="Helvetica Neue" w:cs="Helvetica Neue"/>
          <w:sz w:val="22"/>
          <w:szCs w:val="22"/>
          <w:lang w:val="pt-PT"/>
        </w:rPr>
        <w:t>TO-PROGRAMA E DE GESTÃO DELEGADA”) para os serviços abrangidos pelo decreto-Lei n.º</w:t>
      </w:r>
      <w:r w:rsidR="0091531F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65414F">
        <w:rPr>
          <w:rFonts w:ascii="Helvetica Neue" w:hAnsi="Helvetica Neue" w:cs="Helvetica Neue"/>
          <w:sz w:val="22"/>
          <w:szCs w:val="22"/>
          <w:lang w:val="pt-PT"/>
        </w:rPr>
        <w:t>194/2009, de 20 de Agosto.</w:t>
      </w:r>
      <w:r w:rsidR="00BB6E3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156655" w:rsidRDefault="00945927" w:rsidP="00B06BAB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O </w:t>
      </w:r>
      <w:r w:rsidR="0065414F">
        <w:rPr>
          <w:rFonts w:ascii="Helvetica Neue" w:hAnsi="Helvetica Neue" w:cs="Helvetica Neue"/>
          <w:sz w:val="22"/>
          <w:szCs w:val="22"/>
          <w:lang w:val="pt-PT"/>
        </w:rPr>
        <w:t>contracto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-programa e de gestão </w:t>
      </w:r>
      <w:r w:rsidRPr="00BB6E35">
        <w:rPr>
          <w:rFonts w:ascii="Helvetica Neue" w:hAnsi="Helvetica Neue" w:cs="Helvetica Neue"/>
          <w:sz w:val="22"/>
          <w:szCs w:val="22"/>
          <w:lang w:val="pt-PT"/>
        </w:rPr>
        <w:t>delegada</w:t>
      </w:r>
      <w:r w:rsidR="00BB6E35" w:rsidRPr="00BB6E3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BB6E35">
        <w:rPr>
          <w:rFonts w:ascii="Helvetica Neue" w:hAnsi="Helvetica Neue" w:cs="Helvetica Neue"/>
          <w:sz w:val="22"/>
          <w:szCs w:val="22"/>
          <w:lang w:val="pt-PT"/>
        </w:rPr>
        <w:t>foi</w:t>
      </w:r>
      <w:r w:rsidR="00BB6E35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BB6E3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BB6E35" w:rsidRPr="00BB6E35">
        <w:rPr>
          <w:rFonts w:ascii="Helvetica Neue" w:hAnsi="Helvetica Neue" w:cs="Helvetica Neue"/>
          <w:sz w:val="22"/>
          <w:szCs w:val="22"/>
          <w:lang w:val="pt-PT"/>
        </w:rPr>
        <w:t>recentemente</w:t>
      </w:r>
      <w:r w:rsidR="00BB6E35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BB6E35" w:rsidRPr="00BB6E3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BB6E35">
        <w:rPr>
          <w:rFonts w:ascii="Helvetica Neue" w:hAnsi="Helvetica Neue" w:cs="Helvetica Neue"/>
          <w:sz w:val="22"/>
          <w:szCs w:val="22"/>
          <w:lang w:val="pt-PT"/>
        </w:rPr>
        <w:t>alv</w:t>
      </w:r>
      <w:r w:rsidR="00BB6E35" w:rsidRPr="00BB6E35">
        <w:rPr>
          <w:rFonts w:ascii="Helvetica Neue" w:hAnsi="Helvetica Neue" w:cs="Helvetica Neue"/>
          <w:sz w:val="22"/>
          <w:szCs w:val="22"/>
          <w:lang w:val="pt-PT"/>
        </w:rPr>
        <w:t xml:space="preserve">o </w:t>
      </w:r>
      <w:r w:rsidR="00BB6E35">
        <w:rPr>
          <w:rFonts w:ascii="Helvetica Neue" w:hAnsi="Helvetica Neue" w:cs="Helvetica Neue"/>
          <w:sz w:val="22"/>
          <w:szCs w:val="22"/>
          <w:lang w:val="pt-PT"/>
        </w:rPr>
        <w:t>de</w:t>
      </w:r>
      <w:r w:rsidR="00BB6E35" w:rsidRPr="00BB6E3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BB6E35">
        <w:rPr>
          <w:rFonts w:ascii="Helvetica Neue" w:hAnsi="Helvetica Neue" w:cs="Helvetica Neue"/>
          <w:sz w:val="22"/>
          <w:szCs w:val="22"/>
          <w:lang w:val="pt-PT"/>
        </w:rPr>
        <w:t>renegocia</w:t>
      </w:r>
      <w:r w:rsidR="00BB6E35" w:rsidRPr="00BB6E35">
        <w:rPr>
          <w:rFonts w:ascii="Helvetica Neue" w:hAnsi="Helvetica Neue" w:cs="Helvetica Neue"/>
          <w:sz w:val="22"/>
          <w:szCs w:val="22"/>
          <w:lang w:val="pt-PT"/>
        </w:rPr>
        <w:t>ção</w:t>
      </w:r>
      <w:r w:rsidRPr="00BB6E35">
        <w:rPr>
          <w:rFonts w:ascii="Helvetica Neue" w:hAnsi="Helvetica Neue" w:cs="Helvetica Neue"/>
          <w:sz w:val="22"/>
          <w:szCs w:val="22"/>
          <w:lang w:val="pt-PT"/>
        </w:rPr>
        <w:t>, reclamando a Câmara Municipal de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Loulé uma compensação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 xml:space="preserve">a título oneroso,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pela utilização dos bens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afectos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à concessão, 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isto é</w:t>
      </w:r>
      <w:r>
        <w:rPr>
          <w:rFonts w:ascii="Helvetica Neue" w:hAnsi="Helvetica Neue" w:cs="Helvetica Neue"/>
          <w:sz w:val="22"/>
          <w:szCs w:val="22"/>
          <w:lang w:val="pt-PT"/>
        </w:rPr>
        <w:t>, o pagamento de um valor (renda)</w:t>
      </w:r>
      <w:r w:rsidR="0091531F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por parte da INFRAQUINTA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, pela utilização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das </w:t>
      </w:r>
      <w:proofErr w:type="spellStart"/>
      <w:r w:rsidR="0006431B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r>
        <w:rPr>
          <w:rFonts w:ascii="Helvetica Neue" w:hAnsi="Helvetica Neue" w:cs="Helvetica Neue"/>
          <w:sz w:val="22"/>
          <w:szCs w:val="22"/>
          <w:lang w:val="pt-PT"/>
        </w:rPr>
        <w:t>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e dos equipamentos propriedade da Câmara. 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O objectivo do presente estudo consiste em estimar o valor patrimonial das infra-estruturas e equipamentos de distribuição de água, destinada ao consumo humano, e drenagem de águas residuais</w:t>
      </w:r>
      <w:r w:rsidR="00482209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na área de intervenção da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e pertencentes à Câmara Municipal de Loulé.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O valor patrimonial obtido será usado como valor referência na fixação de um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a renda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 xml:space="preserve">a pagar pela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, a título de contrapartida pela utilização das infra-estruturas e equipamentos pertencentes à Câmara Municipal de Loulé, de acordo com o </w:t>
      </w:r>
      <w:r w:rsidR="00D1099A">
        <w:rPr>
          <w:rFonts w:ascii="Helvetica Neue" w:hAnsi="Helvetica Neue" w:cs="Helvetica Neue"/>
          <w:sz w:val="22"/>
          <w:szCs w:val="22"/>
          <w:lang w:val="pt-PT"/>
        </w:rPr>
        <w:t xml:space="preserve">artigo 19.º do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Decreto-Lei n.º 194/2009, de 20 de Agosto.</w:t>
      </w:r>
    </w:p>
    <w:p w:rsidR="00156655" w:rsidRDefault="0015665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B6378" w:rsidRDefault="00BB63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B6378" w:rsidRDefault="00BB63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B6378" w:rsidRDefault="00BB63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156655" w:rsidRDefault="0015665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156655" w:rsidRDefault="0015665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156655" w:rsidSect="00002B60">
          <w:headerReference w:type="even" r:id="rId22"/>
          <w:headerReference w:type="default" r:id="rId23"/>
          <w:headerReference w:type="first" r:id="rId24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156655" w:rsidRDefault="00156655" w:rsidP="00156655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</w:t>
      </w:r>
    </w:p>
    <w:p w:rsidR="00156655" w:rsidRDefault="00156655" w:rsidP="00156655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INTRODUÇÃO</w:t>
      </w:r>
    </w:p>
    <w:p w:rsidR="00B92177" w:rsidRPr="00B92177" w:rsidRDefault="00B92177" w:rsidP="00B92177">
      <w:pPr>
        <w:widowControl w:val="0"/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A07E36" w:rsidRPr="00A07E36" w:rsidRDefault="00A07E36" w:rsidP="00A07E36">
      <w:pPr>
        <w:autoSpaceDE w:val="0"/>
        <w:autoSpaceDN w:val="0"/>
        <w:adjustRightInd w:val="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O conhecimento detalhado das </w:t>
      </w:r>
      <w:proofErr w:type="spellStart"/>
      <w:r w:rsidRPr="00A07E36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 w:rsidR="00B50678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 e a estimativa do seu valor patrimonial</w:t>
      </w:r>
      <w:r w:rsidR="00B50678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 são </w:t>
      </w:r>
      <w:proofErr w:type="spellStart"/>
      <w:r w:rsidR="00E34BF7">
        <w:rPr>
          <w:rFonts w:ascii="Helvetica Neue" w:hAnsi="Helvetica Neue" w:cs="Helvetica Neue"/>
          <w:sz w:val="22"/>
          <w:szCs w:val="22"/>
          <w:lang w:val="pt-PT"/>
        </w:rPr>
        <w:t>factore</w:t>
      </w:r>
      <w:r w:rsidRPr="00A07E36">
        <w:rPr>
          <w:rFonts w:ascii="Helvetica Neue" w:hAnsi="Helvetica Neue" w:cs="Helvetica Neue"/>
          <w:sz w:val="22"/>
          <w:szCs w:val="22"/>
          <w:lang w:val="pt-PT"/>
        </w:rPr>
        <w:t>s</w:t>
      </w:r>
      <w:proofErr w:type="spellEnd"/>
      <w:r w:rsidRPr="00A07E36">
        <w:rPr>
          <w:rFonts w:ascii="Helvetica Neue" w:hAnsi="Helvetica Neue" w:cs="Helvetica Neue"/>
          <w:sz w:val="22"/>
          <w:szCs w:val="22"/>
          <w:lang w:val="pt-PT"/>
        </w:rPr>
        <w:t xml:space="preserve"> primordiais para elaboração dos planos plurianuais de investimento</w:t>
      </w:r>
      <w:r w:rsidR="00B50678">
        <w:rPr>
          <w:rFonts w:ascii="Helvetica Neue" w:hAnsi="Helvetica Neue" w:cs="Helvetica Neue"/>
          <w:sz w:val="22"/>
          <w:szCs w:val="22"/>
          <w:lang w:val="pt-PT"/>
        </w:rPr>
        <w:t xml:space="preserve"> ajustados às necessidades técnicas 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e</w:t>
      </w:r>
      <w:r w:rsidR="00B50678">
        <w:rPr>
          <w:rFonts w:ascii="Helvetica Neue" w:hAnsi="Helvetica Neue" w:cs="Helvetica Neue"/>
          <w:sz w:val="22"/>
          <w:szCs w:val="22"/>
          <w:lang w:val="pt-PT"/>
        </w:rPr>
        <w:t xml:space="preserve"> às disponibilidades financeiras.</w:t>
      </w:r>
    </w:p>
    <w:p w:rsidR="00B92177" w:rsidRDefault="00B92177" w:rsidP="00B92177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Pretende-se, com o presente trabalho,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efectuar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uma estimativa do valor patrimonial das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abastecimento de água e drenagem de águas residuais, na área de intervenção da INFRAQUINTA, pertencentes à Câmara Municipal de Loulé.</w:t>
      </w:r>
    </w:p>
    <w:p w:rsidR="00880AC0" w:rsidRPr="00B80490" w:rsidRDefault="00D1099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Para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valorização, da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s infra-estruturas </w:t>
      </w:r>
      <w:r>
        <w:rPr>
          <w:rFonts w:ascii="Helvetica Neue" w:hAnsi="Helvetica Neue" w:cs="Helvetica Neue"/>
          <w:sz w:val="22"/>
          <w:szCs w:val="22"/>
          <w:lang w:val="pt-PT"/>
        </w:rPr>
        <w:t>de distribuição de água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e drenagem de águas residuais </w:t>
      </w:r>
      <w:r>
        <w:rPr>
          <w:rFonts w:ascii="Helvetica Neue" w:hAnsi="Helvetica Neue" w:cs="Helvetica Neue"/>
          <w:sz w:val="22"/>
          <w:szCs w:val="22"/>
          <w:lang w:val="pt-PT"/>
        </w:rPr>
        <w:t>recorreu-se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à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metodologia referenciada n</w:t>
      </w:r>
      <w:r>
        <w:rPr>
          <w:rFonts w:ascii="Helvetica Neue" w:hAnsi="Helvetica Neue" w:cs="Helvetica Neue"/>
          <w:sz w:val="22"/>
          <w:szCs w:val="22"/>
          <w:lang w:val="pt-PT"/>
        </w:rPr>
        <w:t>o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g</w:t>
      </w:r>
      <w:r w:rsidRPr="00D1099A">
        <w:rPr>
          <w:rFonts w:ascii="Helvetica Neue" w:hAnsi="Helvetica Neue" w:cs="Helvetica Neue"/>
          <w:sz w:val="22"/>
          <w:szCs w:val="22"/>
          <w:lang w:val="pt-PT"/>
        </w:rPr>
        <w:t xml:space="preserve">uia </w:t>
      </w:r>
      <w:r>
        <w:rPr>
          <w:rFonts w:ascii="Helvetica Neue" w:hAnsi="Helvetica Neue" w:cs="Helvetica Neue"/>
          <w:sz w:val="22"/>
          <w:szCs w:val="22"/>
          <w:lang w:val="pt-PT"/>
        </w:rPr>
        <w:t>t</w:t>
      </w:r>
      <w:r w:rsidRPr="00D1099A">
        <w:rPr>
          <w:rFonts w:ascii="Helvetica Neue" w:hAnsi="Helvetica Neue" w:cs="Helvetica Neue"/>
          <w:sz w:val="22"/>
          <w:szCs w:val="22"/>
          <w:lang w:val="pt-PT"/>
        </w:rPr>
        <w:t>écnico</w:t>
      </w:r>
      <w:r>
        <w:rPr>
          <w:lang w:val="pt-PT"/>
        </w:rPr>
        <w:t xml:space="preserve"> n.</w:t>
      </w:r>
      <w:r w:rsidRPr="00D1099A">
        <w:rPr>
          <w:rFonts w:ascii="Helvetica Neue" w:hAnsi="Helvetica Neue" w:cs="Helvetica Neue"/>
          <w:sz w:val="22"/>
          <w:szCs w:val="22"/>
          <w:lang w:val="pt-PT"/>
        </w:rPr>
        <w:t>º16, publicado pelo LNEC</w:t>
      </w:r>
      <w:r w:rsidR="00B80490">
        <w:rPr>
          <w:rFonts w:ascii="Helvetica Neue" w:hAnsi="Helvetica Neue" w:cs="Helvetica Neue"/>
          <w:sz w:val="22"/>
          <w:szCs w:val="22"/>
          <w:lang w:val="pt-PT"/>
        </w:rPr>
        <w:t>, IST</w:t>
      </w:r>
      <w:r w:rsidRPr="00D1099A">
        <w:rPr>
          <w:rFonts w:ascii="Helvetica Neue" w:hAnsi="Helvetica Neue" w:cs="Helvetica Neue"/>
          <w:sz w:val="22"/>
          <w:szCs w:val="22"/>
          <w:lang w:val="pt-PT"/>
        </w:rPr>
        <w:t xml:space="preserve"> e </w:t>
      </w:r>
      <w:r w:rsidR="00C16B8A" w:rsidRPr="00D1099A">
        <w:rPr>
          <w:rFonts w:ascii="Helvetica Neue" w:hAnsi="Helvetica Neue" w:cs="Helvetica Neue"/>
          <w:sz w:val="22"/>
          <w:szCs w:val="22"/>
          <w:lang w:val="pt-PT"/>
        </w:rPr>
        <w:t>ERSAR.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Esta metodologia requer o cálculo do custo de substituição (Current Replacement Cost, CRC). Isto é, o custo de substituir </w:t>
      </w:r>
      <w:r w:rsidR="007149B6">
        <w:rPr>
          <w:rFonts w:ascii="Helvetica Neue" w:hAnsi="Helvetica Neue" w:cs="Helvetica Neue"/>
          <w:sz w:val="22"/>
          <w:szCs w:val="22"/>
          <w:lang w:val="pt-PT"/>
        </w:rPr>
        <w:t>um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bem por outro com as mesmas características usando a metodologia Modern Equivalent Engine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>ering Replacement Asset (MEERA)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. Nas situações em que o activo a valorizar já não </w:t>
      </w:r>
      <w:r w:rsidR="00EA631D">
        <w:rPr>
          <w:rFonts w:ascii="Helvetica Neue" w:hAnsi="Helvetica Neue" w:cs="Helvetica Neue"/>
          <w:sz w:val="22"/>
          <w:szCs w:val="22"/>
          <w:lang w:val="pt-PT"/>
        </w:rPr>
        <w:t>existe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no mercado,</w:t>
      </w:r>
      <w:r w:rsidR="00EA631D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EA631D" w:rsidRPr="00801AB2">
        <w:rPr>
          <w:rFonts w:ascii="Helvetica Neue" w:hAnsi="Helvetica Neue" w:cs="Helvetica Neue"/>
          <w:sz w:val="22"/>
          <w:szCs w:val="22"/>
          <w:lang w:val="pt-PT"/>
        </w:rPr>
        <w:t>exemplo condutas de fibrocimento</w:t>
      </w:r>
      <w:r w:rsidR="00EA631D">
        <w:rPr>
          <w:rStyle w:val="Refdenotaderodap"/>
          <w:rFonts w:ascii="Helvetica Neue" w:hAnsi="Helvetica Neue" w:cs="Helvetica Neue"/>
          <w:sz w:val="22"/>
          <w:szCs w:val="22"/>
        </w:rPr>
        <w:footnoteReference w:id="2"/>
      </w:r>
      <w:r w:rsidR="00EA631D" w:rsidRPr="00801AB2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>usa-se a metodologi</w:t>
      </w:r>
      <w:r w:rsidR="00E31F4F">
        <w:rPr>
          <w:rFonts w:ascii="Helvetica Neue" w:hAnsi="Helvetica Neue" w:cs="Helvetica Neue"/>
          <w:sz w:val="22"/>
          <w:szCs w:val="22"/>
          <w:lang w:val="pt-PT"/>
        </w:rPr>
        <w:t>a Modern Equivalent Asset (MEA</w:t>
      </w:r>
      <w:r w:rsidR="00E31F4F" w:rsidRPr="00B80490">
        <w:rPr>
          <w:rFonts w:ascii="Helvetica Neue" w:hAnsi="Helvetica Neue" w:cs="Helvetica Neue"/>
          <w:sz w:val="22"/>
          <w:szCs w:val="22"/>
          <w:lang w:val="pt-PT"/>
        </w:rPr>
        <w:t>)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, [Alegre e Covas, 2010]</w:t>
      </w:r>
      <w:r w:rsidR="00C16B8A" w:rsidRPr="00B80490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E9288E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B80490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s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metodologia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s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MEERA e MEA conduzem a custos do activo na situação de novo. O valor actual real deverá ter em conta a depreciação, ou seja, cada activo assume um valor correspondente ao valor de substituição deduzido da amortização acumulada 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[Alegre e Covas, 2010].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2D5DAE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2D5DAE" w:rsidRPr="002D5DAE">
        <w:rPr>
          <w:rFonts w:ascii="Helvetica Neue" w:hAnsi="Helvetica Neue" w:cs="Helvetica Neue"/>
          <w:sz w:val="22"/>
          <w:szCs w:val="22"/>
          <w:lang w:val="pt-PT"/>
        </w:rPr>
        <w:t>s</w:t>
      </w:r>
      <w:r w:rsidRPr="002D5DAE">
        <w:rPr>
          <w:rFonts w:ascii="Helvetica Neue" w:hAnsi="Helvetica Neue" w:cs="Helvetica Neue"/>
          <w:sz w:val="22"/>
          <w:szCs w:val="22"/>
          <w:lang w:val="pt-PT"/>
        </w:rPr>
        <w:t xml:space="preserve"> metodologia</w:t>
      </w:r>
      <w:r w:rsidR="002D5DAE" w:rsidRPr="002D5DAE">
        <w:rPr>
          <w:rFonts w:ascii="Helvetica Neue" w:hAnsi="Helvetica Neue" w:cs="Helvetica Neue"/>
          <w:sz w:val="22"/>
          <w:szCs w:val="22"/>
          <w:lang w:val="pt-PT"/>
        </w:rPr>
        <w:t>s MEER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2D5DAE" w:rsidRPr="002D5DAE">
        <w:rPr>
          <w:rFonts w:ascii="Helvetica Neue" w:hAnsi="Helvetica Neue" w:cs="Helvetica Neue"/>
          <w:sz w:val="22"/>
          <w:szCs w:val="22"/>
          <w:lang w:val="pt-PT"/>
        </w:rPr>
        <w:t xml:space="preserve"> e MEA</w:t>
      </w:r>
      <w:r w:rsidRPr="002D5DAE">
        <w:rPr>
          <w:rFonts w:ascii="Helvetica Neue" w:hAnsi="Helvetica Neue" w:cs="Helvetica Neue"/>
          <w:sz w:val="22"/>
          <w:szCs w:val="22"/>
          <w:lang w:val="pt-PT"/>
        </w:rPr>
        <w:t xml:space="preserve"> est</w:t>
      </w:r>
      <w:r w:rsidR="002D5DAE" w:rsidRPr="002D5DAE">
        <w:rPr>
          <w:rFonts w:ascii="Helvetica Neue" w:hAnsi="Helvetica Neue" w:cs="Helvetica Neue"/>
          <w:sz w:val="22"/>
          <w:szCs w:val="22"/>
          <w:lang w:val="pt-PT"/>
        </w:rPr>
        <w:t>ão</w:t>
      </w:r>
      <w:r w:rsidRPr="002D5DAE">
        <w:rPr>
          <w:rFonts w:ascii="Helvetica Neue" w:hAnsi="Helvetica Neue" w:cs="Helvetica Neue"/>
          <w:sz w:val="22"/>
          <w:szCs w:val="22"/>
          <w:lang w:val="pt-PT"/>
        </w:rPr>
        <w:t xml:space="preserve"> em </w:t>
      </w:r>
      <w:r w:rsidR="002D5DAE" w:rsidRPr="002D5DAE">
        <w:rPr>
          <w:rFonts w:ascii="Helvetica Neue" w:hAnsi="Helvetica Neue" w:cs="Helvetica Neue"/>
          <w:sz w:val="22"/>
          <w:szCs w:val="22"/>
          <w:lang w:val="pt-PT"/>
        </w:rPr>
        <w:t>conformidade</w:t>
      </w:r>
      <w:r w:rsidRPr="002D5DAE">
        <w:rPr>
          <w:rFonts w:ascii="Helvetica Neue" w:hAnsi="Helvetica Neue" w:cs="Helvetica Neue"/>
          <w:sz w:val="22"/>
          <w:szCs w:val="22"/>
          <w:lang w:val="pt-PT"/>
        </w:rPr>
        <w:t xml:space="preserve"> com a Norma Contabilística e de Relato Financeiro NCRF 7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2D5DAE">
        <w:rPr>
          <w:rFonts w:ascii="Helvetica Neue" w:hAnsi="Helvetica Neue" w:cs="Helvetica Neue"/>
          <w:sz w:val="22"/>
          <w:szCs w:val="22"/>
          <w:lang w:val="pt-PT"/>
        </w:rPr>
        <w:t xml:space="preserve"> aplicável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aos Activos Fixos Tangíveis</w:t>
      </w:r>
      <w:r>
        <w:rPr>
          <w:rStyle w:val="Refdenotaderodap"/>
          <w:rFonts w:ascii="Helvetica Neue" w:hAnsi="Helvetica Neue" w:cs="Helvetica Neue"/>
          <w:sz w:val="22"/>
          <w:szCs w:val="22"/>
        </w:rPr>
        <w:footnoteReference w:id="3"/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06431B">
        <w:rPr>
          <w:rFonts w:ascii="Helvetica Neue" w:hAnsi="Helvetica Neue" w:cs="Helvetica Neue"/>
          <w:sz w:val="22"/>
          <w:szCs w:val="22"/>
          <w:lang w:val="pt-PT"/>
        </w:rPr>
        <w:t xml:space="preserve">onde se refere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que os activos fixos tangíveis</w:t>
      </w:r>
      <w:r w:rsidR="0006431B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cujo justo valor possa ser mensurado fiavelmente</w:t>
      </w:r>
      <w:r w:rsidR="0006431B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devem ser escriturados por uma quantia revalorizada, 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isto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é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o seu justo valor à data da revalorização menos qualquer depreciação acumulada subsequente e perdas por imparidade acumuladas subsequentes.</w:t>
      </w:r>
    </w:p>
    <w:p w:rsidR="00E9288E" w:rsidRPr="00D116AB" w:rsidRDefault="00C16B8A" w:rsidP="00E9288E">
      <w:pPr>
        <w:widowControl w:val="0"/>
        <w:autoSpaceDE w:val="0"/>
        <w:autoSpaceDN w:val="0"/>
        <w:adjustRightInd w:val="0"/>
        <w:spacing w:before="120" w:after="120"/>
        <w:jc w:val="both"/>
        <w:rPr>
          <w:lang w:val="pt-PT"/>
        </w:rPr>
      </w:pP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Para estimativa do valor actual 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d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o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sistema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de drenagem de águas residuais utilizou-se como referência o guia técnico “NSW Reference Rates Manual for Valuation of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lastRenderedPageBreak/>
        <w:t>Water Supply, Sewerage and Stormwater Assets” publicado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, em 2014,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pelo “NSW Office of Water” Austrália. </w:t>
      </w:r>
      <w:r w:rsidR="0006431B" w:rsidRPr="00B80490">
        <w:rPr>
          <w:rFonts w:ascii="Helvetica Neue" w:hAnsi="Helvetica Neue" w:cs="Helvetica Neue"/>
          <w:sz w:val="22"/>
          <w:szCs w:val="22"/>
          <w:lang w:val="pt-PT"/>
        </w:rPr>
        <w:t>De acordo c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o</w:t>
      </w:r>
      <w:r w:rsidR="0006431B" w:rsidRPr="00B80490">
        <w:rPr>
          <w:rFonts w:ascii="Helvetica Neue" w:hAnsi="Helvetica Neue" w:cs="Helvetica Neue"/>
          <w:sz w:val="22"/>
          <w:szCs w:val="22"/>
          <w:lang w:val="pt-PT"/>
        </w:rPr>
        <w:t>m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est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a publicação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o valor de um colector de drenagem de águas residuais</w:t>
      </w:r>
      <w:r w:rsidR="0006431B" w:rsidRPr="00B80490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0643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no final da sua vida útil técnica,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será </w:t>
      </w:r>
      <w:r w:rsidR="000643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equivalente a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40% do custo de substituição já que o mesmo poderá ser recuperado, isto é re</w:t>
      </w:r>
      <w:r w:rsidR="002D5DAE" w:rsidRPr="00B80490">
        <w:rPr>
          <w:rFonts w:ascii="Helvetica Neue" w:hAnsi="Helvetica Neue" w:cs="Helvetica Neue"/>
          <w:sz w:val="22"/>
          <w:szCs w:val="22"/>
          <w:lang w:val="pt-PT"/>
        </w:rPr>
        <w:t>abilitado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, sem necessidade de </w:t>
      </w:r>
      <w:r w:rsidR="00B80490">
        <w:rPr>
          <w:rFonts w:ascii="Helvetica Neue" w:hAnsi="Helvetica Neue" w:cs="Helvetica Neue"/>
          <w:sz w:val="22"/>
          <w:szCs w:val="22"/>
          <w:lang w:val="pt-PT"/>
        </w:rPr>
        <w:t>trabalhos de escavação ou reposição de pavimento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.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E9288E" w:rsidRDefault="0006431B" w:rsidP="00E9288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 av</w:t>
      </w:r>
      <w:r>
        <w:rPr>
          <w:rFonts w:ascii="Helvetica Neue" w:hAnsi="Helvetica Neue" w:cs="Helvetica Neue"/>
          <w:sz w:val="22"/>
          <w:szCs w:val="22"/>
          <w:lang w:val="pt-PT"/>
        </w:rPr>
        <w:t>aliação das condições das infra-estrutura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s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foi realizada 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>com base na sua vida útil técnica mé</w:t>
      </w:r>
      <w:r w:rsidR="00C16B8A">
        <w:rPr>
          <w:rFonts w:ascii="Helvetica Neue" w:hAnsi="Helvetica Neue" w:cs="Helvetica Neue"/>
          <w:sz w:val="22"/>
          <w:szCs w:val="22"/>
          <w:lang w:val="pt-PT"/>
        </w:rPr>
        <w:t>dia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, isto é, 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na ausência de uma perfeita informação sobre 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>a sua capacidade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 hidrá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>ulica, condições estruturais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86542C">
        <w:rPr>
          <w:rFonts w:ascii="Helvetica Neue" w:hAnsi="Helvetica Neue" w:cs="Helvetica Neue"/>
          <w:sz w:val="22"/>
          <w:szCs w:val="22"/>
          <w:lang w:val="pt-PT"/>
        </w:rPr>
        <w:t>e</w:t>
      </w:r>
      <w:r w:rsidR="002D5DA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86542C">
        <w:rPr>
          <w:rFonts w:ascii="Helvetica Neue" w:hAnsi="Helvetica Neue" w:cs="Helvetica Neue"/>
          <w:sz w:val="22"/>
          <w:szCs w:val="22"/>
          <w:lang w:val="pt-PT"/>
        </w:rPr>
        <w:t>eventuais problemas relacionados com a qualidade da água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>.</w:t>
      </w:r>
      <w:r w:rsidR="00C16B8A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A partir da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vida útil técnica média dos vários componentes 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das </w:t>
      </w:r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s, </w:t>
      </w:r>
      <w:r w:rsidR="00C16B8A">
        <w:rPr>
          <w:rFonts w:ascii="Helvetica Neue" w:hAnsi="Helvetica Neue" w:cs="Helvetica Neue"/>
          <w:sz w:val="22"/>
          <w:szCs w:val="22"/>
          <w:lang w:val="pt-PT"/>
        </w:rPr>
        <w:t>foram</w:t>
      </w:r>
      <w:r w:rsidR="00C16B8A" w:rsidRPr="00FF5073">
        <w:rPr>
          <w:rFonts w:ascii="Helvetica Neue" w:hAnsi="Helvetica Neue" w:cs="Helvetica Neue"/>
          <w:sz w:val="22"/>
          <w:szCs w:val="22"/>
          <w:lang w:val="pt-PT"/>
        </w:rPr>
        <w:t xml:space="preserve"> calendarizadas as necessidades de intervenções de renovação e avaliados os correspondentes custos. </w:t>
      </w:r>
      <w:r w:rsidR="00B80490">
        <w:rPr>
          <w:rFonts w:ascii="Helvetica Neue" w:hAnsi="Helvetica Neue" w:cs="Helvetica Neue"/>
          <w:sz w:val="22"/>
          <w:szCs w:val="22"/>
          <w:lang w:val="pt-PT"/>
        </w:rPr>
        <w:t>Para o</w:t>
      </w:r>
      <w:r w:rsidR="0086542C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tempo de vida útil té</w:t>
      </w:r>
      <w:r w:rsidR="0086542C">
        <w:rPr>
          <w:rFonts w:ascii="Helvetica Neue" w:hAnsi="Helvetica Neue" w:cs="Helvetica Neue"/>
          <w:sz w:val="22"/>
          <w:szCs w:val="22"/>
          <w:lang w:val="pt-PT"/>
        </w:rPr>
        <w:t>cnica média u</w:t>
      </w:r>
      <w:r w:rsidR="00B80490">
        <w:rPr>
          <w:rFonts w:ascii="Helvetica Neue" w:hAnsi="Helvetica Neue" w:cs="Helvetica Neue"/>
          <w:sz w:val="22"/>
          <w:szCs w:val="22"/>
          <w:lang w:val="pt-PT"/>
        </w:rPr>
        <w:t xml:space="preserve">tilizaram-se os valores de referência 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 xml:space="preserve">do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="0086542C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9A4A63" w:rsidRPr="00B80490">
        <w:rPr>
          <w:rFonts w:ascii="Helvetica Neue" w:hAnsi="Helvetica Neue" w:cs="Helvetica Neue"/>
          <w:sz w:val="22"/>
          <w:szCs w:val="22"/>
          <w:lang w:val="pt-PT"/>
        </w:rPr>
        <w:t>#</w:t>
      </w:r>
      <w:r w:rsidR="001C7F69">
        <w:rPr>
          <w:rFonts w:ascii="Helvetica Neue" w:hAnsi="Helvetica Neue" w:cs="Helvetica Neue"/>
          <w:sz w:val="22"/>
          <w:szCs w:val="22"/>
          <w:lang w:val="pt-PT"/>
        </w:rPr>
        <w:t>5</w:t>
      </w:r>
      <w:r w:rsidR="009A4A63" w:rsidRPr="00B80490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B80490" w:rsidRDefault="00B80490" w:rsidP="00E9288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80490" w:rsidRPr="001D0F13" w:rsidRDefault="007D32C9" w:rsidP="00B80490">
      <w:pPr>
        <w:pStyle w:val="Legenda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0" w:name="_Toc400457406"/>
      <w:r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</w:t>
      </w:r>
      <w:r w:rsidR="00B80490"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 w:rsidR="001C7F69"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5</w:t>
      </w:r>
      <w:r w:rsidR="00B80490" w:rsidRPr="001D0F13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Tempo de vida útil técnica media [Alegre e Covas, 2010]..</w:t>
      </w:r>
      <w:bookmarkEnd w:id="0"/>
    </w:p>
    <w:p w:rsidR="00F713CA" w:rsidRDefault="00345CB4" w:rsidP="00F713CA">
      <w:pPr>
        <w:keepNext/>
        <w:widowControl w:val="0"/>
        <w:autoSpaceDE w:val="0"/>
        <w:autoSpaceDN w:val="0"/>
        <w:adjustRightInd w:val="0"/>
        <w:spacing w:before="120" w:after="120"/>
        <w:jc w:val="center"/>
      </w:pPr>
      <w:r w:rsidRPr="00345CB4">
        <w:rPr>
          <w:noProof/>
          <w:szCs w:val="22"/>
          <w:lang w:val="pt-PT" w:eastAsia="pt-PT"/>
        </w:rPr>
        <w:drawing>
          <wp:inline distT="0" distB="0" distL="0" distR="0">
            <wp:extent cx="3483010" cy="3581400"/>
            <wp:effectExtent l="19050" t="0" r="31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01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C0" w:rsidRPr="00E25B08" w:rsidRDefault="0086542C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O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>s cálculos efectuados têm como base</w:t>
      </w:r>
      <w:r>
        <w:rPr>
          <w:rFonts w:ascii="Helvetica Neue" w:hAnsi="Helvetica Neue" w:cs="Helvetica Neue"/>
          <w:sz w:val="22"/>
          <w:szCs w:val="22"/>
          <w:lang w:val="pt-PT"/>
        </w:rPr>
        <w:t>, para além da vida útil técnica média dos activos,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os custos unitários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aplicáveis a trabalho de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natureza semelhante</w:t>
      </w:r>
      <w:r w:rsidR="00D96F0A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realizados pela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no período de 2012 a 2014. Todos os custos estão reportados a 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lastRenderedPageBreak/>
        <w:t xml:space="preserve">Setembro 2014 e taxas não incluídas. </w:t>
      </w:r>
    </w:p>
    <w:p w:rsidR="00BB6378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E25B08">
        <w:rPr>
          <w:rFonts w:ascii="Helvetica Neue" w:hAnsi="Helvetica Neue" w:cs="Helvetica Neue"/>
          <w:sz w:val="22"/>
          <w:szCs w:val="22"/>
          <w:lang w:val="pt-PT"/>
        </w:rPr>
        <w:t>Para permitir uma decisão fundamentada, foram efectuadas análises de sensibilidade considera</w:t>
      </w:r>
      <w:r w:rsidR="00691879">
        <w:rPr>
          <w:rFonts w:ascii="Helvetica Neue" w:hAnsi="Helvetica Neue" w:cs="Helvetica Neue"/>
          <w:sz w:val="22"/>
          <w:szCs w:val="22"/>
          <w:lang w:val="pt-PT"/>
        </w:rPr>
        <w:t>ndo</w:t>
      </w:r>
      <w:r w:rsidRPr="00E25B08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691879">
        <w:rPr>
          <w:rFonts w:ascii="Helvetica Neue" w:hAnsi="Helvetica Neue" w:cs="Helvetica Neue"/>
          <w:sz w:val="22"/>
          <w:szCs w:val="22"/>
          <w:lang w:val="pt-PT"/>
        </w:rPr>
        <w:t>o</w:t>
      </w:r>
      <w:r w:rsidRPr="00E25B08">
        <w:rPr>
          <w:rFonts w:ascii="Helvetica Neue" w:hAnsi="Helvetica Neue" w:cs="Helvetica Neue"/>
          <w:sz w:val="22"/>
          <w:szCs w:val="22"/>
          <w:lang w:val="pt-PT"/>
        </w:rPr>
        <w:t xml:space="preserve">s </w:t>
      </w:r>
      <w:r w:rsidR="00691879">
        <w:rPr>
          <w:rFonts w:ascii="Helvetica Neue" w:hAnsi="Helvetica Neue" w:cs="Helvetica Neue"/>
          <w:sz w:val="22"/>
          <w:szCs w:val="22"/>
          <w:lang w:val="pt-PT"/>
        </w:rPr>
        <w:t xml:space="preserve">vários </w:t>
      </w:r>
      <w:r w:rsidRPr="00E25B08">
        <w:rPr>
          <w:rFonts w:ascii="Helvetica Neue" w:hAnsi="Helvetica Neue" w:cs="Helvetica Neue"/>
          <w:sz w:val="22"/>
          <w:szCs w:val="22"/>
          <w:lang w:val="pt-PT"/>
        </w:rPr>
        <w:t>parâmetros</w:t>
      </w:r>
      <w:r w:rsidR="00691879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E25B08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 xml:space="preserve">tempo </w:t>
      </w:r>
      <w:r w:rsidR="00691879" w:rsidRPr="00E25B08">
        <w:rPr>
          <w:rFonts w:ascii="Helvetica Neue" w:hAnsi="Helvetica Neue" w:cs="Helvetica Neue"/>
          <w:sz w:val="22"/>
          <w:szCs w:val="22"/>
          <w:lang w:val="pt-PT"/>
        </w:rPr>
        <w:t xml:space="preserve">de vida útil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>técnica média</w:t>
      </w:r>
      <w:r w:rsidR="00691879" w:rsidRPr="00E25B08">
        <w:rPr>
          <w:rFonts w:ascii="Helvetica Neue" w:hAnsi="Helvetica Neue" w:cs="Helvetica Neue"/>
          <w:sz w:val="22"/>
          <w:szCs w:val="22"/>
          <w:lang w:val="pt-PT"/>
        </w:rPr>
        <w:t xml:space="preserve"> e custos unitários</w:t>
      </w:r>
      <w:r w:rsidR="00691879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691879" w:rsidRPr="00E25B08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E25B08">
        <w:rPr>
          <w:rFonts w:ascii="Helvetica Neue" w:hAnsi="Helvetica Neue" w:cs="Helvetica Neue"/>
          <w:sz w:val="22"/>
          <w:szCs w:val="22"/>
          <w:lang w:val="pt-PT"/>
        </w:rPr>
        <w:t xml:space="preserve">através da criação de vários cenários de modelação e recurso a métodos estatísticos de análise. </w:t>
      </w: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B50678" w:rsidSect="00002B60">
          <w:headerReference w:type="even" r:id="rId26"/>
          <w:headerReference w:type="default" r:id="rId27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50678" w:rsidRDefault="00B506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B6378" w:rsidRDefault="00BB6378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BB6378" w:rsidSect="00002B60">
          <w:headerReference w:type="even" r:id="rId28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880AC0" w:rsidRDefault="00C16B8A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 w:rsidRPr="00D96F0A">
        <w:rPr>
          <w:rFonts w:ascii="Helvetica Neue UltraLight" w:hAnsi="Helvetica Neue UltraLight" w:cs="Helvetica Neue UltraLight"/>
          <w:sz w:val="22"/>
          <w:szCs w:val="22"/>
          <w:lang w:val="pt-PT"/>
        </w:rPr>
        <w:lastRenderedPageBreak/>
        <w:t>_________________________</w:t>
      </w:r>
      <w:r>
        <w:rPr>
          <w:rFonts w:ascii="Helvetica Neue UltraLight" w:hAnsi="Helvetica Neue UltraLight" w:cs="Helvetica Neue UltraLight"/>
          <w:sz w:val="22"/>
          <w:szCs w:val="22"/>
        </w:rPr>
        <w:t>_________</w:t>
      </w:r>
    </w:p>
    <w:p w:rsidR="00880AC0" w:rsidRDefault="00C16B8A" w:rsidP="00E9288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 xml:space="preserve">PORTFÓLIO DAS </w:t>
      </w:r>
      <w:r w:rsidR="0006431B">
        <w:rPr>
          <w:rFonts w:ascii="Helvetica Neue UltraLight" w:hAnsi="Helvetica Neue UltraLight" w:cs="Helvetica Neue UltraLight"/>
          <w:sz w:val="22"/>
          <w:szCs w:val="22"/>
        </w:rPr>
        <w:t>INFRA-ESTRUTURA</w:t>
      </w:r>
      <w:r>
        <w:rPr>
          <w:rFonts w:ascii="Helvetica Neue UltraLight" w:hAnsi="Helvetica Neue UltraLight" w:cs="Helvetica Neue UltraLight"/>
          <w:sz w:val="22"/>
          <w:szCs w:val="22"/>
        </w:rPr>
        <w:t>S</w:t>
      </w:r>
    </w:p>
    <w:p w:rsidR="00880AC0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Ainda que a Câmara Municipal de Loulé e a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não tenham, de momento, o inventário detalhado do sistema de distribuição de água, é possível estimar o comprimento total de condutas e o número de acessórios.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A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="00F43603">
        <w:rPr>
          <w:rFonts w:ascii="Helvetica Neue" w:hAnsi="Helvetica Neue" w:cs="Helvetica Neue"/>
          <w:sz w:val="22"/>
          <w:szCs w:val="22"/>
          <w:lang w:val="pt-PT"/>
        </w:rPr>
        <w:t xml:space="preserve"> gere aproximadamente 69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Km de condutas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de água destinada ao consumo humano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. Este comprimento total de condutas é decomposto em:</w:t>
      </w:r>
    </w:p>
    <w:p w:rsidR="00880AC0" w:rsidRPr="00831193" w:rsidRDefault="0083119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31193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r w:rsidR="00F43603">
        <w:rPr>
          <w:rFonts w:ascii="Helvetica Neue" w:hAnsi="Helvetica Neue" w:cs="Helvetica Neue"/>
          <w:sz w:val="22"/>
          <w:szCs w:val="22"/>
          <w:lang w:val="pt-PT"/>
        </w:rPr>
        <w:t xml:space="preserve">2%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corresponde a tubagem </w:t>
      </w:r>
      <w:r w:rsidR="00C16B8A" w:rsidRPr="00831193">
        <w:rPr>
          <w:rFonts w:ascii="Helvetica Neue" w:hAnsi="Helvetica Neue" w:cs="Helvetica Neue"/>
          <w:sz w:val="22"/>
          <w:szCs w:val="22"/>
          <w:lang w:val="pt-PT"/>
        </w:rPr>
        <w:t>em ferro fund</w:t>
      </w:r>
      <w:r w:rsidR="00F43603">
        <w:rPr>
          <w:rFonts w:ascii="Helvetica Neue" w:hAnsi="Helvetica Neue" w:cs="Helvetica Neue"/>
          <w:sz w:val="22"/>
          <w:szCs w:val="22"/>
          <w:lang w:val="pt-PT"/>
        </w:rPr>
        <w:t>ido dúctil (instalado entre 2010 e 2014</w:t>
      </w:r>
      <w:r w:rsidR="00C16B8A" w:rsidRPr="00831193">
        <w:rPr>
          <w:rFonts w:ascii="Helvetica Neue" w:hAnsi="Helvetica Neue" w:cs="Helvetica Neue"/>
          <w:sz w:val="22"/>
          <w:szCs w:val="22"/>
          <w:lang w:val="pt-PT"/>
        </w:rPr>
        <w:t>);</w:t>
      </w:r>
    </w:p>
    <w:p w:rsidR="00880AC0" w:rsidRPr="00831193" w:rsidRDefault="0083119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31193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r w:rsidR="00C16B8A" w:rsidRPr="00831193">
        <w:rPr>
          <w:rFonts w:ascii="Helvetica Neue" w:hAnsi="Helvetica Neue" w:cs="Helvetica Neue"/>
          <w:sz w:val="22"/>
          <w:szCs w:val="22"/>
          <w:lang w:val="pt-PT"/>
        </w:rPr>
        <w:t>45% corresponde a tubagem em fibrocime</w:t>
      </w:r>
      <w:r w:rsidR="00F43603">
        <w:rPr>
          <w:rFonts w:ascii="Helvetica Neue" w:hAnsi="Helvetica Neue" w:cs="Helvetica Neue"/>
          <w:sz w:val="22"/>
          <w:szCs w:val="22"/>
          <w:lang w:val="pt-PT"/>
        </w:rPr>
        <w:t>nto (instalado entre 1972 e 2002</w:t>
      </w:r>
      <w:r w:rsidR="00C16B8A" w:rsidRPr="00831193">
        <w:rPr>
          <w:rFonts w:ascii="Helvetica Neue" w:hAnsi="Helvetica Neue" w:cs="Helvetica Neue"/>
          <w:sz w:val="22"/>
          <w:szCs w:val="22"/>
          <w:lang w:val="pt-PT"/>
        </w:rPr>
        <w:t>);</w:t>
      </w:r>
    </w:p>
    <w:p w:rsidR="00880AC0" w:rsidRPr="005B45A4" w:rsidRDefault="0083119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Style w:val="Ttulo2Carcter"/>
        </w:rPr>
      </w:pPr>
      <w:r w:rsidRPr="00831193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r w:rsidR="00F43603">
        <w:rPr>
          <w:rFonts w:ascii="Helvetica Neue" w:hAnsi="Helvetica Neue" w:cs="Helvetica Neue"/>
          <w:sz w:val="22"/>
          <w:szCs w:val="22"/>
          <w:lang w:val="pt-PT"/>
        </w:rPr>
        <w:t>53</w:t>
      </w:r>
      <w:r w:rsidR="00C16B8A" w:rsidRPr="00831193">
        <w:rPr>
          <w:rFonts w:ascii="Helvetica Neue" w:hAnsi="Helvetica Neue" w:cs="Helvetica Neue"/>
          <w:sz w:val="22"/>
          <w:szCs w:val="22"/>
          <w:lang w:val="pt-PT"/>
        </w:rPr>
        <w:t>% corresponde tuba</w:t>
      </w:r>
      <w:r w:rsidR="00F43603">
        <w:rPr>
          <w:rFonts w:ascii="Helvetica Neue" w:hAnsi="Helvetica Neue" w:cs="Helvetica Neue"/>
          <w:sz w:val="22"/>
          <w:szCs w:val="22"/>
          <w:lang w:val="pt-PT"/>
        </w:rPr>
        <w:t>gem em PVC (instalada entre 1980 e 2014</w:t>
      </w:r>
      <w:r w:rsidR="00C16B8A" w:rsidRPr="00831193">
        <w:rPr>
          <w:rFonts w:ascii="Helvetica Neue" w:hAnsi="Helvetica Neue" w:cs="Helvetica Neue"/>
          <w:sz w:val="22"/>
          <w:szCs w:val="22"/>
          <w:lang w:val="pt-PT"/>
        </w:rPr>
        <w:t>)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880AC0" w:rsidRPr="00801AB2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80AC0" w:rsidRPr="00801AB2" w:rsidRDefault="0083119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Em termos de acessórios da rede de distribuição de água destinada ao consumo humano, a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gere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>: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- 285 válvulas de seccionamento;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- 13 ventosas;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- 121 válvulas de descargas de fundo;</w:t>
      </w:r>
    </w:p>
    <w:p w:rsidR="00831193" w:rsidRDefault="00E52CA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- 85 m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arcos de incêndio </w:t>
      </w:r>
    </w:p>
    <w:p w:rsidR="00880AC0" w:rsidRPr="00801AB2" w:rsidRDefault="00E52CA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- 650 b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ocas-de-incêndio </w:t>
      </w:r>
    </w:p>
    <w:p w:rsidR="00880AC0" w:rsidRPr="00801AB2" w:rsidRDefault="00E52CA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- 1844 ramais 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>domiciliários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- 1949 contadores de água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proofErr w:type="gramStart"/>
      <w:r w:rsidRPr="00801AB2">
        <w:rPr>
          <w:rFonts w:ascii="Helvetica Neue" w:hAnsi="Helvetica Neue" w:cs="Helvetica Neue"/>
          <w:sz w:val="22"/>
          <w:szCs w:val="22"/>
          <w:lang w:val="pt-PT"/>
        </w:rPr>
        <w:t>um</w:t>
      </w:r>
      <w:proofErr w:type="gramEnd"/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reservatórios composto por duas células (uma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 xml:space="preserve"> de 3630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m</w:t>
      </w:r>
      <w:r w:rsidRPr="00526138">
        <w:rPr>
          <w:rFonts w:ascii="Helvetica Neue" w:hAnsi="Helvetica Neue" w:cs="Helvetica Neue"/>
          <w:sz w:val="22"/>
          <w:szCs w:val="22"/>
          <w:vertAlign w:val="superscript"/>
          <w:lang w:val="pt-PT"/>
        </w:rPr>
        <w:t>3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construída</w:t>
      </w:r>
      <w:r w:rsidR="00526138">
        <w:rPr>
          <w:rFonts w:ascii="Helvetica Neue" w:hAnsi="Helvetica Neue" w:cs="Helvetica Neue"/>
          <w:sz w:val="22"/>
          <w:szCs w:val="22"/>
          <w:lang w:val="pt-PT"/>
        </w:rPr>
        <w:t xml:space="preserve"> em 1972 e outra célula de 2000</w:t>
      </w:r>
      <w:r w:rsidR="00526138" w:rsidRPr="00801AB2">
        <w:rPr>
          <w:rFonts w:ascii="Helvetica Neue" w:hAnsi="Helvetica Neue" w:cs="Helvetica Neue"/>
          <w:sz w:val="22"/>
          <w:szCs w:val="22"/>
          <w:lang w:val="pt-PT"/>
        </w:rPr>
        <w:t>m</w:t>
      </w:r>
      <w:r w:rsidR="00526138" w:rsidRPr="00526138">
        <w:rPr>
          <w:rFonts w:ascii="Helvetica Neue" w:hAnsi="Helvetica Neue" w:cs="Helvetica Neue"/>
          <w:sz w:val="22"/>
          <w:szCs w:val="22"/>
          <w:vertAlign w:val="superscript"/>
          <w:lang w:val="pt-PT"/>
        </w:rPr>
        <w:t>3</w:t>
      </w:r>
      <w:r w:rsidR="00526138">
        <w:rPr>
          <w:rFonts w:ascii="Helvetica Neue" w:hAnsi="Helvetica Neue" w:cs="Helvetica Neue"/>
          <w:sz w:val="22"/>
          <w:szCs w:val="22"/>
          <w:vertAlign w:val="superscript"/>
          <w:lang w:val="pt-PT"/>
        </w:rPr>
        <w:t xml:space="preserve">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construída em 2012)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D40005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r w:rsidR="00E52CA5">
        <w:rPr>
          <w:rFonts w:ascii="Helvetica Neue" w:hAnsi="Helvetica Neue" w:cs="Helvetica Neue"/>
          <w:sz w:val="22"/>
          <w:szCs w:val="22"/>
          <w:lang w:val="pt-PT"/>
        </w:rPr>
        <w:t>4 centrais</w:t>
      </w:r>
      <w:r w:rsidRPr="00D4000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hidropressoras</w:t>
      </w:r>
      <w:r w:rsidR="001C7F69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E52CA5">
        <w:rPr>
          <w:rFonts w:ascii="Helvetica Neue" w:hAnsi="Helvetica Neue" w:cs="Helvetica Neue"/>
          <w:sz w:val="22"/>
          <w:szCs w:val="22"/>
          <w:lang w:val="pt-PT"/>
        </w:rPr>
        <w:t>três destas situadas no re</w:t>
      </w:r>
      <w:r w:rsidR="001C7F69">
        <w:rPr>
          <w:rFonts w:ascii="Helvetica Neue" w:hAnsi="Helvetica Neue" w:cs="Helvetica Neue"/>
          <w:sz w:val="22"/>
          <w:szCs w:val="22"/>
          <w:lang w:val="pt-PT"/>
        </w:rPr>
        <w:t xml:space="preserve">cinto do reservatório principal, como indicado na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 w:rsidR="001C7F69">
        <w:rPr>
          <w:rFonts w:ascii="Helvetica Neue" w:hAnsi="Helvetica Neue" w:cs="Helvetica Neue"/>
          <w:sz w:val="22"/>
          <w:szCs w:val="22"/>
          <w:lang w:val="pt-PT"/>
        </w:rPr>
        <w:t xml:space="preserve"> #1.</w:t>
      </w:r>
    </w:p>
    <w:p w:rsidR="00880AC0" w:rsidRDefault="00880AC0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713CA" w:rsidRDefault="00F37256" w:rsidP="00F713CA">
      <w:pPr>
        <w:keepNext/>
        <w:widowControl w:val="0"/>
        <w:autoSpaceDE w:val="0"/>
        <w:autoSpaceDN w:val="0"/>
        <w:adjustRightInd w:val="0"/>
        <w:spacing w:before="120"/>
        <w:jc w:val="center"/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4298400" cy="2867891"/>
            <wp:effectExtent l="19050" t="0" r="6900" b="0"/>
            <wp:docPr id="3" name="Imagem 1" descr="C:\Users\JoaoCaetano\Desktop\Sistemas\Esquem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oCaetano\Desktop\Sistemas\Esquem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286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CA" w:rsidRDefault="00F713CA" w:rsidP="00F713CA">
      <w:pPr>
        <w:pStyle w:val="Legenda"/>
        <w:jc w:val="center"/>
        <w:rPr>
          <w:color w:val="000000" w:themeColor="text1"/>
        </w:rPr>
      </w:pPr>
    </w:p>
    <w:p w:rsidR="00F713CA" w:rsidRPr="004B2B89" w:rsidRDefault="007D32C9" w:rsidP="00F713CA">
      <w:pPr>
        <w:pStyle w:val="Legenda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1" w:name="_Toc400453550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F713CA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#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begin"/>
      </w:r>
      <w:r w:rsidR="00F713CA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instrText xml:space="preserve"> SEQ Figura \* ARABIC </w:instrTex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separate"/>
      </w:r>
      <w:r w:rsidR="009F52FE">
        <w:rPr>
          <w:rFonts w:ascii="Helvetica Neue" w:hAnsi="Helvetica Neue" w:cs="Helvetica Neue"/>
          <w:bCs w:val="0"/>
          <w:noProof/>
          <w:color w:val="auto"/>
          <w:sz w:val="20"/>
          <w:szCs w:val="20"/>
          <w:lang w:val="pt-PT"/>
        </w:rPr>
        <w:t>1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end"/>
      </w:r>
      <w:r w:rsidR="000148A4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:</w:t>
      </w:r>
      <w:r w:rsidR="00F713CA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Esquema de funcionamento da rede de abastecimento de água.</w:t>
      </w:r>
      <w:bookmarkEnd w:id="1"/>
    </w:p>
    <w:p w:rsidR="00B80490" w:rsidRDefault="00B80490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26137" w:rsidRDefault="00C16B8A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A rede de drenagem de águas residuais tem uma extensão aproximada de </w:t>
      </w:r>
      <w:r>
        <w:rPr>
          <w:rFonts w:ascii="Helvetica Neue" w:hAnsi="Helvetica Neue" w:cs="Helvetica Neue"/>
          <w:sz w:val="22"/>
          <w:szCs w:val="22"/>
          <w:lang w:val="pt-PT"/>
        </w:rPr>
        <w:t>64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km</w:t>
      </w:r>
      <w:r w:rsidR="00831193">
        <w:rPr>
          <w:rFonts w:ascii="Helvetica Neue" w:hAnsi="Helvetica Neue" w:cs="Helvetica Neue"/>
          <w:sz w:val="22"/>
          <w:szCs w:val="22"/>
          <w:lang w:val="pt-PT"/>
        </w:rPr>
        <w:t xml:space="preserve"> repartida, em função do material aplicado, por </w:t>
      </w:r>
      <w:r>
        <w:rPr>
          <w:rFonts w:ascii="Helvetica Neue" w:hAnsi="Helvetica Neue" w:cs="Helvetica Neue"/>
          <w:sz w:val="22"/>
          <w:szCs w:val="22"/>
          <w:lang w:val="pt-PT"/>
        </w:rPr>
        <w:t>26% em Grés e 74% em PVC</w:t>
      </w:r>
      <w:r w:rsidR="00831193"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</w:p>
    <w:p w:rsidR="00F26137" w:rsidRDefault="00F26137" w:rsidP="00880AC0">
      <w:pPr>
        <w:widowControl w:val="0"/>
        <w:autoSpaceDE w:val="0"/>
        <w:autoSpaceDN w:val="0"/>
        <w:adjustRightInd w:val="0"/>
        <w:spacing w:before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 rede de drenagem de águas residuais</w:t>
      </w:r>
      <w:r w:rsidR="004D1BC2">
        <w:rPr>
          <w:rFonts w:ascii="Helvetica Neue" w:hAnsi="Helvetica Neue" w:cs="Helvetica Neue"/>
          <w:sz w:val="22"/>
          <w:szCs w:val="22"/>
          <w:lang w:val="pt-PT"/>
        </w:rPr>
        <w:t xml:space="preserve"> é,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4D1BC2">
        <w:rPr>
          <w:rFonts w:ascii="Helvetica Neue" w:hAnsi="Helvetica Neue" w:cs="Helvetica Neue"/>
          <w:sz w:val="22"/>
          <w:szCs w:val="22"/>
          <w:lang w:val="pt-PT"/>
        </w:rPr>
        <w:t>ainda, composta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12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estações elevatórias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4D1BC2">
        <w:rPr>
          <w:rFonts w:ascii="Helvetica Neue" w:hAnsi="Helvetica Neue" w:cs="Helvetica Neue"/>
          <w:sz w:val="22"/>
          <w:szCs w:val="22"/>
          <w:lang w:val="pt-PT"/>
        </w:rPr>
        <w:t>sendo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algumas destas</w:t>
      </w:r>
      <w:r w:rsidR="004D1BC2">
        <w:rPr>
          <w:rFonts w:ascii="Helvetica Neue" w:hAnsi="Helvetica Neue" w:cs="Helvetica Neue"/>
          <w:sz w:val="22"/>
          <w:szCs w:val="22"/>
          <w:lang w:val="pt-PT"/>
        </w:rPr>
        <w:t xml:space="preserve"> estações elevatórias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intercalares, como esquematizado na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 w:rsidR="000365BD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#</w:t>
      </w:r>
      <w:r w:rsidR="000365BD" w:rsidRPr="00B80490">
        <w:rPr>
          <w:rFonts w:ascii="Helvetica Neue" w:hAnsi="Helvetica Neue" w:cs="Helvetica Neue"/>
          <w:sz w:val="22"/>
          <w:szCs w:val="22"/>
          <w:lang w:val="pt-PT"/>
        </w:rPr>
        <w:t>2</w:t>
      </w:r>
      <w:r w:rsidR="00F713CA" w:rsidRPr="00B80490">
        <w:rPr>
          <w:rFonts w:ascii="Helvetica Neue" w:hAnsi="Helvetica Neue" w:cs="Helvetica Neue"/>
          <w:sz w:val="22"/>
          <w:szCs w:val="22"/>
          <w:lang w:val="pt-PT"/>
        </w:rPr>
        <w:t>.</w:t>
      </w:r>
      <w:r w:rsidR="00F713CA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0365BD" w:rsidRDefault="00F713CA" w:rsidP="000365BD">
      <w:pPr>
        <w:keepNext/>
        <w:widowControl w:val="0"/>
        <w:autoSpaceDE w:val="0"/>
        <w:autoSpaceDN w:val="0"/>
        <w:adjustRightInd w:val="0"/>
        <w:spacing w:before="120"/>
        <w:jc w:val="center"/>
      </w:pPr>
      <w:r w:rsidRPr="00F713CA">
        <w:rPr>
          <w:noProof/>
          <w:szCs w:val="22"/>
          <w:lang w:val="pt-PT" w:eastAsia="pt-PT"/>
        </w:rPr>
        <w:lastRenderedPageBreak/>
        <w:drawing>
          <wp:inline distT="0" distB="0" distL="0" distR="0">
            <wp:extent cx="2558443" cy="266375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642" cy="266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137" w:rsidRPr="004B2B89" w:rsidRDefault="007D32C9" w:rsidP="000365BD">
      <w:pPr>
        <w:pStyle w:val="Legenda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2" w:name="_Toc400453551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0365BD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#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begin" w:fldLock="1"/>
      </w:r>
      <w:r w:rsidR="000365BD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instrText xml:space="preserve"> SEQ Figura \* ARABIC </w:instrTex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separate"/>
      </w:r>
      <w:r w:rsidR="000365BD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2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end"/>
      </w:r>
      <w:r w:rsidR="000365BD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–</w:t>
      </w:r>
      <w:r w:rsidR="000365BD" w:rsidRPr="004B2B89">
        <w:rPr>
          <w:color w:val="000000" w:themeColor="text1"/>
          <w:sz w:val="20"/>
          <w:szCs w:val="20"/>
          <w:lang w:val="pt-PT"/>
        </w:rPr>
        <w:t xml:space="preserve"> </w:t>
      </w:r>
      <w:r w:rsidR="000365BD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Esquema de funcionamento das estações elevatórias</w:t>
      </w:r>
      <w:r w:rsidR="00B80490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integradas na rede de drenagem de águas residuais</w:t>
      </w:r>
      <w:r w:rsidR="000365BD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.</w:t>
      </w:r>
      <w:bookmarkEnd w:id="2"/>
    </w:p>
    <w:p w:rsidR="00B80490" w:rsidRPr="00B80490" w:rsidRDefault="00B80490" w:rsidP="00B80490">
      <w:pPr>
        <w:rPr>
          <w:lang w:val="pt-PT"/>
        </w:rPr>
      </w:pPr>
    </w:p>
    <w:p w:rsidR="000148A4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Nas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s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#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3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, #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 xml:space="preserve">4 e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#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5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são exibidos os perfis das tubagens, que constituem a rede de distribuição de água destinada ao consumo humano, em termos da sua arrumação em função da idade, material e diâmetro.</w:t>
      </w:r>
    </w:p>
    <w:p w:rsidR="000148A4" w:rsidRDefault="000365BD" w:rsidP="000148A4">
      <w:pPr>
        <w:keepNext/>
        <w:widowControl w:val="0"/>
        <w:autoSpaceDE w:val="0"/>
        <w:autoSpaceDN w:val="0"/>
        <w:adjustRightInd w:val="0"/>
        <w:spacing w:before="120" w:after="120"/>
        <w:jc w:val="center"/>
      </w:pPr>
      <w:r w:rsidRPr="000365BD">
        <w:rPr>
          <w:noProof/>
          <w:szCs w:val="22"/>
          <w:lang w:val="pt-PT" w:eastAsia="pt-PT"/>
        </w:rPr>
        <w:drawing>
          <wp:inline distT="0" distB="0" distL="0" distR="0">
            <wp:extent cx="4785493" cy="3127347"/>
            <wp:effectExtent l="19050" t="0" r="0" b="0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93" cy="312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8A4" w:rsidRPr="004B2B89" w:rsidRDefault="007D32C9" w:rsidP="000148A4">
      <w:pPr>
        <w:pStyle w:val="Legenda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3" w:name="_Toc400453552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begin"/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instrText xml:space="preserve"> SEQ Figura \* ARABIC </w:instrTex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separate"/>
      </w:r>
      <w:r w:rsidR="009F52FE">
        <w:rPr>
          <w:rFonts w:ascii="Helvetica Neue" w:hAnsi="Helvetica Neue" w:cs="Helvetica Neue"/>
          <w:bCs w:val="0"/>
          <w:noProof/>
          <w:color w:val="auto"/>
          <w:sz w:val="20"/>
          <w:szCs w:val="20"/>
          <w:lang w:val="pt-PT"/>
        </w:rPr>
        <w:t>3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end"/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0148A4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– Comprimento total e ano de instalação.</w:t>
      </w:r>
      <w:bookmarkEnd w:id="3"/>
    </w:p>
    <w:p w:rsidR="000148A4" w:rsidRDefault="000365BD" w:rsidP="000148A4">
      <w:pPr>
        <w:keepNext/>
        <w:widowControl w:val="0"/>
        <w:autoSpaceDE w:val="0"/>
        <w:autoSpaceDN w:val="0"/>
        <w:adjustRightInd w:val="0"/>
        <w:spacing w:before="120" w:after="120"/>
        <w:jc w:val="center"/>
      </w:pPr>
      <w:r w:rsidRPr="000365BD">
        <w:rPr>
          <w:noProof/>
          <w:szCs w:val="22"/>
          <w:lang w:val="pt-PT" w:eastAsia="pt-PT"/>
        </w:rPr>
        <w:lastRenderedPageBreak/>
        <w:drawing>
          <wp:inline distT="0" distB="0" distL="0" distR="0">
            <wp:extent cx="4781550" cy="3128400"/>
            <wp:effectExtent l="19050" t="0" r="0" b="0"/>
            <wp:docPr id="12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C2" w:rsidRPr="004B2B89" w:rsidRDefault="007D32C9" w:rsidP="000148A4">
      <w:pPr>
        <w:pStyle w:val="Legenda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4" w:name="_Toc400453553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begin"/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instrText xml:space="preserve"> SEQ Figura \* ARABIC </w:instrTex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separate"/>
      </w:r>
      <w:r w:rsidR="009F52FE">
        <w:rPr>
          <w:rFonts w:ascii="Helvetica Neue" w:hAnsi="Helvetica Neue" w:cs="Helvetica Neue"/>
          <w:bCs w:val="0"/>
          <w:noProof/>
          <w:color w:val="auto"/>
          <w:sz w:val="20"/>
          <w:szCs w:val="20"/>
          <w:lang w:val="pt-PT"/>
        </w:rPr>
        <w:t>4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end"/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0148A4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– Comprimento </w:t>
      </w:r>
      <w:r w:rsidR="00B80490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total por</w:t>
      </w:r>
      <w:r w:rsidR="000148A4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material.</w:t>
      </w:r>
      <w:bookmarkEnd w:id="4"/>
    </w:p>
    <w:p w:rsidR="00B80490" w:rsidRPr="00B80490" w:rsidRDefault="00B80490" w:rsidP="00B80490">
      <w:pPr>
        <w:rPr>
          <w:lang w:val="pt-PT"/>
        </w:rPr>
      </w:pPr>
    </w:p>
    <w:p w:rsidR="000148A4" w:rsidRDefault="002F405C" w:rsidP="000148A4">
      <w:pPr>
        <w:keepNext/>
        <w:widowControl w:val="0"/>
        <w:autoSpaceDE w:val="0"/>
        <w:autoSpaceDN w:val="0"/>
        <w:adjustRightInd w:val="0"/>
        <w:spacing w:before="120" w:after="120"/>
        <w:jc w:val="center"/>
      </w:pPr>
      <w:r w:rsidRPr="002F405C">
        <w:rPr>
          <w:noProof/>
          <w:szCs w:val="22"/>
          <w:lang w:val="pt-PT" w:eastAsia="pt-PT"/>
        </w:rPr>
        <w:drawing>
          <wp:inline distT="0" distB="0" distL="0" distR="0">
            <wp:extent cx="4784400" cy="3130550"/>
            <wp:effectExtent l="19050" t="0" r="0" b="0"/>
            <wp:docPr id="13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00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AC0" w:rsidRPr="004B2B89" w:rsidRDefault="007D32C9" w:rsidP="000148A4">
      <w:pPr>
        <w:pStyle w:val="Legenda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5" w:name="_Toc400453554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begin"/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instrText xml:space="preserve"> SEQ Figura \* ARABIC </w:instrTex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separate"/>
      </w:r>
      <w:r w:rsidR="009F52FE">
        <w:rPr>
          <w:rFonts w:ascii="Helvetica Neue" w:hAnsi="Helvetica Neue" w:cs="Helvetica Neue"/>
          <w:bCs w:val="0"/>
          <w:noProof/>
          <w:color w:val="auto"/>
          <w:sz w:val="20"/>
          <w:szCs w:val="20"/>
          <w:lang w:val="pt-PT"/>
        </w:rPr>
        <w:t>5</w:t>
      </w:r>
      <w:r w:rsidR="00B63579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fldChar w:fldCharType="end"/>
      </w:r>
      <w:r w:rsidR="000148A4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0148A4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– Comprimento</w:t>
      </w:r>
      <w:r w:rsidR="00B80490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total por</w:t>
      </w:r>
      <w:r w:rsidR="000148A4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diâmetro.</w:t>
      </w:r>
      <w:bookmarkEnd w:id="5"/>
    </w:p>
    <w:p w:rsidR="00B80490" w:rsidRPr="00B80490" w:rsidRDefault="00B80490" w:rsidP="00B80490">
      <w:pPr>
        <w:rPr>
          <w:lang w:val="pt-PT"/>
        </w:rPr>
      </w:pPr>
    </w:p>
    <w:p w:rsidR="0089644F" w:rsidRPr="00B80490" w:rsidRDefault="00F2613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B80490">
        <w:rPr>
          <w:rFonts w:ascii="Helvetica Neue" w:hAnsi="Helvetica Neue" w:cs="Helvetica Neue"/>
          <w:sz w:val="22"/>
          <w:szCs w:val="22"/>
          <w:lang w:val="pt-PT"/>
        </w:rPr>
        <w:t>N</w:t>
      </w:r>
      <w:r w:rsidR="00692DFA" w:rsidRPr="00B80490">
        <w:rPr>
          <w:rFonts w:ascii="Helvetica Neue" w:hAnsi="Helvetica Neue" w:cs="Helvetica Neue"/>
          <w:sz w:val="22"/>
          <w:szCs w:val="22"/>
          <w:lang w:val="pt-PT"/>
        </w:rPr>
        <w:t>o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s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="00692DFA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#1</w:t>
      </w:r>
      <w:r w:rsidR="001C7F69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692DFA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e #2</w:t>
      </w:r>
      <w:r w:rsidR="001C7F69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692DFA" w:rsidRPr="00B80490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do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anexo</w:t>
      </w:r>
      <w:r w:rsidR="002D717E" w:rsidRPr="00B80490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é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apresentada a lista completa de comprimentos de tubagem por </w:t>
      </w:r>
      <w:r w:rsidR="002D717E" w:rsidRPr="00B80490">
        <w:rPr>
          <w:rFonts w:ascii="Helvetica Neue" w:hAnsi="Helvetica Neue" w:cs="Helvetica Neue"/>
          <w:sz w:val="22"/>
          <w:szCs w:val="22"/>
          <w:lang w:val="pt-PT"/>
        </w:rPr>
        <w:t xml:space="preserve">tipo de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>material, diâmetro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 xml:space="preserve"> nominal e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5F13C6" w:rsidRPr="00B80490">
        <w:rPr>
          <w:rFonts w:ascii="Helvetica Neue" w:hAnsi="Helvetica Neue" w:cs="Helvetica Neue"/>
          <w:sz w:val="22"/>
          <w:szCs w:val="22"/>
          <w:lang w:val="pt-PT"/>
        </w:rPr>
        <w:t xml:space="preserve">ano de instalação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para o 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lastRenderedPageBreak/>
        <w:t>sistema de distribuição de água destinada ao consumo humano e drenagem de águas residuais.</w:t>
      </w:r>
      <w:r w:rsidR="002D4DB6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20391B" w:rsidRDefault="00692DF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No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#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10</w:t>
      </w:r>
      <w:r w:rsidR="00553EBA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89644F" w:rsidRPr="00B80490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1F2F27" w:rsidRPr="00B80490">
        <w:rPr>
          <w:rFonts w:ascii="Helvetica Neue" w:hAnsi="Helvetica Neue" w:cs="Helvetica Neue"/>
          <w:sz w:val="22"/>
          <w:szCs w:val="22"/>
          <w:lang w:val="pt-PT"/>
        </w:rPr>
        <w:t>d</w:t>
      </w:r>
      <w:r w:rsidR="0089644F" w:rsidRPr="00B80490">
        <w:rPr>
          <w:rFonts w:ascii="Helvetica Neue" w:hAnsi="Helvetica Neue" w:cs="Helvetica Neue"/>
          <w:sz w:val="22"/>
          <w:szCs w:val="22"/>
          <w:lang w:val="pt-PT"/>
        </w:rPr>
        <w:t xml:space="preserve">o anexo, são indicadas as características </w:t>
      </w:r>
      <w:r w:rsidR="009454B5" w:rsidRPr="00B80490">
        <w:rPr>
          <w:rFonts w:ascii="Helvetica Neue" w:hAnsi="Helvetica Neue" w:cs="Helvetica Neue"/>
          <w:sz w:val="22"/>
          <w:szCs w:val="22"/>
          <w:lang w:val="pt-PT"/>
        </w:rPr>
        <w:t>do equipamento do</w:t>
      </w:r>
      <w:r w:rsidR="0089644F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sistema de distribuição de água para consumo humano. 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>N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o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Pr="00B80490">
        <w:rPr>
          <w:rFonts w:ascii="Helvetica Neue" w:hAnsi="Helvetica Neue" w:cs="Helvetica Neue"/>
          <w:sz w:val="22"/>
          <w:szCs w:val="22"/>
          <w:lang w:val="pt-PT"/>
        </w:rPr>
        <w:t xml:space="preserve"> #</w:t>
      </w:r>
      <w:r w:rsidR="00B80490" w:rsidRPr="00B80490">
        <w:rPr>
          <w:rFonts w:ascii="Helvetica Neue" w:hAnsi="Helvetica Neue" w:cs="Helvetica Neue"/>
          <w:sz w:val="22"/>
          <w:szCs w:val="22"/>
          <w:lang w:val="pt-PT"/>
        </w:rPr>
        <w:t>11</w:t>
      </w:r>
      <w:r w:rsidR="00553EBA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, do </w:t>
      </w:r>
      <w:r w:rsidR="00553EBA">
        <w:rPr>
          <w:rFonts w:ascii="Helvetica Neue" w:hAnsi="Helvetica Neue" w:cs="Helvetica Neue"/>
          <w:sz w:val="22"/>
          <w:szCs w:val="22"/>
          <w:lang w:val="pt-PT"/>
        </w:rPr>
        <w:t xml:space="preserve">mesmo 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anexo, são indicadas as características </w:t>
      </w:r>
      <w:r w:rsidR="009454B5" w:rsidRPr="00B80490">
        <w:rPr>
          <w:rFonts w:ascii="Helvetica Neue" w:hAnsi="Helvetica Neue" w:cs="Helvetica Neue"/>
          <w:sz w:val="22"/>
          <w:szCs w:val="22"/>
          <w:lang w:val="pt-PT"/>
        </w:rPr>
        <w:t>do equipamento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9454B5" w:rsidRPr="00B80490">
        <w:rPr>
          <w:rFonts w:ascii="Helvetica Neue" w:hAnsi="Helvetica Neue" w:cs="Helvetica Neue"/>
          <w:sz w:val="22"/>
          <w:szCs w:val="22"/>
          <w:lang w:val="pt-PT"/>
        </w:rPr>
        <w:t>d</w:t>
      </w:r>
      <w:r w:rsidR="0020391B" w:rsidRPr="00B80490">
        <w:rPr>
          <w:rFonts w:ascii="Helvetica Neue" w:hAnsi="Helvetica Neue" w:cs="Helvetica Neue"/>
          <w:sz w:val="22"/>
          <w:szCs w:val="22"/>
          <w:lang w:val="pt-PT"/>
        </w:rPr>
        <w:t>o sistema de drenagem de águas residuais.</w:t>
      </w:r>
    </w:p>
    <w:p w:rsidR="00306AF7" w:rsidRDefault="00306AF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0391B" w:rsidRDefault="0020391B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E67C7" w:rsidRDefault="00BE67C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BE67C7" w:rsidSect="00002B60">
          <w:headerReference w:type="even" r:id="rId34"/>
          <w:headerReference w:type="default" r:id="rId35"/>
          <w:footerReference w:type="even" r:id="rId36"/>
          <w:headerReference w:type="first" r:id="rId37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BE67C7" w:rsidRDefault="00BE67C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E67C7" w:rsidRDefault="00BE67C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E67C7" w:rsidRDefault="00BE67C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306AF7" w:rsidRDefault="00306AF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F6936" w:rsidRDefault="004F6936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4F6936" w:rsidSect="00002B60">
          <w:headerReference w:type="even" r:id="rId38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880AC0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__________________________</w:t>
      </w:r>
    </w:p>
    <w:p w:rsidR="00880AC0" w:rsidRDefault="00C16B8A" w:rsidP="00E9288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CUSTO DE SUBSTITUIÇÃO</w:t>
      </w:r>
    </w:p>
    <w:p w:rsidR="00EA631D" w:rsidRDefault="00EA631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Os custos de substituição para os diferentes activos são baseados em trabalhos recentes, e de natureza idêntica, realizados pela </w:t>
      </w:r>
      <w:r w:rsidR="00202E08">
        <w:rPr>
          <w:rFonts w:ascii="Helvetica Neue" w:hAnsi="Helvetica Neue" w:cs="Helvetica Neue"/>
          <w:sz w:val="22"/>
          <w:szCs w:val="22"/>
          <w:lang w:val="pt-PT"/>
        </w:rPr>
        <w:t>INFRAQUINTA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. Os custos de substituição de conduta são, quando necessário, ajustados em função do diâmetro e material de tubagem, considerando os custos de abertura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 xml:space="preserve">de vala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e reposição de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>pavimento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praticados </w:t>
      </w:r>
      <w:r w:rsidRPr="00115C30">
        <w:rPr>
          <w:rFonts w:ascii="Helvetica Neue" w:hAnsi="Helvetica Neue" w:cs="Helvetica Neue"/>
          <w:i/>
          <w:sz w:val="22"/>
          <w:szCs w:val="22"/>
          <w:lang w:val="pt-PT"/>
        </w:rPr>
        <w:t>in situ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Os custos de substituição são ainda acrescidos dos custos de </w:t>
      </w:r>
      <w:r w:rsidR="002D4DB6">
        <w:rPr>
          <w:rFonts w:ascii="Helvetica Neue" w:hAnsi="Helvetica Neue" w:cs="Helvetica Neue"/>
          <w:sz w:val="22"/>
          <w:szCs w:val="22"/>
          <w:lang w:val="pt-PT"/>
        </w:rPr>
        <w:t xml:space="preserve">projecto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e de </w:t>
      </w:r>
      <w:r w:rsidR="002D4DB6">
        <w:rPr>
          <w:rFonts w:ascii="Helvetica Neue" w:hAnsi="Helvetica Neue" w:cs="Helvetica Neue"/>
          <w:sz w:val="22"/>
          <w:szCs w:val="22"/>
          <w:lang w:val="pt-PT"/>
        </w:rPr>
        <w:t xml:space="preserve">provisões para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contingências. Este tipo de custos variam em função do âmbito de trabalho e as seguintes percentagens foram consideradas como </w:t>
      </w:r>
      <w:r w:rsidRPr="0089346E">
        <w:rPr>
          <w:rFonts w:ascii="Helvetica Neue" w:hAnsi="Helvetica Neue" w:cs="Helvetica Neue"/>
          <w:sz w:val="22"/>
          <w:szCs w:val="22"/>
          <w:lang w:val="pt-PT"/>
        </w:rPr>
        <w:t xml:space="preserve">referência </w:t>
      </w:r>
      <w:r w:rsidR="00B80490" w:rsidRPr="0089346E">
        <w:rPr>
          <w:rFonts w:ascii="Helvetica Neue" w:hAnsi="Helvetica Neue" w:cs="Helvetica Neue"/>
          <w:sz w:val="22"/>
          <w:szCs w:val="22"/>
          <w:lang w:val="pt-PT"/>
        </w:rPr>
        <w:t>[</w:t>
      </w:r>
      <w:r w:rsidRPr="0089346E">
        <w:rPr>
          <w:rFonts w:ascii="Helvetica Neue" w:hAnsi="Helvetica Neue" w:cs="Helvetica Neue"/>
          <w:sz w:val="22"/>
          <w:szCs w:val="22"/>
          <w:lang w:val="pt-PT"/>
        </w:rPr>
        <w:t>NSW</w:t>
      </w:r>
      <w:r w:rsidR="0089346E" w:rsidRPr="0089346E">
        <w:rPr>
          <w:rFonts w:ascii="Helvetica Neue" w:hAnsi="Helvetica Neue" w:cs="Helvetica Neue"/>
          <w:sz w:val="22"/>
          <w:szCs w:val="22"/>
          <w:lang w:val="pt-PT"/>
        </w:rPr>
        <w:t>, 2014]</w:t>
      </w:r>
      <w:r w:rsidRPr="0089346E">
        <w:rPr>
          <w:rFonts w:ascii="Helvetica Neue" w:hAnsi="Helvetica Neue" w:cs="Helvetica Neue"/>
          <w:sz w:val="22"/>
          <w:szCs w:val="22"/>
          <w:lang w:val="pt-PT"/>
        </w:rPr>
        <w:t>: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880AC0" w:rsidRPr="00801AB2" w:rsidRDefault="00C16B8A" w:rsidP="00DD7516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proofErr w:type="gramStart"/>
      <w:r w:rsidRPr="00801AB2">
        <w:rPr>
          <w:rFonts w:ascii="Helvetica Neue" w:hAnsi="Helvetica Neue" w:cs="Helvetica Neue"/>
          <w:sz w:val="22"/>
          <w:szCs w:val="22"/>
          <w:lang w:val="pt-PT"/>
        </w:rPr>
        <w:t>custos</w:t>
      </w:r>
      <w:proofErr w:type="gramEnd"/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de </w:t>
      </w:r>
      <w:proofErr w:type="spellStart"/>
      <w:r w:rsidRPr="00801AB2">
        <w:rPr>
          <w:rFonts w:ascii="Helvetica Neue" w:hAnsi="Helvetica Neue" w:cs="Helvetica Neue"/>
          <w:sz w:val="22"/>
          <w:szCs w:val="22"/>
          <w:lang w:val="pt-PT"/>
        </w:rPr>
        <w:t>projecto</w:t>
      </w:r>
      <w:proofErr w:type="spellEnd"/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(5 a </w:t>
      </w:r>
      <w:r w:rsidR="002D08CC">
        <w:rPr>
          <w:rFonts w:ascii="Helvetica Neue" w:hAnsi="Helvetica Neue" w:cs="Helvetica Neue"/>
          <w:sz w:val="22"/>
          <w:szCs w:val="22"/>
          <w:lang w:val="pt-PT"/>
        </w:rPr>
        <w:t>1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0%) – 7.5%</w:t>
      </w:r>
    </w:p>
    <w:p w:rsidR="00880AC0" w:rsidRPr="00801AB2" w:rsidRDefault="00C16B8A" w:rsidP="00DD7516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provisões para contingências (</w:t>
      </w:r>
      <w:r>
        <w:rPr>
          <w:rFonts w:ascii="Helvetica Neue" w:hAnsi="Helvetica Neue" w:cs="Helvetica Neue"/>
          <w:sz w:val="22"/>
          <w:szCs w:val="22"/>
          <w:lang w:val="pt-PT"/>
        </w:rPr>
        <w:t>&lt;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20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%) – 10%</w:t>
      </w:r>
    </w:p>
    <w:p w:rsidR="00DD7516" w:rsidRPr="00DD7516" w:rsidRDefault="00DD7516" w:rsidP="00700151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16"/>
          <w:szCs w:val="16"/>
          <w:lang w:val="pt-PT"/>
        </w:rPr>
      </w:pPr>
    </w:p>
    <w:p w:rsidR="009C3DD9" w:rsidRDefault="002D4DB6" w:rsidP="00700151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No</w:t>
      </w:r>
      <w:r w:rsidR="00EA631D">
        <w:rPr>
          <w:rFonts w:ascii="Helvetica Neue" w:hAnsi="Helvetica Neue" w:cs="Helvetica Neue"/>
          <w:sz w:val="22"/>
          <w:szCs w:val="22"/>
          <w:lang w:val="pt-PT"/>
        </w:rPr>
        <w:t xml:space="preserve">s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="00EA631D">
        <w:rPr>
          <w:rFonts w:ascii="Helvetica Neue" w:hAnsi="Helvetica Neue" w:cs="Helvetica Neue"/>
          <w:sz w:val="22"/>
          <w:szCs w:val="22"/>
          <w:lang w:val="pt-PT"/>
        </w:rPr>
        <w:t>s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 xml:space="preserve"> #7</w:t>
      </w:r>
      <w:r w:rsidR="004B2B89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 xml:space="preserve"> a #11</w:t>
      </w:r>
      <w:r w:rsidR="004B2B89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EA631D">
        <w:rPr>
          <w:rFonts w:ascii="Helvetica Neue" w:hAnsi="Helvetica Neue" w:cs="Helvetica Neue"/>
          <w:sz w:val="22"/>
          <w:szCs w:val="22"/>
          <w:lang w:val="pt-PT"/>
        </w:rPr>
        <w:t xml:space="preserve"> do </w:t>
      </w:r>
      <w:r>
        <w:rPr>
          <w:rFonts w:ascii="Helvetica Neue" w:hAnsi="Helvetica Neue" w:cs="Helvetica Neue"/>
          <w:sz w:val="22"/>
          <w:szCs w:val="22"/>
          <w:lang w:val="pt-PT"/>
        </w:rPr>
        <w:t>anexo</w:t>
      </w:r>
      <w:r w:rsidR="00EA631D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são apresentados os custos de substituição para 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 xml:space="preserve">os troços de </w:t>
      </w:r>
      <w:r>
        <w:rPr>
          <w:rFonts w:ascii="Helvetica Neue" w:hAnsi="Helvetica Neue" w:cs="Helvetica Neue"/>
          <w:sz w:val="22"/>
          <w:szCs w:val="22"/>
          <w:lang w:val="pt-PT"/>
        </w:rPr>
        <w:t>tubage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 xml:space="preserve">m </w:t>
      </w:r>
      <w:r w:rsidR="003A734F">
        <w:rPr>
          <w:rFonts w:ascii="Helvetica Neue" w:hAnsi="Helvetica Neue" w:cs="Helvetica Neue"/>
          <w:sz w:val="22"/>
          <w:szCs w:val="22"/>
          <w:lang w:val="pt-PT"/>
        </w:rPr>
        <w:t>e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equipamento.</w:t>
      </w:r>
      <w:r w:rsidR="00700151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 xml:space="preserve">Nos custos de substituição para os grupos electrobomba estão também 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>incluídas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 xml:space="preserve"> estimativas</w:t>
      </w:r>
      <w:r w:rsidR="00D17B29">
        <w:rPr>
          <w:rFonts w:ascii="Helvetica Neue" w:hAnsi="Helvetica Neue" w:cs="Helvetica Neue"/>
          <w:sz w:val="22"/>
          <w:szCs w:val="22"/>
          <w:lang w:val="pt-PT"/>
        </w:rPr>
        <w:t xml:space="preserve"> orçament</w:t>
      </w:r>
      <w:r w:rsidR="000A6160">
        <w:rPr>
          <w:rFonts w:ascii="Helvetica Neue" w:hAnsi="Helvetica Neue" w:cs="Helvetica Neue"/>
          <w:sz w:val="22"/>
          <w:szCs w:val="22"/>
          <w:lang w:val="pt-PT"/>
        </w:rPr>
        <w:t>ai</w:t>
      </w:r>
      <w:r w:rsidR="00D17B29">
        <w:rPr>
          <w:rFonts w:ascii="Helvetica Neue" w:hAnsi="Helvetica Neue" w:cs="Helvetica Neue"/>
          <w:sz w:val="22"/>
          <w:szCs w:val="22"/>
          <w:lang w:val="pt-PT"/>
        </w:rPr>
        <w:t xml:space="preserve">s 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 xml:space="preserve">para os 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>equipamento auxiliares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>(</w:t>
      </w:r>
      <w:r w:rsidR="003703E5">
        <w:rPr>
          <w:rFonts w:ascii="Helvetica Neue" w:hAnsi="Helvetica Neue" w:cs="Helvetica Neue"/>
          <w:sz w:val="22"/>
          <w:szCs w:val="22"/>
          <w:lang w:val="pt-PT"/>
        </w:rPr>
        <w:t>q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uadro</w:t>
      </w:r>
      <w:r w:rsidR="0089346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proofErr w:type="spellStart"/>
      <w:r w:rsidR="0089346E">
        <w:rPr>
          <w:rFonts w:ascii="Helvetica Neue" w:hAnsi="Helvetica Neue" w:cs="Helvetica Neue"/>
          <w:sz w:val="22"/>
          <w:szCs w:val="22"/>
          <w:lang w:val="pt-PT"/>
        </w:rPr>
        <w:t>eléctrico</w:t>
      </w:r>
      <w:proofErr w:type="spellEnd"/>
      <w:r w:rsidR="0089346E">
        <w:rPr>
          <w:rFonts w:ascii="Helvetica Neue" w:hAnsi="Helvetica Neue" w:cs="Helvetica Neue"/>
          <w:sz w:val="22"/>
          <w:szCs w:val="22"/>
          <w:lang w:val="pt-PT"/>
        </w:rPr>
        <w:t>, reservatório de ar comprimido e acessórios)</w:t>
      </w:r>
      <w:r w:rsidR="009C3DD9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7A0AAE" w:rsidRPr="007A0AAE" w:rsidRDefault="007A0AAE" w:rsidP="007A0AA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7A0AAE">
        <w:rPr>
          <w:rFonts w:ascii="Helvetica Neue" w:hAnsi="Helvetica Neue" w:cs="Helvetica Neue"/>
          <w:sz w:val="22"/>
          <w:szCs w:val="22"/>
          <w:lang w:val="pt-PT"/>
        </w:rPr>
        <w:t>No cálculo do volume de escavação das valas, para colocação de tubagem, consideram-se os pressupostos detalhados nos Quadro #3A e #4</w:t>
      </w:r>
      <w:r w:rsidR="003703E5">
        <w:rPr>
          <w:rFonts w:ascii="Helvetica Neue" w:hAnsi="Helvetica Neue" w:cs="Helvetica Neue"/>
          <w:sz w:val="22"/>
          <w:szCs w:val="22"/>
          <w:lang w:val="pt-PT"/>
        </w:rPr>
        <w:t>A,</w:t>
      </w:r>
      <w:r w:rsidRPr="007A0AAE">
        <w:rPr>
          <w:rFonts w:ascii="Helvetica Neue" w:hAnsi="Helvetica Neue" w:cs="Helvetica Neue"/>
          <w:sz w:val="22"/>
          <w:szCs w:val="22"/>
          <w:lang w:val="pt-PT"/>
        </w:rPr>
        <w:t xml:space="preserve"> em anexo.</w:t>
      </w:r>
    </w:p>
    <w:p w:rsidR="00031185" w:rsidRDefault="00B50678" w:rsidP="00700151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Para </w:t>
      </w:r>
      <w:r w:rsidR="00031185">
        <w:rPr>
          <w:rFonts w:ascii="Helvetica Neue" w:hAnsi="Helvetica Neue" w:cs="Helvetica Neue"/>
          <w:sz w:val="22"/>
          <w:szCs w:val="22"/>
          <w:lang w:val="pt-PT"/>
        </w:rPr>
        <w:t xml:space="preserve">o caso concreto dos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colectores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águas residuais</w:t>
      </w:r>
      <w:r w:rsidR="00031185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031185">
        <w:rPr>
          <w:rFonts w:ascii="Helvetica Neue" w:hAnsi="Helvetica Neue" w:cs="Helvetica Neue"/>
          <w:sz w:val="22"/>
          <w:szCs w:val="22"/>
          <w:lang w:val="pt-PT"/>
        </w:rPr>
        <w:t xml:space="preserve">considerou-se que </w:t>
      </w:r>
      <w:r w:rsidR="00DD7516">
        <w:rPr>
          <w:rFonts w:ascii="Helvetica Neue" w:hAnsi="Helvetica Neue" w:cs="Helvetica Neue"/>
          <w:sz w:val="22"/>
          <w:szCs w:val="22"/>
          <w:lang w:val="pt-PT"/>
        </w:rPr>
        <w:t>a</w:t>
      </w:r>
      <w:r w:rsidR="00031185">
        <w:rPr>
          <w:rFonts w:ascii="Helvetica Neue" w:hAnsi="Helvetica Neue" w:cs="Helvetica Neue"/>
          <w:sz w:val="22"/>
          <w:szCs w:val="22"/>
          <w:lang w:val="pt-PT"/>
        </w:rPr>
        <w:t xml:space="preserve"> depreciação incide em 60% do valor real de substituição, isto é, considerou-se que o valor residual destes </w:t>
      </w:r>
      <w:proofErr w:type="spellStart"/>
      <w:r w:rsidR="00031185">
        <w:rPr>
          <w:rFonts w:ascii="Helvetica Neue" w:hAnsi="Helvetica Neue" w:cs="Helvetica Neue"/>
          <w:sz w:val="22"/>
          <w:szCs w:val="22"/>
          <w:lang w:val="pt-PT"/>
        </w:rPr>
        <w:t>activos</w:t>
      </w:r>
      <w:proofErr w:type="spellEnd"/>
      <w:r w:rsidR="00031185">
        <w:rPr>
          <w:rFonts w:ascii="Helvetica Neue" w:hAnsi="Helvetica Neue" w:cs="Helvetica Neue"/>
          <w:sz w:val="22"/>
          <w:szCs w:val="22"/>
          <w:lang w:val="pt-PT"/>
        </w:rPr>
        <w:t xml:space="preserve"> é equivalente a 40% do custo de substituição, dado que, em termos prácticos, não se procede </w:t>
      </w:r>
      <w:r w:rsidR="00165C03">
        <w:rPr>
          <w:rFonts w:ascii="Helvetica Neue" w:hAnsi="Helvetica Neue" w:cs="Helvetica Neue"/>
          <w:sz w:val="22"/>
          <w:szCs w:val="22"/>
          <w:lang w:val="pt-PT"/>
        </w:rPr>
        <w:t>à</w:t>
      </w:r>
      <w:r w:rsidR="00031185">
        <w:rPr>
          <w:rFonts w:ascii="Helvetica Neue" w:hAnsi="Helvetica Neue" w:cs="Helvetica Neue"/>
          <w:sz w:val="22"/>
          <w:szCs w:val="22"/>
          <w:lang w:val="pt-PT"/>
        </w:rPr>
        <w:t xml:space="preserve"> substituição integral da rede de drenagem mas sim</w:t>
      </w:r>
      <w:r w:rsidR="003703E5">
        <w:rPr>
          <w:rFonts w:ascii="Helvetica Neue" w:hAnsi="Helvetica Neue" w:cs="Helvetica Neue"/>
          <w:sz w:val="22"/>
          <w:szCs w:val="22"/>
          <w:lang w:val="pt-PT"/>
        </w:rPr>
        <w:t xml:space="preserve"> à sua parcial substituição ou</w:t>
      </w:r>
      <w:r w:rsidR="0003118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031185" w:rsidRPr="0089346E">
        <w:rPr>
          <w:rFonts w:ascii="Helvetica Neue" w:hAnsi="Helvetica Neue" w:cs="Helvetica Neue"/>
          <w:sz w:val="22"/>
          <w:szCs w:val="22"/>
          <w:lang w:val="pt-PT"/>
        </w:rPr>
        <w:t>reabilitação [NSW, 2014].</w:t>
      </w:r>
    </w:p>
    <w:p w:rsidR="00E4481B" w:rsidRDefault="007A0AAE" w:rsidP="001F3201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Na dificuldade de obter valores na INFRAQUINTA, referentes aos edifícios das estações elevatórias de drenagem de águas residuais, utilizou-se como referência o custo da </w:t>
      </w:r>
      <w:r w:rsidRPr="007A0AAE">
        <w:rPr>
          <w:rFonts w:ascii="Helvetica Neue" w:hAnsi="Helvetica Neue" w:cs="Helvetica Neue"/>
          <w:sz w:val="22"/>
          <w:szCs w:val="22"/>
          <w:lang w:val="pt-PT"/>
        </w:rPr>
        <w:t xml:space="preserve">estação elevatória compacta do </w:t>
      </w:r>
      <w:proofErr w:type="spellStart"/>
      <w:r w:rsidRPr="007A0AAE">
        <w:rPr>
          <w:rFonts w:ascii="Helvetica Neue" w:hAnsi="Helvetica Neue" w:cs="Helvetica Neue"/>
          <w:sz w:val="22"/>
          <w:szCs w:val="22"/>
          <w:lang w:val="pt-PT"/>
        </w:rPr>
        <w:t>Parragil</w:t>
      </w:r>
      <w:proofErr w:type="spellEnd"/>
      <w:r w:rsidRPr="007A0AAE">
        <w:rPr>
          <w:rFonts w:ascii="Helvetica Neue" w:hAnsi="Helvetica Neue" w:cs="Helvetica Neue"/>
          <w:sz w:val="22"/>
          <w:szCs w:val="22"/>
          <w:lang w:val="pt-PT"/>
        </w:rPr>
        <w:t xml:space="preserve"> construída, recentemente, pela empresa Águas do Algarve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</w:p>
    <w:p w:rsidR="002D4DB6" w:rsidRDefault="002D4DB6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6003B" w:rsidRDefault="0096003B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96003B" w:rsidSect="00002B60">
          <w:headerReference w:type="even" r:id="rId39"/>
          <w:headerReference w:type="first" r:id="rId40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96003B" w:rsidRDefault="0096003B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6003B" w:rsidRDefault="0096003B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6003B" w:rsidRDefault="0096003B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D4DB6" w:rsidRDefault="002D4DB6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557790" w:rsidRDefault="0055779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557790" w:rsidSect="00002B60">
          <w:headerReference w:type="first" r:id="rId41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880AC0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________________________</w:t>
      </w:r>
    </w:p>
    <w:p w:rsidR="00880AC0" w:rsidRDefault="00C16B8A" w:rsidP="00E9288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PERFIL DE RENOVAÇÃO</w:t>
      </w:r>
    </w:p>
    <w:p w:rsidR="00880AC0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</w:p>
    <w:p w:rsidR="00E357D6" w:rsidRDefault="004B2B89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Através do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“ano de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>instala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>ção”</w:t>
      </w:r>
      <w:r w:rsidR="000710C5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“tempo de vida útil</w:t>
      </w:r>
      <w:r w:rsidR="00C11551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>técnica média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 xml:space="preserve">” </w:t>
      </w:r>
      <w:r w:rsidR="000710C5">
        <w:rPr>
          <w:rFonts w:ascii="Helvetica Neue" w:hAnsi="Helvetica Neue" w:cs="Helvetica Neue"/>
          <w:sz w:val="22"/>
          <w:szCs w:val="22"/>
          <w:lang w:val="pt-PT"/>
        </w:rPr>
        <w:t>e “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>custo</w:t>
      </w:r>
      <w:r w:rsidR="000710C5">
        <w:rPr>
          <w:rFonts w:ascii="Helvetica Neue" w:hAnsi="Helvetica Neue" w:cs="Helvetica Neue"/>
          <w:sz w:val="22"/>
          <w:szCs w:val="22"/>
          <w:lang w:val="pt-PT"/>
        </w:rPr>
        <w:t xml:space="preserve"> de substituição” </w:t>
      </w:r>
      <w:r w:rsidR="00C16B8A" w:rsidRPr="00801AB2">
        <w:rPr>
          <w:rFonts w:ascii="Helvetica Neue" w:hAnsi="Helvetica Neue" w:cs="Helvetica Neue"/>
          <w:sz w:val="22"/>
          <w:szCs w:val="22"/>
          <w:lang w:val="pt-PT"/>
        </w:rPr>
        <w:t>de um determinado activo</w:t>
      </w:r>
      <w:r w:rsidR="00D83C68">
        <w:rPr>
          <w:rFonts w:ascii="Helvetica Neue" w:hAnsi="Helvetica Neue" w:cs="Helvetica Neue"/>
          <w:sz w:val="22"/>
          <w:szCs w:val="22"/>
          <w:lang w:val="pt-PT"/>
        </w:rPr>
        <w:t xml:space="preserve">, que compõe a rede de abastecimento de águas para consumo humano, é </w:t>
      </w:r>
      <w:r w:rsidR="00E357D6">
        <w:rPr>
          <w:rFonts w:ascii="Helvetica Neue" w:hAnsi="Helvetica Neue" w:cs="Helvetica Neue"/>
          <w:sz w:val="22"/>
          <w:szCs w:val="22"/>
          <w:lang w:val="pt-PT"/>
        </w:rPr>
        <w:t>possível avaliar o grau de envelhecimento desta rede e as suas necessidades em termos de renovação.</w:t>
      </w:r>
    </w:p>
    <w:p w:rsidR="00E357D6" w:rsidRDefault="00CB2BC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Na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#6 são apresentadas as datas em que deveriam ocorrer</w:t>
      </w:r>
      <w:r w:rsidR="004B2B89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(ou ter ocorrido) as renovações dos vários troços da rede se o tempo de vida útil técnica </w:t>
      </w:r>
      <w:r w:rsidR="005F13C6">
        <w:rPr>
          <w:rFonts w:ascii="Helvetica Neue" w:hAnsi="Helvetica Neue" w:cs="Helvetica Neue"/>
          <w:sz w:val="22"/>
          <w:szCs w:val="22"/>
          <w:lang w:val="pt-PT"/>
        </w:rPr>
        <w:t>média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fosse respeitado.</w:t>
      </w:r>
    </w:p>
    <w:p w:rsidR="00CB2BC3" w:rsidRDefault="00CB2BC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CB2BC3" w:rsidRDefault="00CB2BC3" w:rsidP="00CB2BC3">
      <w:pPr>
        <w:widowControl w:val="0"/>
        <w:autoSpaceDE w:val="0"/>
        <w:autoSpaceDN w:val="0"/>
        <w:adjustRightInd w:val="0"/>
        <w:spacing w:before="120" w:after="120"/>
        <w:jc w:val="center"/>
        <w:rPr>
          <w:rFonts w:ascii="Helvetica Neue" w:hAnsi="Helvetica Neue" w:cs="Helvetica Neue"/>
          <w:sz w:val="22"/>
          <w:szCs w:val="22"/>
          <w:lang w:val="pt-PT"/>
        </w:rPr>
      </w:pPr>
      <w:r w:rsidRPr="00CB2BC3">
        <w:rPr>
          <w:rFonts w:ascii="Helvetica Neue" w:hAnsi="Helvetica Neue" w:cs="Helvetica Neue"/>
          <w:noProof/>
          <w:sz w:val="22"/>
          <w:szCs w:val="22"/>
          <w:lang w:val="pt-PT" w:eastAsia="pt-PT"/>
        </w:rPr>
        <w:drawing>
          <wp:inline distT="0" distB="0" distL="0" distR="0">
            <wp:extent cx="4783960" cy="3128400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60" cy="31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3" w:rsidRPr="004B2B89" w:rsidRDefault="007D32C9" w:rsidP="00CB2BC3">
      <w:pPr>
        <w:pStyle w:val="Legenda"/>
        <w:jc w:val="center"/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</w:pPr>
      <w:bookmarkStart w:id="6" w:name="_Toc400453556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CB2BC3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#6 </w:t>
      </w:r>
      <w:r w:rsidR="00CB2BC3" w:rsidRPr="004B2B89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– Datas em que deveriam ocorrer (ou ter ocorrido) as renovações dos troços da rede de abastecimento de água</w:t>
      </w:r>
      <w:r w:rsidR="00CB2BC3" w:rsidRPr="004B2B89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.</w:t>
      </w:r>
      <w:bookmarkEnd w:id="6"/>
    </w:p>
    <w:p w:rsidR="00CB2BC3" w:rsidRDefault="00CB2BC3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795A9F" w:rsidRDefault="00795A9F" w:rsidP="00795A9F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Da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 w:rsidRPr="004B2B89">
        <w:rPr>
          <w:rFonts w:ascii="Helvetica Neue" w:hAnsi="Helvetica Neue" w:cs="Helvetica Neue"/>
          <w:sz w:val="22"/>
          <w:szCs w:val="22"/>
          <w:lang w:val="pt-PT"/>
        </w:rPr>
        <w:t xml:space="preserve"> #6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pode concluir-se que um dos picos de renovação deveria ter ocorrido em 2002. Para o futuro, prevêem-se outros picos de renovação, para o ano de 2015, 2017 e 2018. Acresce que nestas renovações estão incluídos os principais troços de tubagem, isto é os troços considerados críticos para o funcionamento de toda a rede, a saber: i) Avenida Jordan; ii) Avenida Senna e iii) Gravítica.</w:t>
      </w:r>
    </w:p>
    <w:p w:rsidR="00795A9F" w:rsidRDefault="00795A9F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lastRenderedPageBreak/>
        <w:t>Aquando da decisão de substituição dos activos, é pertinente analisar as previsões de consumo e exigências do sistema para que o investimento a realizar seja eficiente, na altura apropriada, e se evitem erros de sobre-investimento.</w:t>
      </w:r>
    </w:p>
    <w:p w:rsidR="00795A9F" w:rsidRDefault="00795A9F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 futura rede de abastecimento deve apresenta</w:t>
      </w:r>
      <w:r w:rsidR="00E25A36">
        <w:rPr>
          <w:rFonts w:ascii="Helvetica Neue" w:hAnsi="Helvetica Neue" w:cs="Helvetica Neue"/>
          <w:sz w:val="22"/>
          <w:szCs w:val="22"/>
          <w:lang w:val="pt-PT"/>
        </w:rPr>
        <w:t>r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adequada flexibilidade pa</w:t>
      </w:r>
      <w:r w:rsidR="00E25A36">
        <w:rPr>
          <w:rFonts w:ascii="Helvetica Neue" w:hAnsi="Helvetica Neue" w:cs="Helvetica Neue"/>
          <w:sz w:val="22"/>
          <w:szCs w:val="22"/>
          <w:lang w:val="pt-PT"/>
        </w:rPr>
        <w:t>r</w:t>
      </w:r>
      <w:r>
        <w:rPr>
          <w:rFonts w:ascii="Helvetica Neue" w:hAnsi="Helvetica Neue" w:cs="Helvetica Neue"/>
          <w:sz w:val="22"/>
          <w:szCs w:val="22"/>
          <w:lang w:val="pt-PT"/>
        </w:rPr>
        <w:t>a responder, quer às exigências de consumo em época alta quer às exigências de consumo em época baixa, durante todo o seu tempo de vida útil (30-40 anos).</w:t>
      </w:r>
    </w:p>
    <w:p w:rsidR="00A41D5F" w:rsidRDefault="00A41D5F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De realçar que as incertezas na previsão do futuro consumo de água são significativas, porque os principais consumos de água referem-se à rega de espaços ajardinados</w:t>
      </w:r>
      <w:r w:rsidR="00D86E86">
        <w:rPr>
          <w:rFonts w:ascii="Helvetica Neue" w:hAnsi="Helvetica Neue" w:cs="Helvetica Neue"/>
          <w:sz w:val="22"/>
          <w:szCs w:val="22"/>
          <w:lang w:val="pt-PT"/>
        </w:rPr>
        <w:t xml:space="preserve"> privados</w:t>
      </w:r>
      <w:r>
        <w:rPr>
          <w:rFonts w:ascii="Helvetica Neue" w:hAnsi="Helvetica Neue" w:cs="Helvetica Neue"/>
          <w:sz w:val="22"/>
          <w:szCs w:val="22"/>
          <w:lang w:val="pt-PT"/>
        </w:rPr>
        <w:t>. Estes consumos apresentam expressivas variações sazonais e são, particularmente, propensos quer a alterações climáticas quer a alterações da tipologia do jardim ou sistema de rega.</w:t>
      </w:r>
    </w:p>
    <w:p w:rsidR="00A41D5F" w:rsidRDefault="00A41D5F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Na ausência de um conhecimento detalhado </w:t>
      </w:r>
      <w:r w:rsidR="00015AF6">
        <w:rPr>
          <w:rFonts w:ascii="Helvetica Neue" w:hAnsi="Helvetica Neue" w:cs="Helvetica Neue"/>
          <w:sz w:val="22"/>
          <w:szCs w:val="22"/>
          <w:lang w:val="pt-PT"/>
        </w:rPr>
        <w:t xml:space="preserve">das condições da rede de abastecimento de água, ao nível estrutural, hidráulico e do seu impacto na qualidade da água </w:t>
      </w:r>
      <w:r>
        <w:rPr>
          <w:rFonts w:ascii="Helvetica Neue" w:hAnsi="Helvetica Neue" w:cs="Helvetica Neue"/>
          <w:sz w:val="22"/>
          <w:szCs w:val="22"/>
          <w:lang w:val="pt-PT"/>
        </w:rPr>
        <w:t>da rede, os pressupostos considerados para estimativa dos custos de renovação foram:</w:t>
      </w:r>
    </w:p>
    <w:p w:rsidR="00A41D5F" w:rsidRDefault="00DA23BE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- para os activos que, em 2014, ultrapassaram o seu tempo de vida útil técnica média foi adicionado um período suplementar de cinco anos para além da corrente data;</w:t>
      </w:r>
    </w:p>
    <w:p w:rsidR="000710C5" w:rsidRDefault="00E84965" w:rsidP="000710C5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E84965"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r>
        <w:rPr>
          <w:rFonts w:ascii="Helvetica Neue" w:hAnsi="Helvetica Neue" w:cs="Helvetica Neue"/>
          <w:sz w:val="22"/>
          <w:szCs w:val="22"/>
          <w:lang w:val="pt-PT"/>
        </w:rPr>
        <w:t>em 2015 serão</w:t>
      </w:r>
      <w:r w:rsidR="00D16C89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essencialmente</w:t>
      </w:r>
      <w:r w:rsidR="00D16C89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efectuados os trabalhos de avaliação real das condições das infra-estruturas e elaborados os estudos e projectos </w:t>
      </w:r>
      <w:r w:rsidR="00D16C89">
        <w:rPr>
          <w:rFonts w:ascii="Helvetica Neue" w:hAnsi="Helvetica Neue" w:cs="Helvetica Neue"/>
          <w:sz w:val="22"/>
          <w:szCs w:val="22"/>
          <w:lang w:val="pt-PT"/>
        </w:rPr>
        <w:t>d</w:t>
      </w:r>
      <w:r>
        <w:rPr>
          <w:rFonts w:ascii="Helvetica Neue" w:hAnsi="Helvetica Neue" w:cs="Helvetica Neue"/>
          <w:sz w:val="22"/>
          <w:szCs w:val="22"/>
          <w:lang w:val="pt-PT"/>
        </w:rPr>
        <w:t>e suporte à execução das obras de renovação;</w:t>
      </w:r>
      <w:r w:rsidR="000710C5" w:rsidRPr="000710C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9D2248" w:rsidRDefault="000710C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r w:rsidR="009D2248">
        <w:rPr>
          <w:rFonts w:ascii="Helvetica Neue" w:hAnsi="Helvetica Neue" w:cs="Helvetica Neue"/>
          <w:sz w:val="22"/>
          <w:szCs w:val="22"/>
          <w:lang w:val="pt-PT"/>
        </w:rPr>
        <w:t xml:space="preserve">as </w:t>
      </w:r>
      <w:r w:rsidR="00635E4D">
        <w:rPr>
          <w:rFonts w:ascii="Helvetica Neue" w:hAnsi="Helvetica Neue" w:cs="Helvetica Neue"/>
          <w:sz w:val="22"/>
          <w:szCs w:val="22"/>
          <w:lang w:val="pt-PT"/>
        </w:rPr>
        <w:t xml:space="preserve">obras de </w:t>
      </w:r>
      <w:r w:rsidR="009D2248">
        <w:rPr>
          <w:rFonts w:ascii="Helvetica Neue" w:hAnsi="Helvetica Neue" w:cs="Helvetica Neue"/>
          <w:sz w:val="22"/>
          <w:szCs w:val="22"/>
          <w:lang w:val="pt-PT"/>
        </w:rPr>
        <w:t>renovaç</w:t>
      </w:r>
      <w:r w:rsidR="00635E4D">
        <w:rPr>
          <w:rFonts w:ascii="Helvetica Neue" w:hAnsi="Helvetica Neue" w:cs="Helvetica Neue"/>
          <w:sz w:val="22"/>
          <w:szCs w:val="22"/>
          <w:lang w:val="pt-PT"/>
        </w:rPr>
        <w:t>ão</w:t>
      </w:r>
      <w:r w:rsidR="009D2248">
        <w:rPr>
          <w:rFonts w:ascii="Helvetica Neue" w:hAnsi="Helvetica Neue" w:cs="Helvetica Neue"/>
          <w:sz w:val="22"/>
          <w:szCs w:val="22"/>
          <w:lang w:val="pt-PT"/>
        </w:rPr>
        <w:t xml:space="preserve"> iniciam-se pelos troços principais de tubagem, </w:t>
      </w:r>
      <w:r w:rsidR="00635E4D">
        <w:rPr>
          <w:rFonts w:ascii="Helvetica Neue" w:hAnsi="Helvetica Neue" w:cs="Helvetica Neue"/>
          <w:sz w:val="22"/>
          <w:szCs w:val="22"/>
          <w:lang w:val="pt-PT"/>
        </w:rPr>
        <w:t>ou sejam, troços de tubagem de maior</w:t>
      </w:r>
      <w:r w:rsidR="009D2248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635E4D">
        <w:rPr>
          <w:rFonts w:ascii="Helvetica Neue" w:hAnsi="Helvetica Neue" w:cs="Helvetica Neue"/>
          <w:sz w:val="22"/>
          <w:szCs w:val="22"/>
          <w:lang w:val="pt-PT"/>
        </w:rPr>
        <w:t>capacidade</w:t>
      </w:r>
      <w:r w:rsidR="009D2248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635E4D">
        <w:rPr>
          <w:rFonts w:ascii="Helvetica Neue" w:hAnsi="Helvetica Neue" w:cs="Helvetica Neue"/>
          <w:sz w:val="22"/>
          <w:szCs w:val="22"/>
          <w:lang w:val="pt-PT"/>
        </w:rPr>
        <w:t>hidráulica</w:t>
      </w:r>
      <w:r w:rsidR="004D1761">
        <w:rPr>
          <w:rFonts w:ascii="Helvetica Neue" w:hAnsi="Helvetica Neue" w:cs="Helvetica Neue"/>
          <w:sz w:val="22"/>
          <w:szCs w:val="22"/>
          <w:lang w:val="pt-PT"/>
        </w:rPr>
        <w:t xml:space="preserve"> e críticos no funcionamento de toda a rede de distribuição</w:t>
      </w:r>
      <w:r w:rsidR="009D2248">
        <w:rPr>
          <w:rFonts w:ascii="Helvetica Neue" w:hAnsi="Helvetica Neue" w:cs="Helvetica Neue"/>
          <w:sz w:val="22"/>
          <w:szCs w:val="22"/>
          <w:lang w:val="pt-PT"/>
        </w:rPr>
        <w:t>;</w:t>
      </w:r>
    </w:p>
    <w:p w:rsidR="00DA23BE" w:rsidRDefault="00DA23BE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eventuais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 xml:space="preserve"> limitações temporais de execução das obras, pelo seu impacto numa zona de características turísticas por excelência;</w:t>
      </w:r>
    </w:p>
    <w:p w:rsidR="00A83F2C" w:rsidRDefault="00A83F2C" w:rsidP="00A83F2C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- para um determinado loteamento</w:t>
      </w:r>
      <w:r w:rsidR="001C6F2A">
        <w:rPr>
          <w:rStyle w:val="Refdenotaderodap"/>
          <w:rFonts w:ascii="Helvetica Neue" w:hAnsi="Helvetica Neue" w:cs="Helvetica Neue"/>
          <w:sz w:val="22"/>
          <w:szCs w:val="22"/>
          <w:lang w:val="pt-PT"/>
        </w:rPr>
        <w:footnoteReference w:id="4"/>
      </w:r>
      <w:r>
        <w:rPr>
          <w:rFonts w:ascii="Helvetica Neue" w:hAnsi="Helvetica Neue" w:cs="Helvetica Neue"/>
          <w:sz w:val="22"/>
          <w:szCs w:val="22"/>
          <w:lang w:val="pt-PT"/>
        </w:rPr>
        <w:t>, e por facilidade de execução de obra, agrupadas as substituições de tubagem, ainda que</w:t>
      </w:r>
      <w:r w:rsidR="001C6F2A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E25A36">
        <w:rPr>
          <w:rFonts w:ascii="Helvetica Neue" w:hAnsi="Helvetica Neue" w:cs="Helvetica Neue"/>
          <w:sz w:val="22"/>
          <w:szCs w:val="22"/>
          <w:lang w:val="pt-PT"/>
        </w:rPr>
        <w:t>alguns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troços de tubagem não </w:t>
      </w:r>
      <w:r>
        <w:rPr>
          <w:rFonts w:ascii="Helvetica Neue" w:hAnsi="Helvetica Neue" w:cs="Helvetica Neue"/>
          <w:sz w:val="22"/>
          <w:szCs w:val="22"/>
          <w:lang w:val="pt-PT"/>
        </w:rPr>
        <w:lastRenderedPageBreak/>
        <w:t xml:space="preserve">tenham atingido o seu tempo de vida útil. </w:t>
      </w:r>
      <w:r w:rsidR="00E25A36">
        <w:rPr>
          <w:rFonts w:ascii="Helvetica Neue" w:hAnsi="Helvetica Neue" w:cs="Helvetica Neue"/>
          <w:sz w:val="22"/>
          <w:szCs w:val="22"/>
          <w:lang w:val="pt-PT"/>
        </w:rPr>
        <w:t>Esta 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ituação </w:t>
      </w:r>
      <w:r w:rsidR="00E25A36">
        <w:rPr>
          <w:rFonts w:ascii="Helvetica Neue" w:hAnsi="Helvetica Neue" w:cs="Helvetica Neue"/>
          <w:sz w:val="22"/>
          <w:szCs w:val="22"/>
          <w:lang w:val="pt-PT"/>
        </w:rPr>
        <w:t>deverá ser, posteriormente, revista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mediante monitorização e inspecções no terreno.</w:t>
      </w:r>
    </w:p>
    <w:p w:rsidR="00C10CEE" w:rsidRDefault="00635E4D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Como result</w:t>
      </w:r>
      <w:r w:rsidR="004D1761">
        <w:rPr>
          <w:rFonts w:ascii="Helvetica Neue" w:hAnsi="Helvetica Neue" w:cs="Helvetica Neue"/>
          <w:sz w:val="22"/>
          <w:szCs w:val="22"/>
          <w:lang w:val="pt-PT"/>
        </w:rPr>
        <w:t>ado da abordagem acima referida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4D1761">
        <w:rPr>
          <w:rFonts w:ascii="Helvetica Neue" w:hAnsi="Helvetica Neue" w:cs="Helvetica Neue"/>
          <w:sz w:val="22"/>
          <w:szCs w:val="22"/>
          <w:lang w:val="pt-PT"/>
        </w:rPr>
        <w:t xml:space="preserve">apresenta-se na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 w:rsidR="001C6F2A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A5FDC">
        <w:rPr>
          <w:rFonts w:ascii="Helvetica Neue" w:hAnsi="Helvetica Neue" w:cs="Helvetica Neue"/>
          <w:sz w:val="22"/>
          <w:szCs w:val="22"/>
          <w:lang w:val="pt-PT"/>
        </w:rPr>
        <w:t>#7</w:t>
      </w:r>
      <w:r w:rsidR="004D1761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015AF6">
        <w:rPr>
          <w:rFonts w:ascii="Helvetica Neue" w:hAnsi="Helvetica Neue" w:cs="Helvetica Neue"/>
          <w:sz w:val="22"/>
          <w:szCs w:val="22"/>
          <w:lang w:val="pt-PT"/>
        </w:rPr>
        <w:t>um possível</w:t>
      </w:r>
      <w:r w:rsidR="004D1761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C10CEE">
        <w:rPr>
          <w:rFonts w:ascii="Helvetica Neue" w:hAnsi="Helvetica Neue" w:cs="Helvetica Neue"/>
          <w:sz w:val="22"/>
          <w:szCs w:val="22"/>
          <w:lang w:val="pt-PT"/>
        </w:rPr>
        <w:t>planeamento de execução dos trabalhos de renovação, no período de 2015 a 203</w:t>
      </w:r>
      <w:r w:rsidR="00496849">
        <w:rPr>
          <w:rFonts w:ascii="Helvetica Neue" w:hAnsi="Helvetica Neue" w:cs="Helvetica Neue"/>
          <w:sz w:val="22"/>
          <w:szCs w:val="22"/>
          <w:lang w:val="pt-PT"/>
        </w:rPr>
        <w:t>0</w:t>
      </w:r>
      <w:r w:rsidR="00C10CEE">
        <w:rPr>
          <w:rFonts w:ascii="Helvetica Neue" w:hAnsi="Helvetica Neue" w:cs="Helvetica Neue"/>
          <w:sz w:val="22"/>
          <w:szCs w:val="22"/>
          <w:lang w:val="pt-PT"/>
        </w:rPr>
        <w:t>.</w:t>
      </w:r>
      <w:r w:rsidR="007A574A">
        <w:rPr>
          <w:rFonts w:ascii="Helvetica Neue" w:hAnsi="Helvetica Neue" w:cs="Helvetica Neue"/>
          <w:sz w:val="22"/>
          <w:szCs w:val="22"/>
          <w:lang w:val="pt-PT"/>
        </w:rPr>
        <w:t xml:space="preserve"> O planeamento proposto deverá ser</w:t>
      </w:r>
      <w:r w:rsidR="003D6E49">
        <w:rPr>
          <w:rFonts w:ascii="Helvetica Neue" w:hAnsi="Helvetica Neue" w:cs="Helvetica Neue"/>
          <w:sz w:val="22"/>
          <w:szCs w:val="22"/>
          <w:lang w:val="pt-PT"/>
        </w:rPr>
        <w:t>, posteriormente,</w:t>
      </w:r>
      <w:r w:rsidR="007A574A">
        <w:rPr>
          <w:rFonts w:ascii="Helvetica Neue" w:hAnsi="Helvetica Neue" w:cs="Helvetica Neue"/>
          <w:sz w:val="22"/>
          <w:szCs w:val="22"/>
          <w:lang w:val="pt-PT"/>
        </w:rPr>
        <w:t xml:space="preserve"> ajustado face às reais condições da rede e das disponibilidades financeiras.</w:t>
      </w:r>
    </w:p>
    <w:p w:rsidR="00015AF6" w:rsidRDefault="00015AF6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629D4" w:rsidRDefault="00E629D4" w:rsidP="00E629D4">
      <w:pPr>
        <w:keepNext/>
        <w:widowControl w:val="0"/>
        <w:autoSpaceDE w:val="0"/>
        <w:autoSpaceDN w:val="0"/>
        <w:adjustRightInd w:val="0"/>
        <w:spacing w:before="120" w:after="120"/>
        <w:jc w:val="center"/>
      </w:pPr>
      <w:r w:rsidRPr="00E629D4">
        <w:rPr>
          <w:noProof/>
          <w:szCs w:val="22"/>
          <w:lang w:val="pt-PT" w:eastAsia="pt-PT"/>
        </w:rPr>
        <w:drawing>
          <wp:inline distT="0" distB="0" distL="0" distR="0">
            <wp:extent cx="4783960" cy="3128400"/>
            <wp:effectExtent l="19050" t="0" r="0" b="0"/>
            <wp:docPr id="2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60" cy="312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ED" w:rsidRPr="001C6F2A" w:rsidRDefault="007D32C9" w:rsidP="001C6F2A">
      <w:pPr>
        <w:pStyle w:val="Legenda"/>
        <w:spacing w:after="0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7" w:name="_Toc400453557"/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="00E629D4" w:rsidRPr="001C6F2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BF4982" w:rsidRPr="001C6F2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#</w:t>
      </w:r>
      <w:r w:rsidR="002A5FDC" w:rsidRPr="001C6F2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7</w:t>
      </w:r>
      <w:r w:rsidR="00E629D4" w:rsidRPr="001C6F2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="00E629D4" w:rsidRPr="001C6F2A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– </w:t>
      </w:r>
      <w:bookmarkEnd w:id="7"/>
      <w:r w:rsidR="002A5FDC" w:rsidRPr="001C6F2A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Plano dos trabalhos, de renovação da rede de abastecimento de água, no período de 2015 a 2030.</w:t>
      </w:r>
    </w:p>
    <w:p w:rsidR="00880AC0" w:rsidRPr="00801AB2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9288E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Da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Figura</w:t>
      </w:r>
      <w:r w:rsidRPr="002A5FDC">
        <w:rPr>
          <w:rFonts w:ascii="Helvetica Neue" w:hAnsi="Helvetica Neue" w:cs="Helvetica Neue"/>
          <w:sz w:val="22"/>
          <w:szCs w:val="22"/>
          <w:lang w:val="pt-PT"/>
        </w:rPr>
        <w:t xml:space="preserve"> #</w:t>
      </w:r>
      <w:r w:rsidR="002A5FDC" w:rsidRPr="002A5FDC">
        <w:rPr>
          <w:rFonts w:ascii="Helvetica Neue" w:hAnsi="Helvetica Neue" w:cs="Helvetica Neue"/>
          <w:sz w:val="22"/>
          <w:szCs w:val="22"/>
          <w:lang w:val="pt-PT"/>
        </w:rPr>
        <w:t>7</w:t>
      </w:r>
      <w:r w:rsidR="008D77D9">
        <w:rPr>
          <w:rFonts w:ascii="Helvetica Neue" w:hAnsi="Helvetica Neue" w:cs="Helvetica Neue"/>
          <w:sz w:val="22"/>
          <w:szCs w:val="22"/>
          <w:lang w:val="pt-PT"/>
        </w:rPr>
        <w:t xml:space="preserve"> podemos concluir que o maior esforço centra-se no período 2016 a 2017 e corresponde à substituição dos troços de tubagem situados nas avenidas Jordan e Senna.</w:t>
      </w:r>
    </w:p>
    <w:p w:rsidR="008D77D9" w:rsidRDefault="00DA086F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2A5FDC">
        <w:rPr>
          <w:rFonts w:ascii="Helvetica Neue" w:hAnsi="Helvetica Neue" w:cs="Helvetica Neue"/>
          <w:sz w:val="22"/>
          <w:szCs w:val="22"/>
          <w:lang w:val="pt-PT"/>
        </w:rPr>
        <w:t xml:space="preserve">O impacto </w:t>
      </w:r>
      <w:r w:rsidR="00F76E8D" w:rsidRPr="002A5FDC">
        <w:rPr>
          <w:rFonts w:ascii="Helvetica Neue" w:hAnsi="Helvetica Neue" w:cs="Helvetica Neue"/>
          <w:sz w:val="22"/>
          <w:szCs w:val="22"/>
          <w:lang w:val="pt-PT"/>
        </w:rPr>
        <w:t>financeiro d</w:t>
      </w:r>
      <w:r w:rsidR="002A5FDC" w:rsidRPr="002A5FDC">
        <w:rPr>
          <w:rFonts w:ascii="Helvetica Neue" w:hAnsi="Helvetica Neue" w:cs="Helvetica Neue"/>
          <w:sz w:val="22"/>
          <w:szCs w:val="22"/>
          <w:lang w:val="pt-PT"/>
        </w:rPr>
        <w:t>ecorrente da, eventual,</w:t>
      </w:r>
      <w:r w:rsidRPr="002A5FDC">
        <w:rPr>
          <w:rFonts w:ascii="Helvetica Neue" w:hAnsi="Helvetica Neue" w:cs="Helvetica Neue"/>
          <w:sz w:val="22"/>
          <w:szCs w:val="22"/>
          <w:lang w:val="pt-PT"/>
        </w:rPr>
        <w:t xml:space="preserve"> substituição</w:t>
      </w:r>
      <w:r w:rsidR="002A5FDC" w:rsidRPr="002A5FDC">
        <w:rPr>
          <w:rFonts w:ascii="Helvetica Neue" w:hAnsi="Helvetica Neue" w:cs="Helvetica Neue"/>
          <w:sz w:val="22"/>
          <w:szCs w:val="22"/>
          <w:lang w:val="pt-PT"/>
        </w:rPr>
        <w:t xml:space="preserve"> de</w:t>
      </w:r>
      <w:r w:rsidRPr="002A5FDC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A5FDC" w:rsidRPr="002A5FDC">
        <w:rPr>
          <w:rFonts w:ascii="Helvetica Neue" w:hAnsi="Helvetica Neue" w:cs="Helvetica Neue"/>
          <w:sz w:val="22"/>
          <w:szCs w:val="22"/>
          <w:lang w:val="pt-PT"/>
        </w:rPr>
        <w:t>e</w:t>
      </w:r>
      <w:r w:rsidRPr="002A5FDC">
        <w:rPr>
          <w:rFonts w:ascii="Helvetica Neue" w:hAnsi="Helvetica Neue" w:cs="Helvetica Neue"/>
          <w:sz w:val="22"/>
          <w:szCs w:val="22"/>
          <w:lang w:val="pt-PT"/>
        </w:rPr>
        <w:t>quipamento</w:t>
      </w:r>
      <w:r w:rsidR="002A5FDC" w:rsidRPr="002A5FDC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D86E86">
        <w:rPr>
          <w:rFonts w:ascii="Helvetica Neue" w:hAnsi="Helvetica Neue" w:cs="Helvetica Neue"/>
          <w:sz w:val="22"/>
          <w:szCs w:val="22"/>
          <w:lang w:val="pt-PT"/>
        </w:rPr>
        <w:t>auxiliar</w:t>
      </w:r>
      <w:r w:rsidRPr="002A5FDC">
        <w:rPr>
          <w:rFonts w:ascii="Helvetica Neue" w:hAnsi="Helvetica Neue" w:cs="Helvetica Neue"/>
          <w:sz w:val="22"/>
          <w:szCs w:val="22"/>
          <w:lang w:val="pt-PT"/>
        </w:rPr>
        <w:t>, pela sua reduzida importância relativamente aos custo</w:t>
      </w:r>
      <w:r w:rsidR="008A110E" w:rsidRPr="002A5FDC">
        <w:rPr>
          <w:rFonts w:ascii="Helvetica Neue" w:hAnsi="Helvetica Neue" w:cs="Helvetica Neue"/>
          <w:sz w:val="22"/>
          <w:szCs w:val="22"/>
          <w:lang w:val="pt-PT"/>
        </w:rPr>
        <w:t>s</w:t>
      </w:r>
      <w:r w:rsidRPr="002A5FDC">
        <w:rPr>
          <w:rFonts w:ascii="Helvetica Neue" w:hAnsi="Helvetica Neue" w:cs="Helvetica Neue"/>
          <w:sz w:val="22"/>
          <w:szCs w:val="22"/>
          <w:lang w:val="pt-PT"/>
        </w:rPr>
        <w:t xml:space="preserve"> de substituição dos troços de tubagem, foi negligenciado.</w:t>
      </w:r>
    </w:p>
    <w:p w:rsidR="00512205" w:rsidRDefault="0051220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512205" w:rsidRDefault="00512205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512205" w:rsidSect="00002B60">
          <w:headerReference w:type="even" r:id="rId44"/>
          <w:headerReference w:type="default" r:id="rId45"/>
          <w:headerReference w:type="first" r:id="rId46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2A2F92" w:rsidRPr="008B003F" w:rsidRDefault="002A2F92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8264A0" w:rsidRPr="008B003F" w:rsidRDefault="008264A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8264A0" w:rsidRPr="008B003F" w:rsidRDefault="008264A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8264A0" w:rsidRPr="008B003F" w:rsidRDefault="008264A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2A2F92" w:rsidRPr="008B003F" w:rsidRDefault="002A2F92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8264A0" w:rsidRPr="008B003F" w:rsidRDefault="008264A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  <w:sectPr w:rsidR="008264A0" w:rsidRPr="008B003F" w:rsidSect="00002B60">
          <w:headerReference w:type="even" r:id="rId47"/>
          <w:headerReference w:type="default" r:id="rId48"/>
          <w:headerReference w:type="first" r:id="rId49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880AC0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__________________________________</w:t>
      </w:r>
    </w:p>
    <w:p w:rsidR="00880AC0" w:rsidRPr="0006431B" w:rsidRDefault="00C16B8A" w:rsidP="00E9288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  <w:r w:rsidRPr="0006431B">
        <w:rPr>
          <w:rFonts w:ascii="Helvetica Neue UltraLight" w:hAnsi="Helvetica Neue UltraLight" w:cs="Helvetica Neue UltraLight"/>
          <w:sz w:val="22"/>
          <w:szCs w:val="22"/>
          <w:lang w:val="pt-PT"/>
        </w:rPr>
        <w:t xml:space="preserve">VALOR ACTUAL DA </w:t>
      </w:r>
      <w:r w:rsidR="0006431B" w:rsidRPr="0006431B">
        <w:rPr>
          <w:rFonts w:ascii="Helvetica Neue UltraLight" w:hAnsi="Helvetica Neue UltraLight" w:cs="Helvetica Neue UltraLight"/>
          <w:sz w:val="22"/>
          <w:szCs w:val="22"/>
          <w:lang w:val="pt-PT"/>
        </w:rPr>
        <w:t>INFRA-ESTRUTURA</w:t>
      </w:r>
    </w:p>
    <w:p w:rsidR="00880AC0" w:rsidRPr="0006431B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Os custos de substituição (CS) conduzem a custos do activo na situação de novo. O valor actual real deverá ter em conta a depreciação, quando o tempo de vida remanescente é inferior ao tempo total de vida útil do activo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>.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A metodologia </w:t>
      </w:r>
      <w:r w:rsidR="00DE1C27">
        <w:rPr>
          <w:rFonts w:ascii="Helvetica Neue" w:hAnsi="Helvetica Neue" w:cs="Helvetica Neue"/>
          <w:sz w:val="22"/>
          <w:szCs w:val="22"/>
          <w:lang w:val="pt-PT"/>
        </w:rPr>
        <w:t>usada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segue as seguintes etapas 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>[Alegre e Covas, 2010]:</w:t>
      </w:r>
    </w:p>
    <w:p w:rsidR="00880AC0" w:rsidRPr="00801AB2" w:rsidRDefault="00C16B8A" w:rsidP="00880AC0">
      <w:pPr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atribui-se uma vida útil técnica média a cada tipo de activo;</w:t>
      </w:r>
    </w:p>
    <w:p w:rsidR="00880AC0" w:rsidRPr="00801AB2" w:rsidRDefault="00C16B8A" w:rsidP="00DE1C27">
      <w:pPr>
        <w:widowControl w:val="0"/>
        <w:numPr>
          <w:ilvl w:val="0"/>
          <w:numId w:val="9"/>
        </w:numPr>
        <w:tabs>
          <w:tab w:val="left" w:pos="220"/>
          <w:tab w:val="left" w:pos="567"/>
        </w:tabs>
        <w:autoSpaceDE w:val="0"/>
        <w:autoSpaceDN w:val="0"/>
        <w:adjustRightInd w:val="0"/>
        <w:spacing w:before="120"/>
        <w:ind w:left="284" w:hanging="284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calcula-se o valor da amortização anual dado pela razão entre o custo de substituição e a vida útil técnica média;</w:t>
      </w:r>
    </w:p>
    <w:p w:rsidR="00880AC0" w:rsidRPr="00801AB2" w:rsidRDefault="00C16B8A" w:rsidP="00DE1C27">
      <w:pPr>
        <w:widowControl w:val="0"/>
        <w:numPr>
          <w:ilvl w:val="0"/>
          <w:numId w:val="9"/>
        </w:numPr>
        <w:tabs>
          <w:tab w:val="left" w:pos="220"/>
          <w:tab w:val="left" w:pos="567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em função da idade, calcula-se a vida útil residual;</w:t>
      </w:r>
    </w:p>
    <w:p w:rsidR="00880AC0" w:rsidRPr="00801AB2" w:rsidRDefault="00C16B8A" w:rsidP="00DE1C27">
      <w:pPr>
        <w:widowControl w:val="0"/>
        <w:numPr>
          <w:ilvl w:val="0"/>
          <w:numId w:val="9"/>
        </w:numPr>
        <w:tabs>
          <w:tab w:val="left" w:pos="220"/>
          <w:tab w:val="left" w:pos="567"/>
        </w:tabs>
        <w:autoSpaceDE w:val="0"/>
        <w:autoSpaceDN w:val="0"/>
        <w:adjustRightInd w:val="0"/>
        <w:spacing w:before="120"/>
        <w:ind w:left="284" w:hanging="284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se se justificar e houver informação credível, a vida útil residual pode ser corrigida (majorada ou minorada) em função do estado de conservação;</w:t>
      </w:r>
    </w:p>
    <w:p w:rsidR="00880AC0" w:rsidRPr="00801AB2" w:rsidRDefault="00C16B8A" w:rsidP="00DE1C27">
      <w:pPr>
        <w:widowControl w:val="0"/>
        <w:numPr>
          <w:ilvl w:val="0"/>
          <w:numId w:val="9"/>
        </w:numPr>
        <w:tabs>
          <w:tab w:val="left" w:pos="220"/>
          <w:tab w:val="left" w:pos="567"/>
        </w:tabs>
        <w:autoSpaceDE w:val="0"/>
        <w:autoSpaceDN w:val="0"/>
        <w:adjustRightInd w:val="0"/>
        <w:spacing w:before="120"/>
        <w:ind w:left="284" w:hanging="284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calcula-se o valor actual do activo pelo produto do valor da amortização anual pela vida útil residual corrigida.</w:t>
      </w:r>
    </w:p>
    <w:p w:rsidR="00880AC0" w:rsidRPr="00801AB2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De forma simplificada, o cálculo do valor actual (VA) pode ser traduzido pela seguinte equação: </w:t>
      </w:r>
    </w:p>
    <w:p w:rsidR="00880AC0" w:rsidRPr="00801AB2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VA = CS x VR/VT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Onde: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CS = custos de substituição</w:t>
      </w:r>
      <w:r w:rsidR="00A83F2C">
        <w:rPr>
          <w:rStyle w:val="Refdenotaderodap"/>
          <w:rFonts w:ascii="Helvetica Neue" w:hAnsi="Helvetica Neue" w:cs="Helvetica Neue"/>
          <w:sz w:val="22"/>
          <w:szCs w:val="22"/>
          <w:lang w:val="pt-PT"/>
        </w:rPr>
        <w:footnoteReference w:id="5"/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VR = tempo de vida útil residual</w:t>
      </w:r>
    </w:p>
    <w:p w:rsidR="00880AC0" w:rsidRPr="00801AB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VT = Tempo de vida total</w:t>
      </w:r>
    </w:p>
    <w:p w:rsidR="00880AC0" w:rsidRPr="00801AB2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264A0" w:rsidRDefault="00C16B8A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O valor actual da </w:t>
      </w:r>
      <w:r w:rsidR="0006431B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é dado pela soma do valor residual de todos os componentes.</w:t>
      </w:r>
    </w:p>
    <w:p w:rsidR="008264A0" w:rsidRDefault="008264A0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8264A0" w:rsidSect="00002B60">
          <w:headerReference w:type="first" r:id="rId50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BB6378" w:rsidRDefault="00BB6378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6003B" w:rsidRDefault="0096003B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96003B" w:rsidRDefault="0096003B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Default="00237A9E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237A9E" w:rsidSect="00002B60">
          <w:headerReference w:type="first" r:id="rId51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</w:t>
      </w:r>
    </w:p>
    <w:p w:rsidR="00237A9E" w:rsidRDefault="00237A9E" w:rsidP="00237A9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TEMPO DE VIDA ÚTIL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Um elemento crítico na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utilização da metodologia </w:t>
      </w:r>
      <w:r>
        <w:rPr>
          <w:rFonts w:ascii="Helvetica Neue" w:hAnsi="Helvetica Neue" w:cs="Helvetica Neue"/>
          <w:i/>
          <w:sz w:val="22"/>
          <w:szCs w:val="22"/>
          <w:lang w:val="pt-PT"/>
        </w:rPr>
        <w:t xml:space="preserve">Modern Equivalent Engineering Replacement Asset </w:t>
      </w:r>
      <w:r>
        <w:rPr>
          <w:rFonts w:ascii="Helvetica Neue" w:hAnsi="Helvetica Neue" w:cs="Helvetica Neue"/>
          <w:sz w:val="22"/>
          <w:szCs w:val="22"/>
          <w:lang w:val="pt-PT"/>
        </w:rPr>
        <w:t>(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MEERA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), para valorização das infra-estruturas de </w:t>
      </w:r>
      <w:r w:rsidR="00BE6F03">
        <w:rPr>
          <w:rFonts w:ascii="Helvetica Neue" w:hAnsi="Helvetica Neue" w:cs="Helvetica Neue"/>
          <w:sz w:val="22"/>
          <w:szCs w:val="22"/>
          <w:lang w:val="pt-PT"/>
        </w:rPr>
        <w:t>abastecimento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de água e drenagem de águas residuais,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é o tempo de vida </w:t>
      </w:r>
      <w:r>
        <w:rPr>
          <w:rFonts w:ascii="Helvetica Neue" w:hAnsi="Helvetica Neue" w:cs="Helvetica Neue"/>
          <w:sz w:val="22"/>
          <w:szCs w:val="22"/>
          <w:lang w:val="pt-PT"/>
        </w:rPr>
        <w:t>útil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dos activos. 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Existem distintos conceitos associados à vida útil dos activos que importa clarificar, nomeadamente o de vida total, de vida útil técnica, de vida útil contabilística e de vida útil económica [Alegre e Covas, 2010]:</w:t>
      </w:r>
    </w:p>
    <w:p w:rsidR="00237A9E" w:rsidRPr="009C55DB" w:rsidRDefault="00237A9E" w:rsidP="00237A9E">
      <w:pPr>
        <w:pStyle w:val="PargrafodaLista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 w:rsidRPr="009C55DB">
        <w:rPr>
          <w:rFonts w:ascii="Helvetica Neue" w:hAnsi="Helvetica Neue" w:cs="Helvetica Neue"/>
          <w:i/>
          <w:sz w:val="22"/>
          <w:szCs w:val="22"/>
        </w:rPr>
        <w:t>Vida total</w:t>
      </w:r>
      <w:r w:rsidRPr="009C55DB">
        <w:rPr>
          <w:rFonts w:ascii="Helvetica Neue" w:hAnsi="Helvetica Neue" w:cs="Helvetica Neue"/>
          <w:sz w:val="22"/>
          <w:szCs w:val="22"/>
        </w:rPr>
        <w:t>: período que medeia desde a instalação e entrada em funcionamento até á desactivação final;</w:t>
      </w:r>
    </w:p>
    <w:p w:rsidR="00237A9E" w:rsidRDefault="00237A9E" w:rsidP="00237A9E">
      <w:pPr>
        <w:pStyle w:val="PargrafodaLista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 w:rsidRPr="009C55DB">
        <w:rPr>
          <w:rFonts w:ascii="Helvetica Neue" w:hAnsi="Helvetica Neue" w:cs="Helvetica Neue"/>
          <w:i/>
          <w:sz w:val="22"/>
          <w:szCs w:val="22"/>
        </w:rPr>
        <w:t>Vida útil técnica</w:t>
      </w:r>
      <w:r>
        <w:rPr>
          <w:rFonts w:ascii="Helvetica Neue" w:hAnsi="Helvetica Neue" w:cs="Helvetica Neue"/>
          <w:sz w:val="22"/>
          <w:szCs w:val="22"/>
        </w:rPr>
        <w:t>: período após a instalação durante o qual o componente cumpre a função que se destina;</w:t>
      </w:r>
    </w:p>
    <w:p w:rsidR="00237A9E" w:rsidRDefault="00237A9E" w:rsidP="00237A9E">
      <w:pPr>
        <w:pStyle w:val="PargrafodaLista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>
        <w:rPr>
          <w:rFonts w:ascii="Helvetica Neue" w:hAnsi="Helvetica Neue" w:cs="Helvetica Neue"/>
          <w:i/>
          <w:sz w:val="22"/>
          <w:szCs w:val="22"/>
        </w:rPr>
        <w:t xml:space="preserve">Vida útil contabilística: </w:t>
      </w:r>
      <w:r>
        <w:rPr>
          <w:rFonts w:ascii="Helvetica Neue" w:hAnsi="Helvetica Neue" w:cs="Helvetica Neue"/>
          <w:sz w:val="22"/>
          <w:szCs w:val="22"/>
        </w:rPr>
        <w:t>período durante o qual se deprecia ou amortiza totalmente o valor do activo, excluído, quando for caso disso, o respectivo valor residual. O Decreto Regulamentar n.º 2/90, de 12 de Janeiro, actualizado pelo Decreto Regulamentar n.º25/2009, de 14 de Setembro, estabelece taxas especificas de amortização para diverso</w:t>
      </w:r>
      <w:r w:rsidR="00AC7603">
        <w:rPr>
          <w:rFonts w:ascii="Helvetica Neue" w:hAnsi="Helvetica Neue" w:cs="Helvetica Neue"/>
          <w:sz w:val="22"/>
          <w:szCs w:val="22"/>
        </w:rPr>
        <w:t>s</w:t>
      </w:r>
      <w:r>
        <w:rPr>
          <w:rFonts w:ascii="Helvetica Neue" w:hAnsi="Helvetica Neue" w:cs="Helvetica Neue"/>
          <w:sz w:val="22"/>
          <w:szCs w:val="22"/>
        </w:rPr>
        <w:t xml:space="preserve"> activos;</w:t>
      </w:r>
    </w:p>
    <w:p w:rsidR="00237A9E" w:rsidRDefault="00237A9E" w:rsidP="00237A9E">
      <w:pPr>
        <w:pStyle w:val="PargrafodaLista"/>
        <w:widowControl w:val="0"/>
        <w:numPr>
          <w:ilvl w:val="0"/>
          <w:numId w:val="23"/>
        </w:numPr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>
        <w:rPr>
          <w:rFonts w:ascii="Helvetica Neue" w:hAnsi="Helvetica Neue" w:cs="Helvetica Neue"/>
          <w:i/>
          <w:sz w:val="22"/>
          <w:szCs w:val="22"/>
        </w:rPr>
        <w:t>Vida útil económica:</w:t>
      </w:r>
      <w:r>
        <w:rPr>
          <w:rFonts w:ascii="Helvetica Neue" w:hAnsi="Helvetica Neue" w:cs="Helvetica Neue"/>
          <w:sz w:val="22"/>
          <w:szCs w:val="22"/>
        </w:rPr>
        <w:t xml:space="preserve"> período entre a aquisição e o tempo em que o </w:t>
      </w:r>
      <w:r w:rsidR="00BE6F03">
        <w:rPr>
          <w:rFonts w:ascii="Helvetica Neue" w:hAnsi="Helvetica Neue" w:cs="Helvetica Neue"/>
          <w:sz w:val="22"/>
          <w:szCs w:val="22"/>
        </w:rPr>
        <w:t>activo</w:t>
      </w:r>
      <w:r>
        <w:rPr>
          <w:rFonts w:ascii="Helvetica Neue" w:hAnsi="Helvetica Neue" w:cs="Helvetica Neue"/>
          <w:sz w:val="22"/>
          <w:szCs w:val="22"/>
        </w:rPr>
        <w:t xml:space="preserve">, apesar de fisicamente ainda capacitado para fornecer o serviço, já não constitui a opção de menor custo para satisfazer os requisitos de desempenho pretendidos. A vida económica é, no máximo, igual à vida útil técnica. Por </w:t>
      </w:r>
      <w:r w:rsidRPr="001C55F5">
        <w:rPr>
          <w:rFonts w:ascii="Helvetica Neue" w:hAnsi="Helvetica Neue" w:cs="Helvetica Neue"/>
          <w:sz w:val="22"/>
          <w:szCs w:val="22"/>
        </w:rPr>
        <w:t>obsolescência, por a falha iminente não ser aceitável ou, pelos elevados custos de manutenção</w:t>
      </w:r>
      <w:r>
        <w:rPr>
          <w:rFonts w:ascii="Helvetica Neue" w:hAnsi="Helvetica Neue" w:cs="Helvetica Neue"/>
          <w:sz w:val="22"/>
          <w:szCs w:val="22"/>
        </w:rPr>
        <w:t xml:space="preserve">, a vida económica </w:t>
      </w:r>
      <w:r w:rsidRPr="001C55F5">
        <w:rPr>
          <w:rFonts w:ascii="Helvetica Neue" w:hAnsi="Helvetica Neue" w:cs="Helvetica Neue"/>
          <w:sz w:val="22"/>
          <w:szCs w:val="22"/>
        </w:rPr>
        <w:t>do activo</w:t>
      </w:r>
      <w:r>
        <w:rPr>
          <w:rFonts w:ascii="Helvetica Neue" w:hAnsi="Helvetica Neue" w:cs="Helvetica Neue"/>
          <w:sz w:val="22"/>
          <w:szCs w:val="22"/>
        </w:rPr>
        <w:t xml:space="preserve"> pode ser inferior à vida útil técnica.</w:t>
      </w:r>
    </w:p>
    <w:p w:rsidR="00237A9E" w:rsidRPr="00334D51" w:rsidRDefault="00237A9E" w:rsidP="00237A9E">
      <w:pPr>
        <w:pStyle w:val="PargrafodaLista"/>
        <w:widowControl w:val="0"/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</w:p>
    <w:p w:rsidR="00AC7603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Na prática faz sentido utilizar o conceito de vida útil económica, porque os equipamentos e instalações podem continuar em funcionamento, mesmo depois de totalmente amortizados, ou o equipamento pode deixar de funcionar mas ainda continuar a ser amortizado para efeitos contabilísticos. 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O conceito de vida útil económica é reconhecido nas Normas Internacionais de Contabilidade, conhecidas pela sigla “ISA” (“International Accounting Standards”), </w:t>
      </w:r>
      <w:r>
        <w:rPr>
          <w:rFonts w:ascii="Helvetica Neue" w:hAnsi="Helvetica Neue" w:cs="Helvetica Neue"/>
          <w:sz w:val="22"/>
          <w:szCs w:val="22"/>
          <w:lang w:val="pt-PT"/>
        </w:rPr>
        <w:lastRenderedPageBreak/>
        <w:t xml:space="preserve">publicadas, em 2003, pela Comunidade Europeia. A ISA 16, 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 xml:space="preserve">Norma Internacional de Contabilidade </w:t>
      </w:r>
      <w:r>
        <w:rPr>
          <w:rFonts w:ascii="Helvetica Neue" w:hAnsi="Helvetica Neue" w:cs="Helvetica Neue"/>
          <w:sz w:val="22"/>
          <w:szCs w:val="22"/>
          <w:lang w:val="pt-PT"/>
        </w:rPr>
        <w:t>referente aos Activos Fixos Tangíveis, estabelece que a vida útil dos activos tangíveis é o período durante o qual uma entidade espera que um activo esteja disponível para uso. A ISA 16 refere, ainda, que o valor residual e a vida útil de um activo devem ser revistas</w:t>
      </w:r>
      <w:r w:rsidR="003703E5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pelo menos no final de cada ano financeiro</w:t>
      </w:r>
      <w:r w:rsidR="003703E5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>e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BE6F03">
        <w:rPr>
          <w:rFonts w:ascii="Helvetica Neue" w:hAnsi="Helvetica Neue" w:cs="Helvetica Neue"/>
          <w:sz w:val="22"/>
          <w:szCs w:val="22"/>
          <w:lang w:val="pt-PT"/>
        </w:rPr>
        <w:t>eventuais diferença</w:t>
      </w:r>
      <w:r w:rsidR="003703E5">
        <w:rPr>
          <w:rFonts w:ascii="Helvetica Neue" w:hAnsi="Helvetica Neue" w:cs="Helvetica Neue"/>
          <w:sz w:val="22"/>
          <w:szCs w:val="22"/>
          <w:lang w:val="pt-PT"/>
        </w:rPr>
        <w:t xml:space="preserve">s no valor das </w:t>
      </w:r>
      <w:proofErr w:type="spellStart"/>
      <w:r w:rsidR="003703E5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 w:rsidR="00BE6F03">
        <w:rPr>
          <w:rFonts w:ascii="Helvetica Neue" w:hAnsi="Helvetica Neue" w:cs="Helvetica Neue"/>
          <w:sz w:val="22"/>
          <w:szCs w:val="22"/>
          <w:lang w:val="pt-PT"/>
        </w:rPr>
        <w:t xml:space="preserve"> indicadas na 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>informação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contabilística.</w:t>
      </w:r>
    </w:p>
    <w:p w:rsidR="00735861" w:rsidRDefault="00AC7603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Na ausência de informação que permita avaliar a vida útil económica, utilizou-se, no cálculo do valor actual das infra-estruturas, a vida útil técnica média. 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Este valor </w:t>
      </w:r>
      <w:r w:rsidR="00735861" w:rsidRPr="00801AB2">
        <w:rPr>
          <w:rFonts w:ascii="Helvetica Neue" w:hAnsi="Helvetica Neue" w:cs="Helvetica Neue"/>
          <w:sz w:val="22"/>
          <w:szCs w:val="22"/>
          <w:lang w:val="pt-PT"/>
        </w:rPr>
        <w:t>apresenta elevado carácter subje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>c</w:t>
      </w:r>
      <w:r w:rsidR="00735861" w:rsidRPr="00801AB2">
        <w:rPr>
          <w:rFonts w:ascii="Helvetica Neue" w:hAnsi="Helvetica Neue" w:cs="Helvetica Neue"/>
          <w:sz w:val="22"/>
          <w:szCs w:val="22"/>
          <w:lang w:val="pt-PT"/>
        </w:rPr>
        <w:t>tivo por ser um valor médio e não avaliar os diversos activos com base nas suas reais condições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 técnicas e económicas</w:t>
      </w:r>
      <w:r w:rsidR="00735861" w:rsidRPr="00801AB2">
        <w:rPr>
          <w:rFonts w:ascii="Helvetica Neue" w:hAnsi="Helvetica Neue" w:cs="Helvetica Neue"/>
          <w:sz w:val="22"/>
          <w:szCs w:val="22"/>
          <w:lang w:val="pt-PT"/>
        </w:rPr>
        <w:t>.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237A9E" w:rsidRPr="00801AB2" w:rsidRDefault="00735861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O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conceito </w:t>
      </w:r>
      <w:r>
        <w:rPr>
          <w:rFonts w:ascii="Helvetica Neue" w:hAnsi="Helvetica Neue" w:cs="Helvetica Neue"/>
          <w:sz w:val="22"/>
          <w:szCs w:val="22"/>
          <w:lang w:val="pt-PT"/>
        </w:rPr>
        <w:t>de vida útil técnica média é</w:t>
      </w:r>
      <w:r w:rsidR="00AC7603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à semelhança do conceito de vida útil económica, 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bastante difícil de avaliar, por ser influenciado por múltiplos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factores, a saber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[Alegre e Covas, 2010]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:</w:t>
      </w:r>
    </w:p>
    <w:p w:rsidR="00237A9E" w:rsidRPr="00801AB2" w:rsidRDefault="00237A9E" w:rsidP="00237A9E">
      <w:pPr>
        <w:widowControl w:val="0"/>
        <w:autoSpaceDE w:val="0"/>
        <w:autoSpaceDN w:val="0"/>
        <w:adjustRightInd w:val="0"/>
        <w:spacing w:before="120" w:after="12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critérios de concepção;</w:t>
      </w:r>
    </w:p>
    <w:p w:rsidR="00237A9E" w:rsidRPr="00801AB2" w:rsidRDefault="00237A9E" w:rsidP="00237A9E">
      <w:pPr>
        <w:widowControl w:val="0"/>
        <w:autoSpaceDE w:val="0"/>
        <w:autoSpaceDN w:val="0"/>
        <w:adjustRightInd w:val="0"/>
        <w:spacing w:before="120" w:after="12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materiais empregues;</w:t>
      </w:r>
    </w:p>
    <w:p w:rsidR="00237A9E" w:rsidRPr="00801AB2" w:rsidRDefault="00237A9E" w:rsidP="00237A9E">
      <w:pPr>
        <w:widowControl w:val="0"/>
        <w:autoSpaceDE w:val="0"/>
        <w:autoSpaceDN w:val="0"/>
        <w:adjustRightInd w:val="0"/>
        <w:spacing w:before="120" w:after="12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técnicas de construção;</w:t>
      </w:r>
    </w:p>
    <w:p w:rsidR="00237A9E" w:rsidRPr="00801AB2" w:rsidRDefault="00237A9E" w:rsidP="00237A9E">
      <w:pPr>
        <w:widowControl w:val="0"/>
        <w:autoSpaceDE w:val="0"/>
        <w:autoSpaceDN w:val="0"/>
        <w:adjustRightInd w:val="0"/>
        <w:spacing w:before="120" w:after="12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qualidade de construção;</w:t>
      </w:r>
    </w:p>
    <w:p w:rsidR="00237A9E" w:rsidRPr="00801AB2" w:rsidRDefault="00237A9E" w:rsidP="00237A9E">
      <w:pPr>
        <w:widowControl w:val="0"/>
        <w:autoSpaceDE w:val="0"/>
        <w:autoSpaceDN w:val="0"/>
        <w:adjustRightInd w:val="0"/>
        <w:spacing w:before="120" w:after="12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condições de utilização;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- condições de manutenção.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Entre os diversos activos, que compõem as infra-estruturas, 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>existem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valores bastante dispares</w:t>
      </w:r>
      <w:r w:rsidRPr="00B1364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de vida útil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 técnica média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. Por exemplo, a construção civil de reservatórios, se sujeitos a reparações de fissura e juntas, impermeabilização e pintura podem ter, teoricamente, vidas úteis infinitas. Por oposição, a vida útil 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técnica média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das condutas tende a ser limitada no tempo, embora possa ser prolongada se as monitorizações e reparações forem adequadas [Alegre e Covas, 2010]. 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É expectável que alguns activos sejam substituídos antes do fim da sua vida útil 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técnica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devido a factores externos, como seja a antecipação da substituição de uma tubagem cujo traçado coincide com um troço de rede viária que carece de reparação.</w:t>
      </w:r>
    </w:p>
    <w:p w:rsidR="00735861" w:rsidRDefault="00735861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Pr="00801AB2" w:rsidRDefault="00735861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Em suma, e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xistem</w:t>
      </w:r>
      <w:r w:rsidR="00674C45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boas razões que justificam uma alteração do tempo de vida útil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técnica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face ao valor teórico</w:t>
      </w:r>
      <w:r w:rsidR="00674C45">
        <w:rPr>
          <w:rFonts w:ascii="Helvetica Neue" w:hAnsi="Helvetica Neue" w:cs="Helvetica Neue"/>
          <w:sz w:val="22"/>
          <w:szCs w:val="22"/>
          <w:lang w:val="pt-PT"/>
        </w:rPr>
        <w:t>, utilizado no cálculo do va</w:t>
      </w:r>
      <w:r w:rsidR="008B065C">
        <w:rPr>
          <w:rFonts w:ascii="Helvetica Neue" w:hAnsi="Helvetica Neue" w:cs="Helvetica Neue"/>
          <w:sz w:val="22"/>
          <w:szCs w:val="22"/>
          <w:lang w:val="pt-PT"/>
        </w:rPr>
        <w:t>lor actual das infra-estruturas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. Em consequência, uma análise do tempo de vida útil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técnica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determinística conduz a uma distorção dos custos da infra-estrutura.</w:t>
      </w:r>
    </w:p>
    <w:p w:rsidR="00237A9E" w:rsidRDefault="002A784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A análise de sensibilidade ao parâmetro,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período de vida útil</w:t>
      </w:r>
      <w:r w:rsidR="00735861">
        <w:rPr>
          <w:rFonts w:ascii="Helvetica Neue" w:hAnsi="Helvetica Neue" w:cs="Helvetica Neue"/>
          <w:sz w:val="22"/>
          <w:szCs w:val="22"/>
          <w:lang w:val="pt-PT"/>
        </w:rPr>
        <w:t xml:space="preserve"> técnica</w:t>
      </w:r>
      <w:r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permite uma avaliação mais credível das infra-estruturas por analisar </w:t>
      </w:r>
      <w:r>
        <w:rPr>
          <w:rFonts w:ascii="Helvetica Neue" w:hAnsi="Helvetica Neue" w:cs="Helvetica Neue"/>
          <w:sz w:val="22"/>
          <w:szCs w:val="22"/>
          <w:lang w:val="pt-PT"/>
        </w:rPr>
        <w:t>o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seu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impacto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no valor </w:t>
      </w:r>
      <w:proofErr w:type="spellStart"/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actual</w:t>
      </w:r>
      <w:proofErr w:type="spellEnd"/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dos </w:t>
      </w:r>
      <w:proofErr w:type="spellStart"/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activos</w:t>
      </w:r>
      <w:proofErr w:type="spellEnd"/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264A0" w:rsidRDefault="008264A0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CE3A2B" w:rsidRDefault="00CE3A2B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CE3A2B" w:rsidRDefault="00CE3A2B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CE3A2B" w:rsidSect="00002B60">
          <w:headerReference w:type="even" r:id="rId52"/>
          <w:headerReference w:type="default" r:id="rId53"/>
          <w:headerReference w:type="first" r:id="rId54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CE3A2B" w:rsidRDefault="00CE3A2B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8264A0" w:rsidRDefault="008264A0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E47539" w:rsidSect="00002B60">
          <w:headerReference w:type="even" r:id="rId55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E47539" w:rsidRDefault="00E47539" w:rsidP="00E47539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</w:t>
      </w:r>
    </w:p>
    <w:p w:rsidR="00E47539" w:rsidRDefault="00E47539" w:rsidP="00E47539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RESULTADOS OBTIDOS</w:t>
      </w:r>
    </w:p>
    <w:p w:rsidR="00DC3AEB" w:rsidRDefault="00DC3AEB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DC3AEB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Os re</w:t>
      </w:r>
      <w:r w:rsidR="00DA6DEA">
        <w:rPr>
          <w:rFonts w:ascii="Helvetica Neue" w:hAnsi="Helvetica Neue" w:cs="Helvetica Neue"/>
          <w:sz w:val="22"/>
          <w:szCs w:val="22"/>
          <w:lang w:val="pt-PT"/>
        </w:rPr>
        <w:t xml:space="preserve">sultados obtidos pela aplicação da metodologia MEERA, para estimativa do valor </w:t>
      </w:r>
      <w:proofErr w:type="spellStart"/>
      <w:r w:rsidR="00DA6DEA">
        <w:rPr>
          <w:rFonts w:ascii="Helvetica Neue" w:hAnsi="Helvetica Neue" w:cs="Helvetica Neue"/>
          <w:sz w:val="22"/>
          <w:szCs w:val="22"/>
          <w:lang w:val="pt-PT"/>
        </w:rPr>
        <w:t>actual</w:t>
      </w:r>
      <w:proofErr w:type="spellEnd"/>
      <w:r w:rsidR="00DA6DEA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proofErr w:type="gramStart"/>
      <w:r w:rsidR="00DA6DEA">
        <w:rPr>
          <w:rFonts w:ascii="Helvetica Neue" w:hAnsi="Helvetica Neue" w:cs="Helvetica Neue"/>
          <w:sz w:val="22"/>
          <w:szCs w:val="22"/>
          <w:lang w:val="pt-PT"/>
        </w:rPr>
        <w:t xml:space="preserve">da </w:t>
      </w:r>
      <w:proofErr w:type="spellStart"/>
      <w:r w:rsidR="00DA6DEA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proofErr w:type="gramEnd"/>
      <w:r w:rsidR="00DA6DEA">
        <w:rPr>
          <w:rFonts w:ascii="Helvetica Neue" w:hAnsi="Helvetica Neue" w:cs="Helvetica Neue"/>
          <w:sz w:val="22"/>
          <w:szCs w:val="22"/>
          <w:lang w:val="pt-PT"/>
        </w:rPr>
        <w:t xml:space="preserve"> de abastecimento de águas e drenagem de águas residuais, são apresentados no quadro #6.</w:t>
      </w:r>
    </w:p>
    <w:p w:rsidR="00DA6DEA" w:rsidRPr="001D0F13" w:rsidRDefault="00DA6DEA" w:rsidP="00DA6DEA">
      <w:pPr>
        <w:widowControl w:val="0"/>
        <w:autoSpaceDE w:val="0"/>
        <w:autoSpaceDN w:val="0"/>
        <w:adjustRightInd w:val="0"/>
        <w:spacing w:before="120" w:after="120"/>
        <w:ind w:firstLine="720"/>
        <w:jc w:val="both"/>
        <w:rPr>
          <w:rFonts w:ascii="Helvetica Neue" w:hAnsi="Helvetica Neue" w:cs="Helvetica Neue"/>
          <w:sz w:val="20"/>
          <w:szCs w:val="20"/>
          <w:lang w:val="pt-PT"/>
        </w:rPr>
      </w:pPr>
      <w:r w:rsidRPr="001D0F13">
        <w:rPr>
          <w:rFonts w:ascii="Helvetica Neue" w:hAnsi="Helvetica Neue" w:cs="Helvetica Neue"/>
          <w:b/>
          <w:sz w:val="20"/>
          <w:szCs w:val="20"/>
          <w:lang w:val="pt-PT"/>
        </w:rPr>
        <w:t>Quadro #</w:t>
      </w:r>
      <w:r>
        <w:rPr>
          <w:rFonts w:ascii="Helvetica Neue" w:hAnsi="Helvetica Neue" w:cs="Helvetica Neue"/>
          <w:b/>
          <w:sz w:val="20"/>
          <w:szCs w:val="20"/>
          <w:lang w:val="pt-PT"/>
        </w:rPr>
        <w:t>6</w:t>
      </w:r>
      <w:r w:rsidRPr="001D0F13">
        <w:rPr>
          <w:rFonts w:ascii="Helvetica Neue" w:hAnsi="Helvetica Neue" w:cs="Helvetica Neue"/>
          <w:sz w:val="20"/>
          <w:szCs w:val="20"/>
          <w:lang w:val="pt-PT"/>
        </w:rPr>
        <w:t>: Sumário dos resultados</w:t>
      </w:r>
      <w:r>
        <w:rPr>
          <w:rFonts w:ascii="Helvetica Neue" w:hAnsi="Helvetica Neue" w:cs="Helvetica Neue"/>
          <w:sz w:val="20"/>
          <w:szCs w:val="20"/>
          <w:lang w:val="pt-PT"/>
        </w:rPr>
        <w:t xml:space="preserve"> (caso base)</w:t>
      </w:r>
      <w:r w:rsidRPr="001D0F13">
        <w:rPr>
          <w:rFonts w:ascii="Helvetica Neue" w:hAnsi="Helvetica Neue" w:cs="Helvetica Neue"/>
          <w:sz w:val="20"/>
          <w:szCs w:val="20"/>
          <w:lang w:val="pt-PT"/>
        </w:rPr>
        <w:t>.</w:t>
      </w:r>
    </w:p>
    <w:tbl>
      <w:tblPr>
        <w:tblStyle w:val="Tabelacomgrelha"/>
        <w:tblW w:w="0" w:type="auto"/>
        <w:jc w:val="center"/>
        <w:tblInd w:w="-577" w:type="dxa"/>
        <w:tblLook w:val="00BF"/>
      </w:tblPr>
      <w:tblGrid>
        <w:gridCol w:w="4657"/>
        <w:gridCol w:w="2518"/>
      </w:tblGrid>
      <w:tr w:rsidR="00DA6DEA" w:rsidTr="00DA6DEA">
        <w:trPr>
          <w:jc w:val="center"/>
        </w:trPr>
        <w:tc>
          <w:tcPr>
            <w:tcW w:w="46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6DEA" w:rsidRPr="00784156" w:rsidRDefault="00DA6DEA" w:rsidP="00DA6DEA">
            <w:pPr>
              <w:widowControl w:val="0"/>
              <w:autoSpaceDE w:val="0"/>
              <w:autoSpaceDN w:val="0"/>
              <w:adjustRightInd w:val="0"/>
              <w:ind w:left="-456" w:firstLine="456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Valorização</w:t>
            </w: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6DEA" w:rsidRPr="00220957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Total</w:t>
            </w:r>
          </w:p>
          <w:p w:rsidR="00DA6DEA" w:rsidRPr="00220957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(milhares de euros)</w:t>
            </w:r>
          </w:p>
        </w:tc>
      </w:tr>
      <w:tr w:rsidR="00DA6DEA" w:rsidRPr="00784156" w:rsidTr="00DA6DEA">
        <w:trPr>
          <w:jc w:val="center"/>
        </w:trPr>
        <w:tc>
          <w:tcPr>
            <w:tcW w:w="465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>Custo de Substituição em 2014</w:t>
            </w: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</w:p>
        </w:tc>
      </w:tr>
      <w:tr w:rsidR="00DA6DEA" w:rsidRPr="00262947" w:rsidTr="00DA6DEA">
        <w:trPr>
          <w:jc w:val="center"/>
        </w:trPr>
        <w:tc>
          <w:tcPr>
            <w:tcW w:w="4657" w:type="dxa"/>
            <w:tcBorders>
              <w:top w:val="nil"/>
              <w:left w:val="nil"/>
              <w:bottom w:val="nil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Rede de abastecimento de água</w:t>
            </w:r>
          </w:p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Rede de drenagem de águas residuais</w:t>
            </w:r>
          </w:p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</w:p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 xml:space="preserve">Valor </w:t>
            </w:r>
            <w:proofErr w:type="spellStart"/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>Actual</w:t>
            </w:r>
            <w:proofErr w:type="spellEnd"/>
            <w:r w:rsidRPr="00D40CEE">
              <w:rPr>
                <w:rFonts w:ascii="Helvetica Neue" w:hAnsi="Helvetica Neue" w:cs="Helvetica Neue"/>
                <w:b/>
                <w:sz w:val="18"/>
                <w:szCs w:val="18"/>
                <w:lang w:val="pt-PT"/>
              </w:rPr>
              <w:t xml:space="preserve"> em 2014</w:t>
            </w:r>
          </w:p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8</w:t>
            </w:r>
            <w:r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325</w:t>
            </w:r>
          </w:p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6</w:t>
            </w:r>
            <w:r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447</w:t>
            </w:r>
          </w:p>
        </w:tc>
      </w:tr>
      <w:tr w:rsidR="00DA6DEA" w:rsidRPr="00784156" w:rsidTr="00DA6DEA">
        <w:trPr>
          <w:jc w:val="center"/>
        </w:trPr>
        <w:tc>
          <w:tcPr>
            <w:tcW w:w="4657" w:type="dxa"/>
            <w:tcBorders>
              <w:top w:val="nil"/>
              <w:left w:val="nil"/>
              <w:bottom w:val="nil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Rede de abastecimento de água</w:t>
            </w:r>
          </w:p>
        </w:tc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3</w:t>
            </w:r>
            <w:r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245</w:t>
            </w:r>
          </w:p>
        </w:tc>
      </w:tr>
      <w:tr w:rsidR="00DA6DEA" w:rsidRPr="00784156" w:rsidTr="00DA6DEA">
        <w:trPr>
          <w:jc w:val="center"/>
        </w:trPr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       Rede de drenagem de águas residuais </w:t>
            </w: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A6DEA" w:rsidRPr="00D40CEE" w:rsidRDefault="00DA6DEA" w:rsidP="00DA6DE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8"/>
                <w:szCs w:val="18"/>
                <w:lang w:val="pt-PT"/>
              </w:rPr>
            </w:pP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3</w:t>
            </w:r>
            <w:r>
              <w:rPr>
                <w:rFonts w:ascii="Helvetica Neue" w:hAnsi="Helvetica Neue" w:cs="Helvetica Neue"/>
                <w:sz w:val="18"/>
                <w:szCs w:val="18"/>
                <w:lang w:val="pt-PT"/>
              </w:rPr>
              <w:t xml:space="preserve"> </w:t>
            </w:r>
            <w:r w:rsidRPr="00D40CEE">
              <w:rPr>
                <w:rFonts w:ascii="Helvetica Neue" w:hAnsi="Helvetica Neue" w:cs="Helvetica Neue"/>
                <w:sz w:val="18"/>
                <w:szCs w:val="18"/>
                <w:lang w:val="pt-PT"/>
              </w:rPr>
              <w:t>203</w:t>
            </w:r>
          </w:p>
        </w:tc>
      </w:tr>
    </w:tbl>
    <w:p w:rsidR="00DA6DEA" w:rsidRDefault="00DA6DEA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DA6DEA" w:rsidRDefault="00DA6DEA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Os resultados apresentados no quadro #6 assumem que os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activos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têm um período de vida útil igual à vida útil técnica média em Portugal [Alegre e Covas, 2010].</w:t>
      </w:r>
    </w:p>
    <w:p w:rsidR="00DA6DEA" w:rsidRDefault="00DA6DEA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De salientar que a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maior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depreciação da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abastecimento de água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face a sua congénere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de drenagem de águas residuais </w:t>
      </w:r>
      <w:r>
        <w:rPr>
          <w:rFonts w:ascii="Helvetica Neue" w:hAnsi="Helvetica Neue" w:cs="Helvetica Neue"/>
          <w:sz w:val="22"/>
          <w:szCs w:val="22"/>
          <w:lang w:val="pt-PT"/>
        </w:rPr>
        <w:t>(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>61%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FD7E7E" w:rsidRPr="00FD7E7E">
        <w:rPr>
          <w:rFonts w:ascii="Helvetica Neue" w:hAnsi="Helvetica Neue" w:cs="Helvetica Neue"/>
          <w:i/>
          <w:sz w:val="22"/>
          <w:szCs w:val="22"/>
          <w:lang w:val="pt-PT"/>
        </w:rPr>
        <w:t>versus</w:t>
      </w:r>
      <w:r w:rsidR="00E40F51">
        <w:rPr>
          <w:rFonts w:ascii="Helvetica Neue" w:hAnsi="Helvetica Neue" w:cs="Helvetica Neue"/>
          <w:i/>
          <w:sz w:val="22"/>
          <w:szCs w:val="22"/>
          <w:lang w:val="pt-PT"/>
        </w:rPr>
        <w:t xml:space="preserve">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>50%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>)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, prende-se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com as diferenças nas técnicas de reabilitação e/ou renovação das </w:t>
      </w:r>
      <w:proofErr w:type="spellStart"/>
      <w:r w:rsidR="00FD7E7E">
        <w:rPr>
          <w:rFonts w:ascii="Helvetica Neue" w:hAnsi="Helvetica Neue" w:cs="Helvetica Neue"/>
          <w:sz w:val="22"/>
          <w:szCs w:val="22"/>
          <w:lang w:val="pt-PT"/>
        </w:rPr>
        <w:t>respectivas</w:t>
      </w:r>
      <w:proofErr w:type="spellEnd"/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 redes. Para a rede de abastecimento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de água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>a renovação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quando a </w:t>
      </w:r>
      <w:proofErr w:type="spellStart"/>
      <w:r w:rsidR="00E40F51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 atinge o fim da sua vida útil,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passa pela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integral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construção de uma nova rede, isto é, a rede de abastecimento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de água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tem um valor residual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considerado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nulo. Nas redes de águas residuais é possível reabilitar alguns troços e/ou caixas de visita, isto é, quando a </w:t>
      </w:r>
      <w:proofErr w:type="spellStart"/>
      <w:r w:rsidR="00FD7E7E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 atinge o final da sua vida útil, a rede de drenagem de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>águas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 residuais terá um valor residual não nulo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 (valor que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 xml:space="preserve"> no presente 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 xml:space="preserve">caso 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>foi considerado como 40% do valor de substituição [NSW, 2014]</w:t>
      </w:r>
      <w:r w:rsidR="00E40F51">
        <w:rPr>
          <w:rFonts w:ascii="Helvetica Neue" w:hAnsi="Helvetica Neue" w:cs="Helvetica Neue"/>
          <w:sz w:val="22"/>
          <w:szCs w:val="22"/>
          <w:lang w:val="pt-PT"/>
        </w:rPr>
        <w:t>)</w:t>
      </w:r>
      <w:r w:rsidR="00FD7E7E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FD7E7E" w:rsidRDefault="00FD7E7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E47539" w:rsidSect="00002B60">
          <w:headerReference w:type="default" r:id="rId56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E47539" w:rsidRPr="00801AB2" w:rsidRDefault="00E47539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237A9E" w:rsidSect="00002B60"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3D7A43" w:rsidRDefault="003D7A43" w:rsidP="003D7A43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_______________________</w:t>
      </w:r>
    </w:p>
    <w:p w:rsidR="00237A9E" w:rsidRPr="00D135BC" w:rsidRDefault="00006909" w:rsidP="00237A9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  <w:r>
        <w:rPr>
          <w:rFonts w:ascii="Helvetica Neue UltraLight" w:hAnsi="Helvetica Neue UltraLight" w:cs="Helvetica Neue UltraLight"/>
          <w:sz w:val="22"/>
          <w:szCs w:val="22"/>
          <w:lang w:val="pt-PT"/>
        </w:rPr>
        <w:t xml:space="preserve"> </w:t>
      </w:r>
      <w:r w:rsidR="003D7A43">
        <w:rPr>
          <w:rFonts w:ascii="Helvetica Neue UltraLight" w:hAnsi="Helvetica Neue UltraLight" w:cs="Helvetica Neue UltraLight"/>
          <w:sz w:val="22"/>
          <w:szCs w:val="22"/>
          <w:lang w:val="pt-PT"/>
        </w:rPr>
        <w:t>ANÁLISE DE SENSIBILIDADE</w:t>
      </w:r>
    </w:p>
    <w:p w:rsidR="00237A9E" w:rsidRPr="00D135BC" w:rsidRDefault="00237A9E" w:rsidP="00237A9E">
      <w:pPr>
        <w:widowControl w:val="0"/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Para um</w:t>
      </w:r>
      <w:r w:rsidR="00383CDF">
        <w:rPr>
          <w:rFonts w:ascii="Helvetica Neue" w:hAnsi="Helvetica Neue" w:cs="Helvetica Neue"/>
          <w:sz w:val="22"/>
          <w:szCs w:val="22"/>
          <w:lang w:val="pt-PT"/>
        </w:rPr>
        <w:t>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estimativa</w:t>
      </w:r>
      <w:r w:rsidR="00383CDF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383CDF">
        <w:rPr>
          <w:rFonts w:ascii="Helvetica Neue" w:hAnsi="Helvetica Neue" w:cs="Helvetica Neue"/>
          <w:sz w:val="22"/>
          <w:szCs w:val="22"/>
          <w:lang w:val="pt-PT"/>
        </w:rPr>
        <w:t xml:space="preserve">mais provável, do </w:t>
      </w:r>
      <w:r w:rsidR="00F73DFF">
        <w:rPr>
          <w:rFonts w:ascii="Helvetica Neue" w:hAnsi="Helvetica Neue" w:cs="Helvetica Neue"/>
          <w:sz w:val="22"/>
          <w:szCs w:val="22"/>
          <w:lang w:val="pt-PT"/>
        </w:rPr>
        <w:t xml:space="preserve">valor actual das infra-estruturas de abastecimento de água </w:t>
      </w:r>
      <w:r w:rsidR="00383CDF">
        <w:rPr>
          <w:rFonts w:ascii="Helvetica Neue" w:hAnsi="Helvetica Neue" w:cs="Helvetica Neue"/>
          <w:sz w:val="22"/>
          <w:szCs w:val="22"/>
          <w:lang w:val="pt-PT"/>
        </w:rPr>
        <w:t>e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F73DFF">
        <w:rPr>
          <w:rFonts w:ascii="Helvetica Neue" w:hAnsi="Helvetica Neue" w:cs="Helvetica Neue"/>
          <w:sz w:val="22"/>
          <w:szCs w:val="22"/>
          <w:lang w:val="pt-PT"/>
        </w:rPr>
        <w:t xml:space="preserve">drenagem de </w:t>
      </w:r>
      <w:r w:rsidR="00A531CC">
        <w:rPr>
          <w:rFonts w:ascii="Helvetica Neue" w:hAnsi="Helvetica Neue" w:cs="Helvetica Neue"/>
          <w:sz w:val="22"/>
          <w:szCs w:val="22"/>
          <w:lang w:val="pt-PT"/>
        </w:rPr>
        <w:t>águas residuais</w:t>
      </w:r>
      <w:r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o tempo de vida útil foi aleatoriamente ajustado </w:t>
      </w:r>
      <w:r w:rsidR="00006909">
        <w:rPr>
          <w:rFonts w:ascii="Helvetica Neue" w:hAnsi="Helvetica Neue" w:cs="Helvetica Neue"/>
          <w:sz w:val="22"/>
          <w:szCs w:val="22"/>
          <w:lang w:val="pt-PT"/>
        </w:rPr>
        <w:t xml:space="preserve">considerando uma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variação +/- 15%</w:t>
      </w:r>
      <w:r w:rsidR="00006909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006909">
        <w:rPr>
          <w:rFonts w:ascii="Helvetica Neue" w:hAnsi="Helvetica Neue" w:cs="Helvetica Neue"/>
          <w:sz w:val="22"/>
          <w:szCs w:val="22"/>
          <w:lang w:val="pt-PT"/>
        </w:rPr>
        <w:t xml:space="preserve">em torno do valor da vida útil técnica média,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e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efectuada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a simulação Monte Carlo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</w:p>
    <w:p w:rsidR="00FF3430" w:rsidRDefault="0004484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Os p</w:t>
      </w:r>
      <w:r w:rsidR="00E205F7" w:rsidRPr="0004484E">
        <w:rPr>
          <w:rFonts w:ascii="Helvetica Neue" w:hAnsi="Helvetica Neue" w:cs="Helvetica Neue"/>
          <w:sz w:val="22"/>
          <w:szCs w:val="22"/>
          <w:lang w:val="pt-PT"/>
        </w:rPr>
        <w:t xml:space="preserve">reços unitários </w:t>
      </w:r>
      <w:r>
        <w:rPr>
          <w:rFonts w:ascii="Helvetica Neue" w:hAnsi="Helvetica Neue" w:cs="Helvetica Neue"/>
          <w:sz w:val="22"/>
          <w:szCs w:val="22"/>
          <w:lang w:val="pt-PT"/>
        </w:rPr>
        <w:t>utilizados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no cálculo do valor de substituição dos activos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são provenientes de trabalhos de natureza semelhante efectuados no âmbito de um número </w:t>
      </w:r>
      <w:r w:rsidR="00CF3AC6">
        <w:rPr>
          <w:rFonts w:ascii="Helvetica Neue" w:hAnsi="Helvetica Neue" w:cs="Helvetica Neue"/>
          <w:sz w:val="22"/>
          <w:szCs w:val="22"/>
          <w:lang w:val="pt-PT"/>
        </w:rPr>
        <w:t xml:space="preserve">diminuto </w:t>
      </w:r>
      <w:r>
        <w:rPr>
          <w:rFonts w:ascii="Helvetica Neue" w:hAnsi="Helvetica Neue" w:cs="Helvetica Neue"/>
          <w:sz w:val="22"/>
          <w:szCs w:val="22"/>
          <w:lang w:val="pt-PT"/>
        </w:rPr>
        <w:t>de empreitadas. Estes preços unitários podem, eventualmente, incluir algumas distorções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causadas por 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 xml:space="preserve">contingências relacionadas com </w:t>
      </w:r>
      <w:r>
        <w:rPr>
          <w:rFonts w:ascii="Helvetica Neue" w:hAnsi="Helvetica Neue" w:cs="Helvetica Neue"/>
          <w:sz w:val="22"/>
          <w:szCs w:val="22"/>
          <w:lang w:val="pt-PT"/>
        </w:rPr>
        <w:t>o lo</w:t>
      </w:r>
      <w:r w:rsidR="00D27659">
        <w:rPr>
          <w:rFonts w:ascii="Helvetica Neue" w:hAnsi="Helvetica Neue" w:cs="Helvetica Neue"/>
          <w:sz w:val="22"/>
          <w:szCs w:val="22"/>
          <w:lang w:val="pt-PT"/>
        </w:rPr>
        <w:t xml:space="preserve">cal 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 xml:space="preserve">ou período </w:t>
      </w:r>
      <w:r w:rsidR="00D27659">
        <w:rPr>
          <w:rFonts w:ascii="Helvetica Neue" w:hAnsi="Helvetica Neue" w:cs="Helvetica Neue"/>
          <w:sz w:val="22"/>
          <w:szCs w:val="22"/>
          <w:lang w:val="pt-PT"/>
        </w:rPr>
        <w:t xml:space="preserve">de 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execu</w:t>
      </w:r>
      <w:r w:rsidR="00D27659">
        <w:rPr>
          <w:rFonts w:ascii="Helvetica Neue" w:hAnsi="Helvetica Neue" w:cs="Helvetica Neue"/>
          <w:sz w:val="22"/>
          <w:szCs w:val="22"/>
          <w:lang w:val="pt-PT"/>
        </w:rPr>
        <w:t>ção da obra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Em conjunto com a simulação Monte Carlo foram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ainda</w:t>
      </w:r>
      <w:r w:rsidR="00FF3430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considerados vários cenários de modelação, para avaliação do impacto das alterações nos custos de substituição ou alteração no tempo </w:t>
      </w:r>
      <w:r w:rsidR="00006909">
        <w:rPr>
          <w:rFonts w:ascii="Helvetica Neue" w:hAnsi="Helvetica Neue" w:cs="Helvetica Neue"/>
          <w:sz w:val="22"/>
          <w:szCs w:val="22"/>
          <w:lang w:val="pt-PT"/>
        </w:rPr>
        <w:t xml:space="preserve">médio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de vida útil.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Os cenários estudados são descritos no 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Pr="001C7F69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150DB5" w:rsidRPr="001C7F69">
        <w:rPr>
          <w:rFonts w:ascii="Helvetica Neue" w:hAnsi="Helvetica Neue" w:cs="Helvetica Neue"/>
          <w:sz w:val="22"/>
          <w:szCs w:val="22"/>
          <w:lang w:val="pt-PT"/>
        </w:rPr>
        <w:t>#</w:t>
      </w:r>
      <w:r w:rsidR="007B330A">
        <w:rPr>
          <w:rFonts w:ascii="Helvetica Neue" w:hAnsi="Helvetica Neue" w:cs="Helvetica Neue"/>
          <w:sz w:val="22"/>
          <w:szCs w:val="22"/>
          <w:lang w:val="pt-PT"/>
        </w:rPr>
        <w:t>7</w:t>
      </w:r>
      <w:r w:rsidRPr="001C7F69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562A2F" w:rsidRDefault="00562A2F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562A2F" w:rsidRPr="001D0F13" w:rsidRDefault="007D32C9" w:rsidP="00562A2F">
      <w:pPr>
        <w:pStyle w:val="Legenda"/>
        <w:spacing w:after="0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bookmarkStart w:id="8" w:name="_Toc400457407"/>
      <w:r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</w:t>
      </w:r>
      <w:r w:rsidR="00562A2F"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 w:rsidR="007B330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7</w:t>
      </w:r>
      <w:r w:rsidR="00562A2F" w:rsidRPr="001D0F13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Cenários de modelação.</w:t>
      </w:r>
      <w:bookmarkEnd w:id="8"/>
    </w:p>
    <w:tbl>
      <w:tblPr>
        <w:tblStyle w:val="Tabelacomgrelha"/>
        <w:tblW w:w="0" w:type="auto"/>
        <w:tblLook w:val="00BF"/>
      </w:tblPr>
      <w:tblGrid>
        <w:gridCol w:w="2129"/>
        <w:gridCol w:w="2129"/>
        <w:gridCol w:w="2129"/>
        <w:gridCol w:w="2129"/>
      </w:tblGrid>
      <w:tr w:rsidR="00237A9E" w:rsidTr="00237A9E"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Cenário de modelação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Custo de substituição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Vida útil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Variação na vida útil</w:t>
            </w:r>
          </w:p>
        </w:tc>
      </w:tr>
      <w:tr w:rsidR="00237A9E" w:rsidRPr="00784156" w:rsidTr="00237A9E"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sz w:val="16"/>
                <w:szCs w:val="22"/>
                <w:lang w:val="pt-PT"/>
              </w:rPr>
              <w:t>1 (caso base)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---</w:t>
            </w:r>
          </w:p>
        </w:tc>
      </w:tr>
      <w:tr w:rsidR="00237A9E" w:rsidRPr="00784156" w:rsidTr="00237A9E"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2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  <w:tr w:rsidR="00237A9E" w:rsidRPr="00784156" w:rsidTr="00237A9E"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125%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  <w:tr w:rsidR="00237A9E" w:rsidRPr="00784156" w:rsidTr="00237A9E"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100%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80%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  <w:tr w:rsidR="00237A9E" w:rsidRPr="00784156" w:rsidTr="00237A9E"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5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125%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237A9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80%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37A9E" w:rsidRPr="00784156" w:rsidRDefault="00237A9E" w:rsidP="00BF4982">
            <w:pPr>
              <w:keepNext/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15%</w:t>
            </w:r>
          </w:p>
        </w:tc>
      </w:tr>
    </w:tbl>
    <w:p w:rsidR="00BF4982" w:rsidRDefault="00BF4982" w:rsidP="00BF4982">
      <w:pPr>
        <w:pStyle w:val="Legenda"/>
        <w:jc w:val="center"/>
      </w:pPr>
    </w:p>
    <w:p w:rsidR="00237A9E" w:rsidRPr="00801AB2" w:rsidRDefault="00F90711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Como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parâmetros da 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>simulação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Monte Carlo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AC275D">
        <w:rPr>
          <w:rFonts w:ascii="Helvetica Neue" w:hAnsi="Helvetica Neue" w:cs="Helvetica Neue"/>
          <w:sz w:val="22"/>
          <w:szCs w:val="22"/>
          <w:lang w:val="pt-PT"/>
        </w:rPr>
        <w:t xml:space="preserve">admitiu-se um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tempo de vida útil médi</w:t>
      </w:r>
      <w:r w:rsidR="00AC275D">
        <w:rPr>
          <w:rFonts w:ascii="Helvetica Neue" w:hAnsi="Helvetica Neue" w:cs="Helvetica Neue"/>
          <w:sz w:val="22"/>
          <w:szCs w:val="22"/>
          <w:lang w:val="pt-PT"/>
        </w:rPr>
        <w:t>o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562A2F">
        <w:rPr>
          <w:rFonts w:ascii="Helvetica Neue" w:hAnsi="Helvetica Neue" w:cs="Helvetica Neue"/>
          <w:sz w:val="22"/>
          <w:szCs w:val="22"/>
          <w:lang w:val="pt-PT"/>
        </w:rPr>
        <w:t xml:space="preserve">correspondente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à vida útil técnica dos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activos</w:t>
      </w:r>
      <w:proofErr w:type="spellEnd"/>
      <w:r w:rsidR="00562A2F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(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="00562A2F">
        <w:rPr>
          <w:rFonts w:ascii="Helvetica Neue" w:hAnsi="Helvetica Neue" w:cs="Helvetica Neue"/>
          <w:sz w:val="22"/>
          <w:szCs w:val="22"/>
          <w:lang w:val="pt-PT"/>
        </w:rPr>
        <w:t xml:space="preserve"> #</w:t>
      </w:r>
      <w:r w:rsidR="007D32C9">
        <w:rPr>
          <w:rFonts w:ascii="Helvetica Neue" w:hAnsi="Helvetica Neue" w:cs="Helvetica Neue"/>
          <w:sz w:val="22"/>
          <w:szCs w:val="22"/>
          <w:lang w:val="pt-PT"/>
        </w:rPr>
        <w:t>5</w:t>
      </w:r>
      <w:r>
        <w:rPr>
          <w:rFonts w:ascii="Helvetica Neue" w:hAnsi="Helvetica Neue" w:cs="Helvetica Neue"/>
          <w:sz w:val="22"/>
          <w:szCs w:val="22"/>
          <w:lang w:val="pt-PT"/>
        </w:rPr>
        <w:t>)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e um desvio padrão</w:t>
      </w:r>
      <w:r w:rsidR="00237A9E">
        <w:rPr>
          <w:rStyle w:val="Refdenotaderodap"/>
          <w:rFonts w:ascii="Helvetica Neue" w:hAnsi="Helvetica Neue" w:cs="Helvetica Neue"/>
          <w:sz w:val="22"/>
          <w:szCs w:val="22"/>
        </w:rPr>
        <w:footnoteReference w:id="6"/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significativamente elevado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que traduz uma elevada dispersão dos valores e, como tal, uma incerteza na previsão da vida útil dos activos.</w:t>
      </w:r>
      <w:r w:rsidR="00237A9E" w:rsidRPr="00016AD4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>O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tempo de vida útil é assumido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>, na modelação,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como tendo uma distribuição normal.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237A9E" w:rsidRPr="00801AB2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A simulação Monte Carlo necessariamente envolve aproximações que melhoram à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lastRenderedPageBreak/>
        <w:t>medida que a amostra aumenta mas a velocidade de processamento deve ser contrabalançada com a precisão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requerida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237A9E" w:rsidRDefault="00237A9E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Para obter uma estimativa razoável da probabilidade de distribuição do</w:t>
      </w:r>
      <w:r w:rsidR="00B02DB3">
        <w:rPr>
          <w:rFonts w:ascii="Helvetica Neue" w:hAnsi="Helvetica Neue" w:cs="Helvetica Neue"/>
          <w:sz w:val="22"/>
          <w:szCs w:val="22"/>
          <w:lang w:val="pt-PT"/>
        </w:rPr>
        <w:t xml:space="preserve"> valor das infra-estruturas foi considerada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uma amostra suficientemente larg</w:t>
      </w:r>
      <w:r>
        <w:rPr>
          <w:rFonts w:ascii="Helvetica Neue" w:hAnsi="Helvetica Neue" w:cs="Helvetica Neue"/>
          <w:sz w:val="22"/>
          <w:szCs w:val="22"/>
          <w:lang w:val="pt-PT"/>
        </w:rPr>
        <w:t>a</w:t>
      </w:r>
      <w:r w:rsidR="00B02DB3">
        <w:rPr>
          <w:rStyle w:val="Refdenotaderodap"/>
          <w:rFonts w:ascii="Helvetica Neue" w:hAnsi="Helvetica Neue" w:cs="Helvetica Neue"/>
          <w:sz w:val="22"/>
          <w:szCs w:val="22"/>
          <w:lang w:val="pt-PT"/>
        </w:rPr>
        <w:footnoteReference w:id="7"/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– 10</w:t>
      </w:r>
      <w:r w:rsidR="00316524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000</w:t>
      </w:r>
      <w:r w:rsidR="00316524">
        <w:rPr>
          <w:rFonts w:ascii="Helvetica Neue" w:hAnsi="Helvetica Neue" w:cs="Helvetica Neue"/>
          <w:sz w:val="22"/>
          <w:szCs w:val="22"/>
          <w:lang w:val="pt-PT"/>
        </w:rPr>
        <w:t xml:space="preserve"> ensaios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</w:p>
    <w:p w:rsidR="00237A9E" w:rsidRDefault="00316524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F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oram realizadas simulações Monte Carlo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>, para cada cenário,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e extraídos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>os percentis</w:t>
      </w:r>
      <w:r w:rsidR="00492680">
        <w:rPr>
          <w:rStyle w:val="Refdenotaderodap"/>
          <w:rFonts w:ascii="Helvetica Neue" w:hAnsi="Helvetica Neue" w:cs="Helvetica Neue"/>
          <w:sz w:val="22"/>
          <w:szCs w:val="22"/>
          <w:lang w:val="pt-PT"/>
        </w:rPr>
        <w:footnoteReference w:id="8"/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50 e 95</w:t>
      </w:r>
      <w:r w:rsidR="00237A9E"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  <w:r w:rsidR="00237A9E" w:rsidRPr="00801AB2">
        <w:rPr>
          <w:rFonts w:ascii="Helvetica Neue" w:hAnsi="Helvetica Neue" w:cs="Helvetica Neue"/>
          <w:sz w:val="22"/>
          <w:szCs w:val="22"/>
          <w:lang w:val="pt-PT"/>
        </w:rPr>
        <w:t xml:space="preserve">Os resultados são apresentados </w:t>
      </w:r>
      <w:r w:rsidR="00237A9E" w:rsidRPr="007D32C9">
        <w:rPr>
          <w:rFonts w:ascii="Helvetica Neue" w:hAnsi="Helvetica Neue" w:cs="Helvetica Neue"/>
          <w:sz w:val="22"/>
          <w:szCs w:val="22"/>
          <w:lang w:val="pt-PT"/>
        </w:rPr>
        <w:t xml:space="preserve">no </w:t>
      </w:r>
      <w:r w:rsidR="007D32C9" w:rsidRPr="007D32C9">
        <w:rPr>
          <w:rFonts w:ascii="Helvetica Neue" w:hAnsi="Helvetica Neue" w:cs="Helvetica Neue"/>
          <w:sz w:val="22"/>
          <w:szCs w:val="22"/>
          <w:lang w:val="pt-PT"/>
        </w:rPr>
        <w:t>Quadro</w:t>
      </w:r>
      <w:r w:rsidR="007B330A">
        <w:rPr>
          <w:rFonts w:ascii="Helvetica Neue" w:hAnsi="Helvetica Neue" w:cs="Helvetica Neue"/>
          <w:sz w:val="22"/>
          <w:szCs w:val="22"/>
          <w:lang w:val="pt-PT"/>
        </w:rPr>
        <w:t>s</w:t>
      </w:r>
      <w:r w:rsidR="00237A9E" w:rsidRPr="007D32C9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957F6F" w:rsidRPr="007D32C9">
        <w:rPr>
          <w:rFonts w:ascii="Helvetica Neue" w:hAnsi="Helvetica Neue" w:cs="Helvetica Neue"/>
          <w:sz w:val="22"/>
          <w:szCs w:val="22"/>
          <w:lang w:val="pt-PT"/>
        </w:rPr>
        <w:t>#</w:t>
      </w:r>
      <w:r w:rsidR="007B330A">
        <w:rPr>
          <w:rFonts w:ascii="Helvetica Neue" w:hAnsi="Helvetica Neue" w:cs="Helvetica Neue"/>
          <w:sz w:val="22"/>
          <w:szCs w:val="22"/>
          <w:lang w:val="pt-PT"/>
        </w:rPr>
        <w:t>8 e #9</w:t>
      </w:r>
      <w:r w:rsidR="00D020A5" w:rsidRPr="007D32C9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D020A5">
        <w:rPr>
          <w:rFonts w:ascii="Helvetica Neue" w:hAnsi="Helvetica Neue" w:cs="Helvetica Neue"/>
          <w:sz w:val="22"/>
          <w:szCs w:val="22"/>
          <w:lang w:val="pt-PT"/>
        </w:rPr>
        <w:t xml:space="preserve"> abaixo indicado</w:t>
      </w:r>
      <w:r w:rsidR="007B330A">
        <w:rPr>
          <w:rFonts w:ascii="Helvetica Neue" w:hAnsi="Helvetica Neue" w:cs="Helvetica Neue"/>
          <w:sz w:val="22"/>
          <w:szCs w:val="22"/>
          <w:lang w:val="pt-PT"/>
        </w:rPr>
        <w:t>s</w:t>
      </w:r>
      <w:r w:rsidR="00D020A5">
        <w:rPr>
          <w:rFonts w:ascii="Helvetica Neue" w:hAnsi="Helvetica Neue" w:cs="Helvetica Neue"/>
          <w:sz w:val="22"/>
          <w:szCs w:val="22"/>
          <w:lang w:val="pt-PT"/>
        </w:rPr>
        <w:t>, e detalhados em anexo.</w:t>
      </w:r>
    </w:p>
    <w:p w:rsidR="00BF4982" w:rsidRDefault="00BF4982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E16B7" w:rsidRPr="001D0F13" w:rsidRDefault="00FE16B7" w:rsidP="00FE16B7">
      <w:pPr>
        <w:pStyle w:val="Legenda"/>
        <w:spacing w:after="0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r w:rsidRPr="001D0F13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 #</w:t>
      </w:r>
      <w:r w:rsidR="00316524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8</w:t>
      </w:r>
      <w:r w:rsidRPr="001D0F13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Abastecimento de água </w:t>
      </w:r>
      <w:r w:rsidRP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(Valores em milhares de euros)</w:t>
      </w:r>
    </w:p>
    <w:tbl>
      <w:tblPr>
        <w:tblStyle w:val="Tabelacomgrelha"/>
        <w:tblW w:w="0" w:type="auto"/>
        <w:jc w:val="center"/>
        <w:tblLook w:val="00BF"/>
      </w:tblPr>
      <w:tblGrid>
        <w:gridCol w:w="2129"/>
        <w:gridCol w:w="2129"/>
        <w:gridCol w:w="2129"/>
      </w:tblGrid>
      <w:tr w:rsidR="00FE16B7" w:rsidTr="008B003F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784156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Cenário de modelação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50º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95º</w:t>
            </w:r>
          </w:p>
        </w:tc>
      </w:tr>
      <w:tr w:rsidR="00FE16B7" w:rsidRPr="00784156" w:rsidTr="008B003F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3 256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3 689</w:t>
            </w:r>
          </w:p>
        </w:tc>
      </w:tr>
      <w:tr w:rsidR="00FE16B7" w:rsidRPr="00784156" w:rsidTr="008B003F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#3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4 062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4 592</w:t>
            </w:r>
          </w:p>
        </w:tc>
      </w:tr>
      <w:tr w:rsidR="00FE16B7" w:rsidRPr="00784156" w:rsidTr="008B003F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#4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3 245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3 672</w:t>
            </w:r>
          </w:p>
        </w:tc>
      </w:tr>
      <w:tr w:rsidR="00FE16B7" w:rsidRPr="00784156" w:rsidTr="008B003F">
        <w:trPr>
          <w:jc w:val="center"/>
        </w:trPr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#5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4 059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4 605</w:t>
            </w:r>
          </w:p>
        </w:tc>
      </w:tr>
      <w:tr w:rsidR="00FE16B7" w:rsidRPr="00784156" w:rsidTr="008B003F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Intervalo de resultados</w:t>
            </w:r>
            <w:r>
              <w:rPr>
                <w:rFonts w:ascii="Helvetica Neue" w:hAnsi="Helvetica Neue" w:cs="Helvetica Neue"/>
                <w:bCs/>
                <w:sz w:val="16"/>
                <w:szCs w:val="16"/>
                <w:vertAlign w:val="superscript"/>
                <w:lang w:val="pt-PT"/>
              </w:rPr>
              <w:t>1</w:t>
            </w:r>
            <w:r w:rsidRPr="005A6279">
              <w:rPr>
                <w:rFonts w:ascii="Helvetica Neue" w:hAnsi="Helvetica Neue" w:cs="Helvetica Neue"/>
                <w:bCs/>
                <w:sz w:val="16"/>
                <w:szCs w:val="16"/>
                <w:vertAlign w:val="superscript"/>
                <w:lang w:val="pt-PT"/>
              </w:rPr>
              <w:t>).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3 245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4 062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3 672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4 605</w:t>
            </w:r>
          </w:p>
        </w:tc>
      </w:tr>
    </w:tbl>
    <w:p w:rsidR="00FE16B7" w:rsidRDefault="00FE16B7" w:rsidP="00FE16B7">
      <w:pPr>
        <w:widowControl w:val="0"/>
        <w:autoSpaceDE w:val="0"/>
        <w:autoSpaceDN w:val="0"/>
        <w:adjustRightInd w:val="0"/>
        <w:ind w:left="720"/>
        <w:jc w:val="both"/>
        <w:rPr>
          <w:rFonts w:ascii="Helvetica Neue" w:hAnsi="Helvetica Neue" w:cs="Helvetica Neue"/>
          <w:sz w:val="16"/>
          <w:szCs w:val="22"/>
          <w:lang w:val="pt-PT"/>
        </w:rPr>
      </w:pPr>
      <w:r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>1)</w:t>
      </w:r>
      <w:r>
        <w:rPr>
          <w:rFonts w:ascii="Helvetica Neue" w:hAnsi="Helvetica Neue" w:cs="Helvetica Neue"/>
          <w:sz w:val="16"/>
          <w:szCs w:val="22"/>
          <w:lang w:val="pt-PT"/>
        </w:rPr>
        <w:t xml:space="preserve"> Intervalo de resultados considerando a globalidade de cenários. Corresponde ao valor máximo </w:t>
      </w:r>
    </w:p>
    <w:p w:rsidR="00FE16B7" w:rsidRDefault="00FE16B7" w:rsidP="00FE16B7">
      <w:pPr>
        <w:widowControl w:val="0"/>
        <w:autoSpaceDE w:val="0"/>
        <w:autoSpaceDN w:val="0"/>
        <w:adjustRightInd w:val="0"/>
        <w:ind w:left="720"/>
        <w:jc w:val="both"/>
        <w:rPr>
          <w:rFonts w:ascii="Helvetica Neue" w:hAnsi="Helvetica Neue" w:cs="Helvetica Neue"/>
          <w:sz w:val="16"/>
          <w:szCs w:val="22"/>
          <w:lang w:val="pt-PT"/>
        </w:rPr>
      </w:pPr>
      <w:proofErr w:type="gramStart"/>
      <w:r>
        <w:rPr>
          <w:rFonts w:ascii="Helvetica Neue" w:hAnsi="Helvetica Neue" w:cs="Helvetica Neue"/>
          <w:sz w:val="16"/>
          <w:szCs w:val="22"/>
          <w:lang w:val="pt-PT"/>
        </w:rPr>
        <w:t>e</w:t>
      </w:r>
      <w:proofErr w:type="gramEnd"/>
      <w:r>
        <w:rPr>
          <w:rFonts w:ascii="Helvetica Neue" w:hAnsi="Helvetica Neue" w:cs="Helvetica Neue"/>
          <w:sz w:val="16"/>
          <w:szCs w:val="22"/>
          <w:lang w:val="pt-PT"/>
        </w:rPr>
        <w:t xml:space="preserve"> mínimo obtido na gama de cenários de 2 a 5.</w:t>
      </w:r>
    </w:p>
    <w:p w:rsidR="00FE16B7" w:rsidRDefault="00FE16B7" w:rsidP="00FE16B7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sz w:val="16"/>
          <w:szCs w:val="22"/>
          <w:lang w:val="pt-PT"/>
        </w:rPr>
      </w:pPr>
    </w:p>
    <w:p w:rsidR="00FE16B7" w:rsidRDefault="00FE16B7" w:rsidP="00FE16B7">
      <w:pPr>
        <w:widowControl w:val="0"/>
        <w:autoSpaceDE w:val="0"/>
        <w:autoSpaceDN w:val="0"/>
        <w:adjustRightInd w:val="0"/>
        <w:jc w:val="both"/>
        <w:rPr>
          <w:rFonts w:ascii="Helvetica Neue" w:hAnsi="Helvetica Neue" w:cs="Helvetica Neue"/>
          <w:sz w:val="16"/>
          <w:szCs w:val="22"/>
          <w:lang w:val="pt-PT"/>
        </w:rPr>
      </w:pPr>
    </w:p>
    <w:p w:rsidR="00FE16B7" w:rsidRPr="006929E2" w:rsidRDefault="00FE16B7" w:rsidP="00FE16B7">
      <w:pPr>
        <w:pStyle w:val="Legenda"/>
        <w:spacing w:after="0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r w:rsidRPr="006929E2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Quadro #</w:t>
      </w:r>
      <w:r w:rsidR="00316524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9</w:t>
      </w:r>
      <w:r w:rsidRPr="006929E2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 – Drenagem de águas residuais </w:t>
      </w:r>
      <w:r w:rsidRPr="005A6279"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(Valores em milhares de euros</w:t>
      </w:r>
      <w:r>
        <w:rPr>
          <w:rFonts w:ascii="Helvetica Neue" w:hAnsi="Helvetica Neue" w:cs="Helvetica Neue"/>
          <w:b w:val="0"/>
          <w:bCs w:val="0"/>
          <w:color w:val="auto"/>
          <w:sz w:val="16"/>
          <w:szCs w:val="16"/>
          <w:lang w:val="pt-PT"/>
        </w:rPr>
        <w:t>)</w:t>
      </w:r>
    </w:p>
    <w:tbl>
      <w:tblPr>
        <w:tblStyle w:val="Tabelacomgrelha"/>
        <w:tblW w:w="0" w:type="auto"/>
        <w:jc w:val="center"/>
        <w:tblLook w:val="00BF"/>
      </w:tblPr>
      <w:tblGrid>
        <w:gridCol w:w="2129"/>
        <w:gridCol w:w="2129"/>
        <w:gridCol w:w="2129"/>
      </w:tblGrid>
      <w:tr w:rsidR="00FE16B7" w:rsidRPr="006929E2" w:rsidTr="008B003F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Cenário de modelação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50º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784156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b/>
                <w:sz w:val="16"/>
                <w:szCs w:val="22"/>
                <w:lang w:val="pt-PT"/>
              </w:rPr>
              <w:t>Percentil 95º</w:t>
            </w:r>
          </w:p>
        </w:tc>
      </w:tr>
      <w:tr w:rsidR="00FE16B7" w:rsidRPr="006929E2" w:rsidTr="008B003F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3 144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3 551</w:t>
            </w:r>
          </w:p>
        </w:tc>
      </w:tr>
      <w:tr w:rsidR="00FE16B7" w:rsidRPr="006929E2" w:rsidTr="008B003F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#3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3 930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4 441</w:t>
            </w:r>
          </w:p>
        </w:tc>
      </w:tr>
      <w:tr w:rsidR="00FE16B7" w:rsidRPr="006929E2" w:rsidTr="008B003F">
        <w:trPr>
          <w:jc w:val="center"/>
        </w:trPr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#4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3 155</w:t>
            </w:r>
          </w:p>
        </w:tc>
        <w:tc>
          <w:tcPr>
            <w:tcW w:w="2129" w:type="dxa"/>
            <w:tcBorders>
              <w:top w:val="nil"/>
              <w:left w:val="nil"/>
              <w:bottom w:val="nil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3 560</w:t>
            </w:r>
          </w:p>
        </w:tc>
      </w:tr>
      <w:tr w:rsidR="00FE16B7" w:rsidRPr="006929E2" w:rsidTr="008B003F">
        <w:trPr>
          <w:jc w:val="center"/>
        </w:trPr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Cenário #5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3 942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4 451</w:t>
            </w:r>
          </w:p>
        </w:tc>
      </w:tr>
      <w:tr w:rsidR="00FE16B7" w:rsidRPr="006929E2" w:rsidTr="008B003F">
        <w:trPr>
          <w:jc w:val="center"/>
        </w:trPr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 w:rsidRPr="006929E2">
              <w:rPr>
                <w:rFonts w:ascii="Helvetica Neue" w:hAnsi="Helvetica Neue" w:cs="Helvetica Neue"/>
                <w:sz w:val="16"/>
                <w:szCs w:val="22"/>
                <w:lang w:val="pt-PT"/>
              </w:rPr>
              <w:t>Intervalo de resultados</w:t>
            </w:r>
            <w:r w:rsidRPr="006929E2">
              <w:rPr>
                <w:rFonts w:ascii="Helvetica Neue" w:hAnsi="Helvetica Neue" w:cs="Helvetica Neue"/>
                <w:sz w:val="16"/>
                <w:szCs w:val="22"/>
                <w:vertAlign w:val="superscript"/>
                <w:lang w:val="pt-PT"/>
              </w:rPr>
              <w:t>1</w:t>
            </w:r>
            <w:r>
              <w:rPr>
                <w:rFonts w:ascii="Helvetica Neue" w:hAnsi="Helvetica Neue" w:cs="Helvetica Neue"/>
                <w:sz w:val="16"/>
                <w:szCs w:val="22"/>
                <w:vertAlign w:val="superscript"/>
                <w:lang w:val="pt-PT"/>
              </w:rPr>
              <w:t>)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3 144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3 942</w:t>
            </w:r>
          </w:p>
        </w:tc>
        <w:tc>
          <w:tcPr>
            <w:tcW w:w="2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E16B7" w:rsidRPr="006929E2" w:rsidRDefault="00FE16B7" w:rsidP="008B003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 Neue" w:hAnsi="Helvetica Neue" w:cs="Helvetica Neue"/>
                <w:sz w:val="16"/>
                <w:szCs w:val="22"/>
                <w:lang w:val="pt-PT"/>
              </w:rPr>
            </w:pPr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3 551 </w:t>
            </w:r>
            <w:proofErr w:type="gramStart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>a</w:t>
            </w:r>
            <w:proofErr w:type="gramEnd"/>
            <w:r>
              <w:rPr>
                <w:rFonts w:ascii="Helvetica Neue" w:hAnsi="Helvetica Neue" w:cs="Helvetica Neue"/>
                <w:sz w:val="16"/>
                <w:szCs w:val="22"/>
                <w:lang w:val="pt-PT"/>
              </w:rPr>
              <w:t xml:space="preserve"> 4 451</w:t>
            </w:r>
          </w:p>
        </w:tc>
      </w:tr>
    </w:tbl>
    <w:p w:rsidR="00FE16B7" w:rsidRDefault="00FE16B7" w:rsidP="00FE16B7">
      <w:pPr>
        <w:widowControl w:val="0"/>
        <w:autoSpaceDE w:val="0"/>
        <w:autoSpaceDN w:val="0"/>
        <w:adjustRightInd w:val="0"/>
        <w:ind w:left="7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6929E2"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>1</w:t>
      </w:r>
      <w:r>
        <w:rPr>
          <w:rFonts w:ascii="Helvetica Neue" w:hAnsi="Helvetica Neue" w:cs="Helvetica Neue"/>
          <w:sz w:val="16"/>
          <w:szCs w:val="22"/>
          <w:vertAlign w:val="superscript"/>
          <w:lang w:val="pt-PT"/>
        </w:rPr>
        <w:t xml:space="preserve">) </w:t>
      </w:r>
      <w:r w:rsidRPr="006929E2">
        <w:rPr>
          <w:rFonts w:ascii="Helvetica Neue" w:hAnsi="Helvetica Neue" w:cs="Helvetica Neue"/>
          <w:sz w:val="16"/>
          <w:szCs w:val="22"/>
          <w:lang w:val="pt-PT"/>
        </w:rPr>
        <w:t>Ver nota do Quadro #3.</w:t>
      </w:r>
    </w:p>
    <w:p w:rsidR="00FE16B7" w:rsidRDefault="00FE16B7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7B1E2B" w:rsidRDefault="00D645F2" w:rsidP="00237A9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O</w:t>
      </w:r>
      <w:r w:rsidR="007B1E2B">
        <w:rPr>
          <w:rFonts w:ascii="Helvetica Neue" w:hAnsi="Helvetica Neue" w:cs="Helvetica Neue"/>
          <w:sz w:val="22"/>
          <w:szCs w:val="22"/>
          <w:lang w:val="pt-PT"/>
        </w:rPr>
        <w:t xml:space="preserve"> cálculo estatístico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foi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efectuado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B1E2B">
        <w:rPr>
          <w:rFonts w:ascii="Helvetica Neue" w:hAnsi="Helvetica Neue" w:cs="Helvetica Neue"/>
          <w:sz w:val="22"/>
          <w:szCs w:val="22"/>
          <w:lang w:val="pt-PT"/>
        </w:rPr>
        <w:t xml:space="preserve">sobre o valor </w:t>
      </w:r>
      <w:proofErr w:type="spellStart"/>
      <w:r w:rsidR="007B1E2B">
        <w:rPr>
          <w:rFonts w:ascii="Helvetica Neue" w:hAnsi="Helvetica Neue" w:cs="Helvetica Neue"/>
          <w:sz w:val="22"/>
          <w:szCs w:val="22"/>
          <w:lang w:val="pt-PT"/>
        </w:rPr>
        <w:t>actual</w:t>
      </w:r>
      <w:proofErr w:type="spellEnd"/>
      <w:r w:rsidR="007B1E2B">
        <w:rPr>
          <w:rFonts w:ascii="Helvetica Neue" w:hAnsi="Helvetica Neue" w:cs="Helvetica Neue"/>
          <w:sz w:val="22"/>
          <w:szCs w:val="22"/>
          <w:lang w:val="pt-PT"/>
        </w:rPr>
        <w:t xml:space="preserve"> da </w:t>
      </w:r>
      <w:proofErr w:type="spellStart"/>
      <w:r w:rsidR="007B1E2B">
        <w:rPr>
          <w:rFonts w:ascii="Helvetica Neue" w:hAnsi="Helvetica Neue" w:cs="Helvetica Neue"/>
          <w:sz w:val="22"/>
          <w:szCs w:val="22"/>
          <w:lang w:val="pt-PT"/>
        </w:rPr>
        <w:t>infra-estrut</w:t>
      </w:r>
      <w:r>
        <w:rPr>
          <w:rFonts w:ascii="Helvetica Neue" w:hAnsi="Helvetica Neue" w:cs="Helvetica Neue"/>
          <w:sz w:val="22"/>
          <w:szCs w:val="22"/>
          <w:lang w:val="pt-PT"/>
        </w:rPr>
        <w:t>ur</w:t>
      </w:r>
      <w:r w:rsidR="007B1E2B">
        <w:rPr>
          <w:rFonts w:ascii="Helvetica Neue" w:hAnsi="Helvetica Neue" w:cs="Helvetica Neue"/>
          <w:sz w:val="22"/>
          <w:szCs w:val="22"/>
          <w:lang w:val="pt-PT"/>
        </w:rPr>
        <w:t>a</w:t>
      </w:r>
      <w:proofErr w:type="spellEnd"/>
      <w:r w:rsidR="007B1E2B">
        <w:rPr>
          <w:rFonts w:ascii="Helvetica Neue" w:hAnsi="Helvetica Neue" w:cs="Helvetica Neue"/>
          <w:sz w:val="22"/>
          <w:szCs w:val="22"/>
          <w:lang w:val="pt-PT"/>
        </w:rPr>
        <w:t xml:space="preserve"> considerando o </w:t>
      </w:r>
      <w:r>
        <w:rPr>
          <w:rFonts w:ascii="Helvetica Neue" w:hAnsi="Helvetica Neue" w:cs="Helvetica Neue"/>
          <w:sz w:val="22"/>
          <w:szCs w:val="22"/>
          <w:lang w:val="pt-PT"/>
        </w:rPr>
        <w:t>somatório</w:t>
      </w:r>
      <w:r w:rsidR="007B1E2B">
        <w:rPr>
          <w:rFonts w:ascii="Helvetica Neue" w:hAnsi="Helvetica Neue" w:cs="Helvetica Neue"/>
          <w:sz w:val="22"/>
          <w:szCs w:val="22"/>
          <w:lang w:val="pt-PT"/>
        </w:rPr>
        <w:t xml:space="preserve"> dos vários activos, alternativamente à hipótese de somar </w:t>
      </w:r>
      <w:r w:rsidR="007B1E2B">
        <w:rPr>
          <w:rFonts w:ascii="Helvetica Neue" w:hAnsi="Helvetica Neue" w:cs="Helvetica Neue"/>
          <w:sz w:val="22"/>
          <w:szCs w:val="22"/>
          <w:lang w:val="pt-PT"/>
        </w:rPr>
        <w:lastRenderedPageBreak/>
        <w:t>os resultados estatísticos parcelares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  <w:r w:rsidR="002760F7">
        <w:rPr>
          <w:rFonts w:ascii="Helvetica Neue" w:hAnsi="Helvetica Neue" w:cs="Helvetica Neue"/>
          <w:sz w:val="22"/>
          <w:szCs w:val="22"/>
          <w:lang w:val="pt-PT"/>
        </w:rPr>
        <w:t xml:space="preserve">Na </w:t>
      </w:r>
      <w:proofErr w:type="spellStart"/>
      <w:r w:rsidR="002760F7">
        <w:rPr>
          <w:rFonts w:ascii="Helvetica Neue" w:hAnsi="Helvetica Neue" w:cs="Helvetica Neue"/>
          <w:sz w:val="22"/>
          <w:szCs w:val="22"/>
          <w:lang w:val="pt-PT"/>
        </w:rPr>
        <w:t>práctica</w:t>
      </w:r>
      <w:proofErr w:type="spellEnd"/>
      <w:r w:rsidR="002760F7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160098">
        <w:rPr>
          <w:rFonts w:ascii="Helvetica Neue" w:hAnsi="Helvetica Neue" w:cs="Helvetica Neue"/>
          <w:sz w:val="22"/>
          <w:szCs w:val="22"/>
          <w:lang w:val="pt-PT"/>
        </w:rPr>
        <w:t xml:space="preserve">os vários cenários de modelação consideraram a 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>variação independente do tempo de vida útil dos diversos activos</w:t>
      </w:r>
      <w:r w:rsidR="00160098">
        <w:rPr>
          <w:rFonts w:ascii="Helvetica Neue" w:hAnsi="Helvetica Neue" w:cs="Helvetica Neue"/>
          <w:sz w:val="22"/>
          <w:szCs w:val="22"/>
          <w:lang w:val="pt-PT"/>
        </w:rPr>
        <w:t>, isto é, u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 xml:space="preserve">m activo poderá ter um </w:t>
      </w:r>
      <w:r w:rsidR="00160098">
        <w:rPr>
          <w:rFonts w:ascii="Helvetica Neue" w:hAnsi="Helvetica Neue" w:cs="Helvetica Neue"/>
          <w:sz w:val="22"/>
          <w:szCs w:val="22"/>
          <w:lang w:val="pt-PT"/>
        </w:rPr>
        <w:t xml:space="preserve">acréscimo do 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>tempo de vida útil</w:t>
      </w:r>
      <w:r w:rsidR="00160098">
        <w:rPr>
          <w:rFonts w:ascii="Helvetica Neue" w:hAnsi="Helvetica Neue" w:cs="Helvetica Neue"/>
          <w:sz w:val="22"/>
          <w:szCs w:val="22"/>
          <w:lang w:val="pt-PT"/>
        </w:rPr>
        <w:t>,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160098">
        <w:rPr>
          <w:rFonts w:ascii="Helvetica Neue" w:hAnsi="Helvetica Neue" w:cs="Helvetica Neue"/>
          <w:sz w:val="22"/>
          <w:szCs w:val="22"/>
          <w:lang w:val="pt-PT"/>
        </w:rPr>
        <w:t>enquanto,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 xml:space="preserve"> outro activo</w:t>
      </w:r>
      <w:proofErr w:type="gramStart"/>
      <w:r w:rsidR="00160098">
        <w:rPr>
          <w:rFonts w:ascii="Helvetica Neue" w:hAnsi="Helvetica Neue" w:cs="Helvetica Neue"/>
          <w:sz w:val="22"/>
          <w:szCs w:val="22"/>
          <w:lang w:val="pt-PT"/>
        </w:rPr>
        <w:t>,</w:t>
      </w:r>
      <w:proofErr w:type="gramEnd"/>
      <w:r w:rsidR="00160098">
        <w:rPr>
          <w:rFonts w:ascii="Helvetica Neue" w:hAnsi="Helvetica Neue" w:cs="Helvetica Neue"/>
          <w:sz w:val="22"/>
          <w:szCs w:val="22"/>
          <w:lang w:val="pt-PT"/>
        </w:rPr>
        <w:t xml:space="preserve"> para o mesmo cenário de modelação,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 xml:space="preserve"> um decréscimo de tempo de vida</w:t>
      </w:r>
      <w:r w:rsidR="00160098">
        <w:rPr>
          <w:rFonts w:ascii="Helvetica Neue" w:hAnsi="Helvetica Neue" w:cs="Helvetica Neue"/>
          <w:sz w:val="22"/>
          <w:szCs w:val="22"/>
          <w:lang w:val="pt-PT"/>
        </w:rPr>
        <w:t xml:space="preserve"> útil</w:t>
      </w:r>
      <w:r w:rsidR="00AC1FDD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D645F2" w:rsidRDefault="00D645F2" w:rsidP="00D645F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Assumindo uma estimativa conservadora do valor patrimonial, dada pelo percentil 50 (ou mediana) podemos concluir dos Quadros #8 e #9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que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>:</w:t>
      </w:r>
    </w:p>
    <w:p w:rsidR="00D645F2" w:rsidRDefault="00D645F2" w:rsidP="00D645F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o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 xml:space="preserve"> valor da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abastecimento de água destinada ao consumo humano está compreendido entre 3 245 a 4 062 milhares de euros;</w:t>
      </w:r>
    </w:p>
    <w:p w:rsidR="00D645F2" w:rsidRDefault="00D645F2" w:rsidP="00D645F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- </w:t>
      </w:r>
      <w:proofErr w:type="gramStart"/>
      <w:r>
        <w:rPr>
          <w:rFonts w:ascii="Helvetica Neue" w:hAnsi="Helvetica Neue" w:cs="Helvetica Neue"/>
          <w:sz w:val="22"/>
          <w:szCs w:val="22"/>
          <w:lang w:val="pt-PT"/>
        </w:rPr>
        <w:t>o</w:t>
      </w:r>
      <w:proofErr w:type="gramEnd"/>
      <w:r>
        <w:rPr>
          <w:rFonts w:ascii="Helvetica Neue" w:hAnsi="Helvetica Neue" w:cs="Helvetica Neue"/>
          <w:sz w:val="22"/>
          <w:szCs w:val="22"/>
          <w:lang w:val="pt-PT"/>
        </w:rPr>
        <w:t xml:space="preserve"> valor da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drenagem de águas residuais está compreendido entre 3 144 a 3 942 milhares de euros.</w:t>
      </w:r>
    </w:p>
    <w:p w:rsidR="00D645F2" w:rsidRDefault="00D645F2" w:rsidP="00DA6DE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DA6DEA" w:rsidRDefault="00DA6DEA" w:rsidP="00DA6DE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 análise geral, aos resultados obtidos para os diferentes cenários representados nos Quadros #</w:t>
      </w:r>
      <w:r w:rsidR="00557B87">
        <w:rPr>
          <w:rFonts w:ascii="Helvetica Neue" w:hAnsi="Helvetica Neue" w:cs="Helvetica Neue"/>
          <w:sz w:val="22"/>
          <w:szCs w:val="22"/>
          <w:lang w:val="pt-PT"/>
        </w:rPr>
        <w:t>8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 #</w:t>
      </w:r>
      <w:r w:rsidR="00557B87">
        <w:rPr>
          <w:rFonts w:ascii="Helvetica Neue" w:hAnsi="Helvetica Neue" w:cs="Helvetica Neue"/>
          <w:sz w:val="22"/>
          <w:szCs w:val="22"/>
          <w:lang w:val="pt-PT"/>
        </w:rPr>
        <w:t>9</w:t>
      </w:r>
      <w:r>
        <w:rPr>
          <w:rFonts w:ascii="Helvetica Neue" w:hAnsi="Helvetica Neue" w:cs="Helvetica Neue"/>
          <w:sz w:val="22"/>
          <w:szCs w:val="22"/>
          <w:lang w:val="pt-PT"/>
        </w:rPr>
        <w:t>, permite, ainda, extrair as seguintes conclusões:</w:t>
      </w:r>
    </w:p>
    <w:p w:rsidR="00557B87" w:rsidRDefault="00557B87" w:rsidP="00557B87">
      <w:pPr>
        <w:pStyle w:val="PargrafodaLista"/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>
        <w:rPr>
          <w:rFonts w:ascii="Helvetica Neue" w:hAnsi="Helvetica Neue" w:cs="Helvetica Neue"/>
          <w:sz w:val="22"/>
          <w:szCs w:val="22"/>
        </w:rPr>
        <w:t>U</w:t>
      </w:r>
      <w:r w:rsidRPr="00C24AE7">
        <w:rPr>
          <w:rFonts w:ascii="Helvetica Neue" w:hAnsi="Helvetica Neue" w:cs="Helvetica Neue"/>
          <w:sz w:val="22"/>
          <w:szCs w:val="22"/>
        </w:rPr>
        <w:t>m aumento nos custos d</w:t>
      </w:r>
      <w:r>
        <w:rPr>
          <w:rFonts w:ascii="Helvetica Neue" w:hAnsi="Helvetica Neue" w:cs="Helvetica Neue"/>
          <w:sz w:val="22"/>
          <w:szCs w:val="22"/>
        </w:rPr>
        <w:t>e substituição de 25% (cenário #3) aumenta o valor</w:t>
      </w:r>
      <w:r w:rsidRPr="00C24AE7">
        <w:rPr>
          <w:rFonts w:ascii="Helvetica Neue" w:hAnsi="Helvetica Neue" w:cs="Helvetica Neue"/>
          <w:sz w:val="22"/>
          <w:szCs w:val="22"/>
        </w:rPr>
        <w:t xml:space="preserve"> patrimonial</w:t>
      </w:r>
      <w:r>
        <w:rPr>
          <w:rFonts w:ascii="Helvetica Neue" w:hAnsi="Helvetica Neue" w:cs="Helvetica Neue"/>
          <w:sz w:val="22"/>
          <w:szCs w:val="22"/>
        </w:rPr>
        <w:t xml:space="preserve"> </w:t>
      </w:r>
      <w:r w:rsidRPr="00C24AE7">
        <w:rPr>
          <w:rFonts w:ascii="Helvetica Neue" w:hAnsi="Helvetica Neue" w:cs="Helvetica Neue"/>
          <w:sz w:val="22"/>
          <w:szCs w:val="22"/>
        </w:rPr>
        <w:t xml:space="preserve">em </w:t>
      </w:r>
      <w:r>
        <w:rPr>
          <w:rFonts w:ascii="Helvetica Neue" w:hAnsi="Helvetica Neue" w:cs="Helvetica Neue"/>
          <w:sz w:val="22"/>
          <w:szCs w:val="22"/>
        </w:rPr>
        <w:t>25%;</w:t>
      </w:r>
    </w:p>
    <w:p w:rsidR="00557B87" w:rsidRDefault="00557B87" w:rsidP="00557B87">
      <w:pPr>
        <w:pStyle w:val="PargrafodaLista"/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>
        <w:rPr>
          <w:rFonts w:ascii="Helvetica Neue" w:hAnsi="Helvetica Neue" w:cs="Helvetica Neue"/>
          <w:sz w:val="22"/>
          <w:szCs w:val="22"/>
        </w:rPr>
        <w:t>Um</w:t>
      </w:r>
      <w:r w:rsidRPr="00C24AE7">
        <w:rPr>
          <w:rFonts w:ascii="Helvetica Neue" w:hAnsi="Helvetica Neue" w:cs="Helvetica Neue"/>
          <w:sz w:val="22"/>
          <w:szCs w:val="22"/>
        </w:rPr>
        <w:t xml:space="preserve">a redução do tempo de vida útil de 20% </w:t>
      </w:r>
      <w:r>
        <w:rPr>
          <w:rFonts w:ascii="Helvetica Neue" w:hAnsi="Helvetica Neue" w:cs="Helvetica Neue"/>
          <w:sz w:val="22"/>
          <w:szCs w:val="22"/>
        </w:rPr>
        <w:t>(cenário #4) não apresenta impacto significativo no valor patrimonial;</w:t>
      </w:r>
    </w:p>
    <w:p w:rsidR="00557B87" w:rsidRDefault="00557B87" w:rsidP="00557B87">
      <w:pPr>
        <w:pStyle w:val="PargrafodaLista"/>
        <w:widowControl w:val="0"/>
        <w:numPr>
          <w:ilvl w:val="0"/>
          <w:numId w:val="10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rPr>
          <w:rFonts w:ascii="Helvetica Neue" w:hAnsi="Helvetica Neue" w:cs="Helvetica Neue"/>
          <w:sz w:val="22"/>
          <w:szCs w:val="22"/>
        </w:rPr>
      </w:pPr>
      <w:r w:rsidRPr="00C24AE7">
        <w:rPr>
          <w:rFonts w:ascii="Helvetica Neue" w:hAnsi="Helvetica Neue" w:cs="Helvetica Neue"/>
          <w:sz w:val="22"/>
          <w:szCs w:val="22"/>
        </w:rPr>
        <w:t>A combinação de um aumento nos custo</w:t>
      </w:r>
      <w:r>
        <w:rPr>
          <w:rFonts w:ascii="Helvetica Neue" w:hAnsi="Helvetica Neue" w:cs="Helvetica Neue"/>
          <w:sz w:val="22"/>
          <w:szCs w:val="22"/>
        </w:rPr>
        <w:t>s</w:t>
      </w:r>
      <w:r w:rsidRPr="00C24AE7">
        <w:rPr>
          <w:rFonts w:ascii="Helvetica Neue" w:hAnsi="Helvetica Neue" w:cs="Helvetica Neue"/>
          <w:sz w:val="22"/>
          <w:szCs w:val="22"/>
        </w:rPr>
        <w:t xml:space="preserve"> de substituição</w:t>
      </w:r>
      <w:r>
        <w:rPr>
          <w:rFonts w:ascii="Helvetica Neue" w:hAnsi="Helvetica Neue" w:cs="Helvetica Neue"/>
          <w:sz w:val="22"/>
          <w:szCs w:val="22"/>
        </w:rPr>
        <w:t>, em 25%,</w:t>
      </w:r>
      <w:r w:rsidRPr="00C24AE7">
        <w:rPr>
          <w:rFonts w:ascii="Helvetica Neue" w:hAnsi="Helvetica Neue" w:cs="Helvetica Neue"/>
          <w:sz w:val="22"/>
          <w:szCs w:val="22"/>
        </w:rPr>
        <w:t xml:space="preserve"> e redução do tempo de vida útil</w:t>
      </w:r>
      <w:r>
        <w:rPr>
          <w:rFonts w:ascii="Helvetica Neue" w:hAnsi="Helvetica Neue" w:cs="Helvetica Neue"/>
          <w:sz w:val="22"/>
          <w:szCs w:val="22"/>
        </w:rPr>
        <w:t>, de 20%,</w:t>
      </w:r>
      <w:r w:rsidRPr="00C24AE7">
        <w:rPr>
          <w:rFonts w:ascii="Helvetica Neue" w:hAnsi="Helvetica Neue" w:cs="Helvetica Neue"/>
          <w:sz w:val="22"/>
          <w:szCs w:val="22"/>
        </w:rPr>
        <w:t xml:space="preserve"> </w:t>
      </w:r>
      <w:r>
        <w:rPr>
          <w:rFonts w:ascii="Helvetica Neue" w:hAnsi="Helvetica Neue" w:cs="Helvetica Neue"/>
          <w:sz w:val="22"/>
          <w:szCs w:val="22"/>
        </w:rPr>
        <w:t xml:space="preserve">(cenário #5) </w:t>
      </w:r>
      <w:r w:rsidRPr="00C24AE7">
        <w:rPr>
          <w:rFonts w:ascii="Helvetica Neue" w:hAnsi="Helvetica Neue" w:cs="Helvetica Neue"/>
          <w:sz w:val="22"/>
          <w:szCs w:val="22"/>
        </w:rPr>
        <w:t>aumenta o valor patrimonial</w:t>
      </w:r>
      <w:r>
        <w:rPr>
          <w:rFonts w:ascii="Helvetica Neue" w:hAnsi="Helvetica Neue" w:cs="Helvetica Neue"/>
          <w:sz w:val="22"/>
          <w:szCs w:val="22"/>
        </w:rPr>
        <w:t xml:space="preserve"> </w:t>
      </w:r>
      <w:r w:rsidRPr="00C24AE7">
        <w:rPr>
          <w:rFonts w:ascii="Helvetica Neue" w:hAnsi="Helvetica Neue" w:cs="Helvetica Neue"/>
          <w:sz w:val="22"/>
          <w:szCs w:val="22"/>
        </w:rPr>
        <w:t>em</w:t>
      </w:r>
      <w:r>
        <w:rPr>
          <w:rFonts w:ascii="Helvetica Neue" w:hAnsi="Helvetica Neue" w:cs="Helvetica Neue"/>
          <w:sz w:val="22"/>
          <w:szCs w:val="22"/>
        </w:rPr>
        <w:t xml:space="preserve"> 25%.</w:t>
      </w:r>
    </w:p>
    <w:p w:rsidR="00557B87" w:rsidRDefault="00557B87" w:rsidP="00557B87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557B87" w:rsidRDefault="00557B87" w:rsidP="00557B87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Ao contrário do que seria expectável, a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 redução do tempo de vida útil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mostra 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>não ter impacto na estimativa do valor patrimonial, à data de referência 2014</w:t>
      </w:r>
      <w:r>
        <w:rPr>
          <w:rFonts w:ascii="Helvetica Neue" w:hAnsi="Helvetica Neue" w:cs="Helvetica Neue"/>
          <w:sz w:val="22"/>
          <w:szCs w:val="22"/>
          <w:lang w:val="pt-PT"/>
        </w:rPr>
        <w:t>. Esta situação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decorre do facto de se tratar de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proofErr w:type="spellStart"/>
      <w:r w:rsidRPr="007667D2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já consideradas 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“envelhecidas” (índice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do 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valor das </w:t>
      </w:r>
      <w:proofErr w:type="spellStart"/>
      <w:r w:rsidRPr="007667D2">
        <w:rPr>
          <w:rFonts w:ascii="Helvetica Neue" w:hAnsi="Helvetica Neue" w:cs="Helvetica Neue"/>
          <w:sz w:val="22"/>
          <w:szCs w:val="22"/>
          <w:lang w:val="pt-PT"/>
        </w:rPr>
        <w:t>infra-estruturas</w:t>
      </w:r>
      <w:proofErr w:type="spellEnd"/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inferior a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 xml:space="preserve"> 0.</w:t>
      </w:r>
      <w:r>
        <w:rPr>
          <w:rFonts w:ascii="Helvetica Neue" w:hAnsi="Helvetica Neue" w:cs="Helvetica Neue"/>
          <w:sz w:val="22"/>
          <w:szCs w:val="22"/>
          <w:lang w:val="pt-PT"/>
        </w:rPr>
        <w:t>5</w:t>
      </w:r>
      <w:r w:rsidRPr="007667D2">
        <w:rPr>
          <w:rFonts w:ascii="Helvetica Neue" w:hAnsi="Helvetica Neue" w:cs="Helvetica Neue"/>
          <w:sz w:val="22"/>
          <w:szCs w:val="22"/>
          <w:lang w:val="pt-PT"/>
        </w:rPr>
        <w:t>)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e, como tal, já bastante depreciadas. Nestas condições, a redução do tempo de vida útil será irrelevante para o cálculo do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factor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depreciação e, consequentemente, sem impacto no valor patrimonial.</w:t>
      </w:r>
    </w:p>
    <w:p w:rsidR="00DA6DEA" w:rsidRPr="007A28E4" w:rsidRDefault="00DA6DEA" w:rsidP="007A28E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before="120" w:after="120"/>
        <w:ind w:left="36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37A9E" w:rsidRDefault="00237A9E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05004" w:rsidRDefault="00B05004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B05004" w:rsidSect="00002B60">
          <w:headerReference w:type="even" r:id="rId57"/>
          <w:headerReference w:type="default" r:id="rId58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B05004" w:rsidRDefault="00B05004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05004" w:rsidRDefault="00B05004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05004" w:rsidRDefault="00B05004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05004" w:rsidRDefault="00B05004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02DB3" w:rsidRDefault="00B02DB3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B02DB3" w:rsidRDefault="00B02DB3" w:rsidP="00BB6378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B02DB3" w:rsidSect="00002B60">
          <w:headerReference w:type="even" r:id="rId59"/>
          <w:pgSz w:w="12240" w:h="15840"/>
          <w:pgMar w:top="1440" w:right="1800" w:bottom="1440" w:left="1800" w:header="720" w:footer="720" w:gutter="0"/>
          <w:cols w:space="720"/>
          <w:noEndnote/>
          <w:docGrid w:linePitch="326"/>
        </w:sectPr>
      </w:pPr>
    </w:p>
    <w:p w:rsidR="00223C66" w:rsidRDefault="00223C66" w:rsidP="00223C6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__________________________________</w:t>
      </w:r>
    </w:p>
    <w:p w:rsidR="00223C66" w:rsidRPr="000217E0" w:rsidRDefault="00223C66" w:rsidP="000217E0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  <w:r w:rsidRPr="00B479D6">
        <w:rPr>
          <w:rFonts w:ascii="Helvetica Neue UltraLight" w:hAnsi="Helvetica Neue UltraLight" w:cs="Helvetica Neue UltraLight"/>
          <w:sz w:val="22"/>
          <w:szCs w:val="22"/>
          <w:lang w:val="pt-PT"/>
        </w:rPr>
        <w:t>ÍNDICE DE VALOR DAS INFRA-ESTRUTURAS</w:t>
      </w:r>
    </w:p>
    <w:p w:rsidR="002E6B66" w:rsidRDefault="002E6B66" w:rsidP="002E6B6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O “infrastructure índex value (IVI)”, ou índice de valor da infra-estruturas,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é uma medida que traduz o grau de juventude, de maturidade ou de envelhecimento de uma infra-estrutura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.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É dado pela razão entre o valor </w:t>
      </w:r>
      <w:proofErr w:type="spellStart"/>
      <w:r w:rsidRPr="00801AB2">
        <w:rPr>
          <w:rFonts w:ascii="Helvetica Neue" w:hAnsi="Helvetica Neue" w:cs="Helvetica Neue"/>
          <w:sz w:val="22"/>
          <w:szCs w:val="22"/>
          <w:lang w:val="pt-PT"/>
        </w:rPr>
        <w:t>actual</w:t>
      </w:r>
      <w:proofErr w:type="spellEnd"/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da </w:t>
      </w:r>
      <w:proofErr w:type="spellStart"/>
      <w:r w:rsidRPr="00801AB2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e o </w:t>
      </w:r>
      <w:proofErr w:type="spellStart"/>
      <w:r w:rsidRPr="00801AB2">
        <w:rPr>
          <w:rFonts w:ascii="Helvetica Neue" w:hAnsi="Helvetica Neue" w:cs="Helvetica Neue"/>
          <w:sz w:val="22"/>
          <w:szCs w:val="22"/>
          <w:lang w:val="pt-PT"/>
        </w:rPr>
        <w:t>re</w:t>
      </w:r>
      <w:r w:rsidR="00F90711">
        <w:rPr>
          <w:rFonts w:ascii="Helvetica Neue" w:hAnsi="Helvetica Neue" w:cs="Helvetica Neue"/>
          <w:sz w:val="22"/>
          <w:szCs w:val="22"/>
          <w:lang w:val="pt-PT"/>
        </w:rPr>
        <w:t>spectivo</w:t>
      </w:r>
      <w:proofErr w:type="spellEnd"/>
      <w:r w:rsidR="00F90711">
        <w:rPr>
          <w:rFonts w:ascii="Helvetica Neue" w:hAnsi="Helvetica Neue" w:cs="Helvetica Neue"/>
          <w:sz w:val="22"/>
          <w:szCs w:val="22"/>
          <w:lang w:val="pt-PT"/>
        </w:rPr>
        <w:t xml:space="preserve"> valor de substituição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[Alegre e Covas, 2010].</w:t>
      </w:r>
    </w:p>
    <w:p w:rsidR="002E6B66" w:rsidRDefault="002E6B66" w:rsidP="002E6B6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Através dos cálculos realizados, no presente estudo, chegou-se a valores de rácio na ordem dos 0.39 para o sistema de abastecimento de águas e 0.45 para o sistema de drenagem de águas residuais.</w:t>
      </w:r>
    </w:p>
    <w:p w:rsidR="002E6B66" w:rsidRDefault="002E6B66" w:rsidP="002E6B6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Analisando os resultados obtidos é possível afirmar que a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s</w:t>
      </w:r>
      <w:proofErr w:type="spellEnd"/>
      <w:r w:rsidR="008B003F">
        <w:rPr>
          <w:rFonts w:ascii="Helvetica Neue" w:hAnsi="Helvetica Neue" w:cs="Helvetica Neue"/>
          <w:sz w:val="22"/>
          <w:szCs w:val="22"/>
          <w:lang w:val="pt-PT"/>
        </w:rPr>
        <w:t xml:space="preserve">, em particular a </w:t>
      </w:r>
      <w:proofErr w:type="spellStart"/>
      <w:r w:rsidR="008B003F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 xml:space="preserve"> de abastecimento de água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encontra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m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-se </w:t>
      </w:r>
      <w:r w:rsidR="00B034B8">
        <w:rPr>
          <w:rFonts w:ascii="Helvetica Neue" w:hAnsi="Helvetica Neue" w:cs="Helvetica Neue"/>
          <w:sz w:val="22"/>
          <w:szCs w:val="22"/>
          <w:lang w:val="pt-PT"/>
        </w:rPr>
        <w:t>“</w:t>
      </w:r>
      <w:r>
        <w:rPr>
          <w:rFonts w:ascii="Helvetica Neue" w:hAnsi="Helvetica Neue" w:cs="Helvetica Neue"/>
          <w:sz w:val="22"/>
          <w:szCs w:val="22"/>
          <w:lang w:val="pt-PT"/>
        </w:rPr>
        <w:t>envelhecida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s</w:t>
      </w:r>
      <w:r w:rsidR="00B034B8">
        <w:rPr>
          <w:rFonts w:ascii="Helvetica Neue" w:hAnsi="Helvetica Neue" w:cs="Helvetica Neue"/>
          <w:sz w:val="22"/>
          <w:szCs w:val="22"/>
          <w:lang w:val="pt-PT"/>
        </w:rPr>
        <w:t>” (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 xml:space="preserve">índice </w:t>
      </w:r>
      <w:r w:rsidR="00B034B8">
        <w:rPr>
          <w:rFonts w:ascii="Helvetica Neue" w:hAnsi="Helvetica Neue" w:cs="Helvetica Neue"/>
          <w:sz w:val="22"/>
          <w:szCs w:val="22"/>
          <w:lang w:val="pt-PT"/>
        </w:rPr>
        <w:t>IVI inferior a 0.5)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 xml:space="preserve">. São, portanto, necessários </w:t>
      </w:r>
      <w:r>
        <w:rPr>
          <w:rFonts w:ascii="Helvetica Neue" w:hAnsi="Helvetica Neue" w:cs="Helvetica Neue"/>
          <w:sz w:val="22"/>
          <w:szCs w:val="22"/>
          <w:lang w:val="pt-PT"/>
        </w:rPr>
        <w:t>investimento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s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em 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 xml:space="preserve">renovação e </w:t>
      </w:r>
      <w:r>
        <w:rPr>
          <w:rFonts w:ascii="Helvetica Neue" w:hAnsi="Helvetica Neue" w:cs="Helvetica Neue"/>
          <w:sz w:val="22"/>
          <w:szCs w:val="22"/>
          <w:lang w:val="pt-PT"/>
        </w:rPr>
        <w:t>reabilitação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 xml:space="preserve"> para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garanti</w:t>
      </w:r>
      <w:r w:rsidR="008B003F">
        <w:rPr>
          <w:rFonts w:ascii="Helvetica Neue" w:hAnsi="Helvetica Neue" w:cs="Helvetica Neue"/>
          <w:sz w:val="22"/>
          <w:szCs w:val="22"/>
          <w:lang w:val="pt-PT"/>
        </w:rPr>
        <w:t>r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a melhoria dos níveis de serviço, a sustentabilidade e integridade infra-estrutural.</w:t>
      </w:r>
    </w:p>
    <w:p w:rsidR="002E6B66" w:rsidRDefault="002E6B66" w:rsidP="002E6B6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>Para uma melhor percepção dos resultados obtidos</w:t>
      </w:r>
      <w:r w:rsidR="00CD7F9F">
        <w:rPr>
          <w:rFonts w:ascii="Helvetica Neue" w:hAnsi="Helvetica Neue" w:cs="Helvetica Neue"/>
          <w:sz w:val="22"/>
          <w:szCs w:val="22"/>
          <w:lang w:val="pt-PT"/>
        </w:rPr>
        <w:t xml:space="preserve"> no cálculo IVI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AD1C32">
        <w:rPr>
          <w:rFonts w:ascii="Helvetica Neue" w:hAnsi="Helvetica Neue" w:cs="Helvetica Neue"/>
          <w:sz w:val="22"/>
          <w:szCs w:val="22"/>
          <w:lang w:val="pt-PT"/>
        </w:rPr>
        <w:t xml:space="preserve">eventuais intervenções de </w:t>
      </w:r>
      <w:proofErr w:type="spellStart"/>
      <w:r w:rsidR="008B003F">
        <w:rPr>
          <w:rFonts w:ascii="Helvetica Neue" w:hAnsi="Helvetica Neue" w:cs="Helvetica Neue"/>
          <w:sz w:val="22"/>
          <w:szCs w:val="22"/>
          <w:lang w:val="pt-PT"/>
        </w:rPr>
        <w:t>substiuição</w:t>
      </w:r>
      <w:proofErr w:type="spellEnd"/>
      <w:r w:rsidR="00AD1C3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CD7F9F">
        <w:rPr>
          <w:rFonts w:ascii="Helvetica Neue" w:hAnsi="Helvetica Neue" w:cs="Helvetica Neue"/>
          <w:sz w:val="22"/>
          <w:szCs w:val="22"/>
          <w:lang w:val="pt-PT"/>
        </w:rPr>
        <w:t>d</w:t>
      </w:r>
      <w:r>
        <w:rPr>
          <w:rFonts w:ascii="Helvetica Neue" w:hAnsi="Helvetica Neue" w:cs="Helvetica Neue"/>
          <w:sz w:val="22"/>
          <w:szCs w:val="22"/>
          <w:lang w:val="pt-PT"/>
        </w:rPr>
        <w:t>as condutas de fibrocimento</w:t>
      </w:r>
      <w:r w:rsidR="00AD1C32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da Avenida Jordan e Avenida Senna, iriam traduzir</w:t>
      </w:r>
      <w:r w:rsidR="00AD1C32">
        <w:rPr>
          <w:rFonts w:ascii="Helvetica Neue" w:hAnsi="Helvetica Neue" w:cs="Helvetica Neue"/>
          <w:sz w:val="22"/>
          <w:szCs w:val="22"/>
          <w:lang w:val="pt-PT"/>
        </w:rPr>
        <w:t>-se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um aumento do IVI, para valores na ordem dos 0.5. Valores </w:t>
      </w:r>
      <w:r w:rsidR="00AD1C32">
        <w:rPr>
          <w:rFonts w:ascii="Helvetica Neue" w:hAnsi="Helvetica Neue" w:cs="Helvetica Neue"/>
          <w:sz w:val="22"/>
          <w:szCs w:val="22"/>
          <w:lang w:val="pt-PT"/>
        </w:rPr>
        <w:t>que simbolizam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uma infra-estrutura estabilizada.</w:t>
      </w:r>
    </w:p>
    <w:p w:rsidR="003854B6" w:rsidRDefault="001C0D3C" w:rsidP="001C0D3C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A Figura #8 </w:t>
      </w:r>
      <w:r w:rsidR="00DA3690">
        <w:rPr>
          <w:rFonts w:ascii="Helvetica Neue" w:hAnsi="Helvetica Neue" w:cs="Helvetica Neue"/>
          <w:sz w:val="22"/>
          <w:szCs w:val="22"/>
          <w:lang w:val="pt-PT"/>
        </w:rPr>
        <w:t>apresenta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o</w:t>
      </w:r>
      <w:r w:rsidR="00F90711">
        <w:rPr>
          <w:rFonts w:ascii="Helvetica Neue" w:hAnsi="Helvetica Neue" w:cs="Helvetica Neue"/>
          <w:sz w:val="22"/>
          <w:szCs w:val="22"/>
          <w:lang w:val="pt-PT"/>
        </w:rPr>
        <w:t>s possíveis comportamentos do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índice IVI</w:t>
      </w:r>
      <w:r w:rsidR="002734B3">
        <w:rPr>
          <w:rFonts w:ascii="Helvetica Neue" w:hAnsi="Helvetica Neue" w:cs="Helvetica Neue"/>
          <w:sz w:val="22"/>
          <w:szCs w:val="22"/>
          <w:lang w:val="pt-PT"/>
        </w:rPr>
        <w:t xml:space="preserve"> (com ou sem renovação)</w:t>
      </w:r>
      <w:r w:rsidR="00B034B8">
        <w:rPr>
          <w:rFonts w:ascii="Helvetica Neue" w:hAnsi="Helvetica Neue" w:cs="Helvetica Neue"/>
          <w:sz w:val="22"/>
          <w:szCs w:val="22"/>
          <w:lang w:val="pt-PT"/>
        </w:rPr>
        <w:t xml:space="preserve"> para a rede de abastecimento de água, durante o período de 2014 a 2030</w:t>
      </w:r>
      <w:r>
        <w:rPr>
          <w:rFonts w:ascii="Helvetica Neue" w:hAnsi="Helvetica Neue" w:cs="Helvetica Neue"/>
          <w:sz w:val="22"/>
          <w:szCs w:val="22"/>
          <w:lang w:val="pt-PT"/>
        </w:rPr>
        <w:t>. Esta figura é uma representação simplificada do índice</w:t>
      </w:r>
      <w:r w:rsidR="00DA3690">
        <w:rPr>
          <w:rFonts w:ascii="Helvetica Neue" w:hAnsi="Helvetica Neue" w:cs="Helvetica Neue"/>
          <w:sz w:val="22"/>
          <w:szCs w:val="22"/>
          <w:lang w:val="pt-PT"/>
        </w:rPr>
        <w:t xml:space="preserve"> IVI, por </w:t>
      </w:r>
      <w:r w:rsidR="00B034B8">
        <w:rPr>
          <w:rFonts w:ascii="Helvetica Neue" w:hAnsi="Helvetica Neue" w:cs="Helvetica Neue"/>
          <w:sz w:val="22"/>
          <w:szCs w:val="22"/>
          <w:lang w:val="pt-PT"/>
        </w:rPr>
        <w:t xml:space="preserve">considerar unicamente o </w:t>
      </w:r>
      <w:r w:rsidR="003854B6">
        <w:rPr>
          <w:rFonts w:ascii="Helvetica Neue" w:hAnsi="Helvetica Neue" w:cs="Helvetica Neue"/>
          <w:sz w:val="22"/>
          <w:szCs w:val="22"/>
          <w:lang w:val="pt-PT"/>
        </w:rPr>
        <w:t>efeito da substituição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 (</w:t>
      </w:r>
      <w:r w:rsidR="003854B6">
        <w:rPr>
          <w:rFonts w:ascii="Helvetica Neue" w:hAnsi="Helvetica Neue" w:cs="Helvetica Neue"/>
          <w:sz w:val="22"/>
          <w:szCs w:val="22"/>
          <w:lang w:val="pt-PT"/>
        </w:rPr>
        <w:t>ou não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 substituição)</w:t>
      </w:r>
      <w:r w:rsidR="003854B6">
        <w:rPr>
          <w:rFonts w:ascii="Helvetica Neue" w:hAnsi="Helvetica Neue" w:cs="Helvetica Neue"/>
          <w:sz w:val="22"/>
          <w:szCs w:val="22"/>
          <w:lang w:val="pt-PT"/>
        </w:rPr>
        <w:t xml:space="preserve">, </w:t>
      </w:r>
      <w:r w:rsidR="003854B6" w:rsidRPr="003854B6">
        <w:rPr>
          <w:rFonts w:ascii="Helvetica Neue" w:hAnsi="Helvetica Neue" w:cs="Helvetica Neue"/>
          <w:sz w:val="22"/>
          <w:szCs w:val="22"/>
          <w:lang w:val="pt-PT"/>
        </w:rPr>
        <w:t>dos troços da rede de abastecimento de água à medida que se atingem o seu período de vida útil</w:t>
      </w:r>
      <w:r w:rsidR="003854B6"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1267EE" w:rsidRDefault="000B70F6" w:rsidP="000B70F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3854B6">
        <w:rPr>
          <w:rFonts w:ascii="Helvetica Neue" w:hAnsi="Helvetica Neue" w:cs="Helvetica Neue"/>
          <w:sz w:val="22"/>
          <w:szCs w:val="22"/>
          <w:lang w:val="pt-PT"/>
        </w:rPr>
        <w:t>Da análise da Figura #8 é</w:t>
      </w:r>
      <w:r w:rsidR="00EC37F1" w:rsidRPr="003854B6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8B003F" w:rsidRPr="003854B6">
        <w:rPr>
          <w:rFonts w:ascii="Helvetica Neue" w:hAnsi="Helvetica Neue" w:cs="Helvetica Neue"/>
          <w:sz w:val="22"/>
          <w:szCs w:val="22"/>
          <w:lang w:val="pt-PT"/>
        </w:rPr>
        <w:t xml:space="preserve">possível 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verificar o decaimento do índice </w:t>
      </w:r>
      <w:r w:rsidR="002734B3">
        <w:rPr>
          <w:rFonts w:ascii="Helvetica Neue" w:hAnsi="Helvetica Neue" w:cs="Helvetica Neue"/>
          <w:sz w:val="22"/>
          <w:szCs w:val="22"/>
          <w:lang w:val="pt-PT"/>
        </w:rPr>
        <w:t xml:space="preserve">IVI 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na situação em que não se prevê a substituição dos troços de conduta (condição sem renovação). É, ainda, possível aferir que a substituição </w:t>
      </w:r>
      <w:r w:rsidR="001267EE" w:rsidRPr="003854B6">
        <w:rPr>
          <w:rFonts w:ascii="Helvetica Neue" w:hAnsi="Helvetica Neue" w:cs="Helvetica Neue"/>
          <w:sz w:val="22"/>
          <w:szCs w:val="22"/>
          <w:lang w:val="pt-PT"/>
        </w:rPr>
        <w:t xml:space="preserve">atempada 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dos troços de conduta </w:t>
      </w:r>
      <w:r w:rsidR="001267EE" w:rsidRPr="003854B6">
        <w:rPr>
          <w:rFonts w:ascii="Helvetica Neue" w:hAnsi="Helvetica Neue" w:cs="Helvetica Neue"/>
          <w:sz w:val="22"/>
          <w:szCs w:val="22"/>
          <w:lang w:val="pt-PT"/>
        </w:rPr>
        <w:t>(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condição </w:t>
      </w:r>
      <w:r w:rsidR="001267EE" w:rsidRPr="003854B6">
        <w:rPr>
          <w:rFonts w:ascii="Helvetica Neue" w:hAnsi="Helvetica Neue" w:cs="Helvetica Neue"/>
          <w:sz w:val="22"/>
          <w:szCs w:val="22"/>
          <w:lang w:val="pt-PT"/>
        </w:rPr>
        <w:t>com renovação)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 permitirá estabilizar o índice </w:t>
      </w:r>
      <w:r w:rsidR="001267EE" w:rsidRPr="003854B6">
        <w:rPr>
          <w:rFonts w:ascii="Helvetica Neue" w:hAnsi="Helvetica Neue" w:cs="Helvetica Neue"/>
          <w:sz w:val="22"/>
          <w:szCs w:val="22"/>
          <w:lang w:val="pt-PT"/>
        </w:rPr>
        <w:t>IVI</w:t>
      </w:r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 em valores desejáveis, isto é, característicos de uma </w:t>
      </w:r>
      <w:proofErr w:type="spellStart"/>
      <w:r w:rsidR="001267EE">
        <w:rPr>
          <w:rFonts w:ascii="Helvetica Neue" w:hAnsi="Helvetica Neue" w:cs="Helvetica Neue"/>
          <w:sz w:val="22"/>
          <w:szCs w:val="22"/>
          <w:lang w:val="pt-PT"/>
        </w:rPr>
        <w:t>infra-estrutura</w:t>
      </w:r>
      <w:proofErr w:type="spellEnd"/>
      <w:r w:rsidR="001267EE">
        <w:rPr>
          <w:rFonts w:ascii="Helvetica Neue" w:hAnsi="Helvetica Neue" w:cs="Helvetica Neue"/>
          <w:sz w:val="22"/>
          <w:szCs w:val="22"/>
          <w:lang w:val="pt-PT"/>
        </w:rPr>
        <w:t xml:space="preserve"> estabilizada.</w:t>
      </w:r>
    </w:p>
    <w:p w:rsidR="000B70F6" w:rsidRDefault="000B70F6" w:rsidP="001C0D3C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1C0D3C" w:rsidRDefault="006B4860" w:rsidP="00CF402C">
      <w:pPr>
        <w:widowControl w:val="0"/>
        <w:autoSpaceDE w:val="0"/>
        <w:autoSpaceDN w:val="0"/>
        <w:adjustRightInd w:val="0"/>
        <w:spacing w:before="120" w:after="120"/>
        <w:jc w:val="center"/>
        <w:rPr>
          <w:rFonts w:ascii="Helvetica Neue" w:hAnsi="Helvetica Neue" w:cs="Helvetica Neue"/>
          <w:sz w:val="22"/>
          <w:szCs w:val="22"/>
          <w:lang w:val="pt-PT"/>
        </w:rPr>
      </w:pPr>
      <w:bookmarkStart w:id="9" w:name="_GoBack"/>
      <w:r w:rsidRPr="006B4860">
        <w:rPr>
          <w:rFonts w:ascii="Helvetica Neue" w:hAnsi="Helvetica Neue" w:cs="Helvetica Neue"/>
          <w:noProof/>
          <w:sz w:val="22"/>
          <w:szCs w:val="22"/>
          <w:lang w:val="pt-PT" w:eastAsia="pt-PT"/>
        </w:rPr>
        <w:lastRenderedPageBreak/>
        <w:drawing>
          <wp:inline distT="0" distB="0" distL="0" distR="0">
            <wp:extent cx="4168291" cy="2673350"/>
            <wp:effectExtent l="19050" t="0" r="3659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86" cy="2673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9"/>
    </w:p>
    <w:p w:rsidR="001C0D3C" w:rsidRDefault="001C0D3C" w:rsidP="001C0D3C">
      <w:pPr>
        <w:pStyle w:val="Legenda"/>
        <w:spacing w:after="0"/>
        <w:jc w:val="center"/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</w:pPr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Figura</w:t>
      </w:r>
      <w:r w:rsidRPr="001C6F2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#</w:t>
      </w:r>
      <w:r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>8</w:t>
      </w:r>
      <w:r w:rsidRPr="001C6F2A">
        <w:rPr>
          <w:rFonts w:ascii="Helvetica Neue" w:hAnsi="Helvetica Neue" w:cs="Helvetica Neue"/>
          <w:bCs w:val="0"/>
          <w:color w:val="auto"/>
          <w:sz w:val="20"/>
          <w:szCs w:val="20"/>
          <w:lang w:val="pt-PT"/>
        </w:rPr>
        <w:t xml:space="preserve"> </w:t>
      </w:r>
      <w:r w:rsidRPr="001C6F2A"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 xml:space="preserve">– </w:t>
      </w:r>
      <w:r>
        <w:rPr>
          <w:rFonts w:ascii="Helvetica Neue" w:hAnsi="Helvetica Neue" w:cs="Helvetica Neue"/>
          <w:b w:val="0"/>
          <w:bCs w:val="0"/>
          <w:color w:val="auto"/>
          <w:sz w:val="20"/>
          <w:szCs w:val="20"/>
          <w:lang w:val="pt-PT"/>
        </w:rPr>
        <w:t>Decaimento do índice IVI, no período de 2014 a 2030.</w:t>
      </w:r>
    </w:p>
    <w:p w:rsidR="00B034B8" w:rsidRDefault="00B034B8" w:rsidP="00B034B8">
      <w:pPr>
        <w:rPr>
          <w:lang w:val="pt-PT"/>
        </w:rPr>
      </w:pPr>
    </w:p>
    <w:p w:rsidR="008B003F" w:rsidRDefault="008B003F" w:rsidP="00B034B8">
      <w:pPr>
        <w:rPr>
          <w:lang w:val="pt-PT"/>
        </w:rPr>
      </w:pPr>
    </w:p>
    <w:p w:rsidR="002E6B66" w:rsidRPr="00573CA0" w:rsidRDefault="002E6B66" w:rsidP="002E6B6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573CA0">
        <w:rPr>
          <w:rFonts w:ascii="Helvetica Neue" w:hAnsi="Helvetica Neue" w:cs="Helvetica Neue"/>
          <w:sz w:val="22"/>
          <w:szCs w:val="22"/>
          <w:lang w:val="pt-PT"/>
        </w:rPr>
        <w:t>No que diz respeito ao índice de valor da infra-estrutura</w:t>
      </w:r>
      <w:r w:rsidR="00AD1C32" w:rsidRPr="00573CA0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573CA0">
        <w:rPr>
          <w:rFonts w:ascii="Helvetica Neue" w:hAnsi="Helvetica Neue" w:cs="Helvetica Neue"/>
          <w:sz w:val="22"/>
          <w:szCs w:val="22"/>
          <w:lang w:val="pt-PT"/>
        </w:rPr>
        <w:t xml:space="preserve"> referente ao sistema de drenagem de águas residuais, os resultados obtidos mostram que a infra-estrutura está, tal como o sistema de abastecimento de água, envelhecida necessitando intervenções para restabelecer a função para a qual foi projectada.</w:t>
      </w:r>
    </w:p>
    <w:p w:rsidR="001C0D3C" w:rsidRDefault="001267EE" w:rsidP="007851F2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Como se depreende da </w:t>
      </w:r>
      <w:r w:rsidR="00784541">
        <w:rPr>
          <w:rFonts w:ascii="Helvetica Neue" w:hAnsi="Helvetica Neue" w:cs="Helvetica Neue"/>
          <w:sz w:val="22"/>
          <w:szCs w:val="22"/>
          <w:lang w:val="pt-PT"/>
        </w:rPr>
        <w:t>Figura #8, o</w:t>
      </w:r>
      <w:r w:rsidR="002E6B66" w:rsidRPr="00573CA0">
        <w:rPr>
          <w:rFonts w:ascii="Helvetica Neue" w:hAnsi="Helvetica Neue" w:cs="Helvetica Neue"/>
          <w:sz w:val="22"/>
          <w:szCs w:val="22"/>
          <w:lang w:val="pt-PT"/>
        </w:rPr>
        <w:t xml:space="preserve"> índice de valor da infra-estrutura tem tendência natural a diminuir ao longo dos anos, se não existir politicas </w:t>
      </w:r>
      <w:proofErr w:type="spellStart"/>
      <w:r w:rsidR="00784541" w:rsidRPr="00573CA0">
        <w:rPr>
          <w:rFonts w:ascii="Helvetica Neue" w:hAnsi="Helvetica Neue" w:cs="Helvetica Neue"/>
          <w:sz w:val="22"/>
          <w:szCs w:val="22"/>
          <w:lang w:val="pt-PT"/>
        </w:rPr>
        <w:t>reflectidas</w:t>
      </w:r>
      <w:proofErr w:type="spellEnd"/>
      <w:r w:rsidR="002E6B66" w:rsidRPr="00573CA0">
        <w:rPr>
          <w:rFonts w:ascii="Helvetica Neue" w:hAnsi="Helvetica Neue" w:cs="Helvetica Neue"/>
          <w:sz w:val="22"/>
          <w:szCs w:val="22"/>
          <w:lang w:val="pt-PT"/>
        </w:rPr>
        <w:t xml:space="preserve"> e devidamente planeadas de </w:t>
      </w:r>
      <w:r w:rsidR="00784541">
        <w:rPr>
          <w:rFonts w:ascii="Helvetica Neue" w:hAnsi="Helvetica Neue" w:cs="Helvetica Neue"/>
          <w:sz w:val="22"/>
          <w:szCs w:val="22"/>
          <w:lang w:val="pt-PT"/>
        </w:rPr>
        <w:t xml:space="preserve">renovação e/ou </w:t>
      </w:r>
      <w:r w:rsidR="002E6B66" w:rsidRPr="00573CA0">
        <w:rPr>
          <w:rFonts w:ascii="Helvetica Neue" w:hAnsi="Helvetica Neue" w:cs="Helvetica Neue"/>
          <w:sz w:val="22"/>
          <w:szCs w:val="22"/>
          <w:lang w:val="pt-PT"/>
        </w:rPr>
        <w:t>reabilitação</w:t>
      </w:r>
      <w:r w:rsidR="007851F2" w:rsidRPr="00573CA0">
        <w:rPr>
          <w:rFonts w:ascii="Helvetica Neue" w:hAnsi="Helvetica Neue" w:cs="Helvetica Neue"/>
          <w:sz w:val="22"/>
          <w:szCs w:val="22"/>
          <w:lang w:val="pt-PT"/>
        </w:rPr>
        <w:t>.</w:t>
      </w:r>
      <w:r w:rsidR="001C0D3C" w:rsidRPr="00573CA0">
        <w:rPr>
          <w:rFonts w:ascii="Helvetica Neue" w:hAnsi="Helvetica Neue" w:cs="Helvetica Neue"/>
          <w:sz w:val="22"/>
          <w:szCs w:val="22"/>
          <w:lang w:val="pt-PT"/>
        </w:rPr>
        <w:t xml:space="preserve"> É pois importante definir </w:t>
      </w:r>
      <w:r w:rsidR="00DA3690" w:rsidRPr="00573CA0">
        <w:rPr>
          <w:rFonts w:ascii="Helvetica Neue" w:hAnsi="Helvetica Neue" w:cs="Helvetica Neue"/>
          <w:sz w:val="22"/>
          <w:szCs w:val="22"/>
          <w:lang w:val="pt-PT"/>
        </w:rPr>
        <w:t>como</w:t>
      </w:r>
      <w:r w:rsidR="001C0D3C" w:rsidRPr="00573CA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851F2" w:rsidRPr="00573CA0">
        <w:rPr>
          <w:rFonts w:ascii="Helvetica Neue" w:hAnsi="Helvetica Neue" w:cs="Helvetica Neue"/>
          <w:sz w:val="22"/>
          <w:szCs w:val="22"/>
          <w:lang w:val="pt-PT"/>
        </w:rPr>
        <w:t>meta</w:t>
      </w:r>
      <w:r w:rsidR="00DA3690" w:rsidRPr="00573CA0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="00784541">
        <w:rPr>
          <w:rFonts w:ascii="Helvetica Neue" w:hAnsi="Helvetica Neue" w:cs="Helvetica Neue"/>
          <w:sz w:val="22"/>
          <w:szCs w:val="22"/>
          <w:lang w:val="pt-PT"/>
        </w:rPr>
        <w:t xml:space="preserve">estratégica </w:t>
      </w:r>
      <w:r w:rsidR="00DA3690" w:rsidRPr="00573CA0">
        <w:rPr>
          <w:rFonts w:ascii="Helvetica Neue" w:hAnsi="Helvetica Neue" w:cs="Helvetica Neue"/>
          <w:sz w:val="22"/>
          <w:szCs w:val="22"/>
          <w:lang w:val="pt-PT"/>
        </w:rPr>
        <w:t>uma percentagem de renovação</w:t>
      </w:r>
      <w:r w:rsidR="00784541">
        <w:rPr>
          <w:rStyle w:val="Refdenotaderodap"/>
          <w:rFonts w:ascii="Helvetica Neue" w:hAnsi="Helvetica Neue" w:cs="Helvetica Neue"/>
          <w:sz w:val="22"/>
          <w:szCs w:val="22"/>
          <w:lang w:val="pt-PT"/>
        </w:rPr>
        <w:footnoteReference w:id="9"/>
      </w:r>
      <w:r w:rsidR="00DA3690" w:rsidRPr="00573CA0">
        <w:rPr>
          <w:rFonts w:ascii="Helvetica Neue" w:hAnsi="Helvetica Neue" w:cs="Helvetica Neue"/>
          <w:sz w:val="22"/>
          <w:szCs w:val="22"/>
          <w:lang w:val="pt-PT"/>
        </w:rPr>
        <w:t xml:space="preserve"> anual, em particular para a rede de abastecimento de águas. </w:t>
      </w:r>
    </w:p>
    <w:p w:rsidR="007D4B17" w:rsidRDefault="007D4B1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7D4B17" w:rsidRDefault="007D4B1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7D4B17" w:rsidRDefault="007D4B17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A25D84" w:rsidRDefault="00A25D84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2964A2" w:rsidRDefault="002964A2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A25D84" w:rsidRDefault="00A25D84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A25D84" w:rsidSect="00002B60">
          <w:headerReference w:type="even" r:id="rId61"/>
          <w:headerReference w:type="first" r:id="rId62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lastRenderedPageBreak/>
        <w:t>______________________</w:t>
      </w:r>
    </w:p>
    <w:p w:rsidR="00FA457A" w:rsidRDefault="00FA457A" w:rsidP="00FA457A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>CONSIDERAÇÕES FINAIS</w:t>
      </w: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</w:rPr>
      </w:pPr>
    </w:p>
    <w:p w:rsidR="00F87F1A" w:rsidRDefault="00F87F1A" w:rsidP="00F87F1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 w:rsidRPr="00E20186">
        <w:rPr>
          <w:rFonts w:ascii="Helvetica Neue" w:hAnsi="Helvetica Neue" w:cs="Helvetica Neue"/>
          <w:bCs/>
          <w:sz w:val="22"/>
          <w:szCs w:val="22"/>
          <w:lang w:val="pt-PT"/>
        </w:rPr>
        <w:t xml:space="preserve">O despacho n.º 2338/2007, de 14 de Fevereiro 2007, que aprova o plano estratégico de abastecimento de água e saneamento </w:t>
      </w:r>
      <w:proofErr w:type="gramStart"/>
      <w:r w:rsidRPr="00E20186">
        <w:rPr>
          <w:rFonts w:ascii="Helvetica Neue" w:hAnsi="Helvetica Neue" w:cs="Helvetica Neue"/>
          <w:bCs/>
          <w:sz w:val="22"/>
          <w:szCs w:val="22"/>
          <w:lang w:val="pt-PT"/>
        </w:rPr>
        <w:t>da águas</w:t>
      </w:r>
      <w:proofErr w:type="gramEnd"/>
      <w:r w:rsidRPr="00E20186">
        <w:rPr>
          <w:rFonts w:ascii="Helvetica Neue" w:hAnsi="Helvetica Neue" w:cs="Helvetica Neue"/>
          <w:bCs/>
          <w:sz w:val="22"/>
          <w:szCs w:val="22"/>
          <w:lang w:val="pt-PT"/>
        </w:rPr>
        <w:t xml:space="preserve"> residuais para o período de 2007-2013, realça a importância do desenvolvimento de tecnologias e modelos para a avaliação de condições e de vida útil de infra-estruturas na gestão eficiente do património infra-estrutural.</w:t>
      </w: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>A estimativa do va</w:t>
      </w:r>
      <w:r w:rsidR="00A92512">
        <w:rPr>
          <w:rFonts w:ascii="Helvetica Neue" w:hAnsi="Helvetica Neue" w:cs="Helvetica Neue"/>
          <w:bCs/>
          <w:sz w:val="22"/>
          <w:szCs w:val="22"/>
          <w:lang w:val="pt-PT"/>
        </w:rPr>
        <w:t>lor actual das infra-estruturas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 pela metodologia MEERA é</w:t>
      </w:r>
      <w:r w:rsidR="00A92512">
        <w:rPr>
          <w:rFonts w:ascii="Helvetica Neue" w:hAnsi="Helvetica Neue" w:cs="Helvetica Neue"/>
          <w:bCs/>
          <w:sz w:val="22"/>
          <w:szCs w:val="22"/>
          <w:lang w:val="pt-PT"/>
        </w:rPr>
        <w:t>, em grande parte,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 influenciada pelos parâmetros tempo de vida útil e custos de substituição.</w:t>
      </w:r>
    </w:p>
    <w:p w:rsidR="009B01AF" w:rsidRDefault="006929E2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 w:rsidRPr="006929E2">
        <w:rPr>
          <w:rFonts w:ascii="Helvetica Neue" w:hAnsi="Helvetica Neue" w:cs="Helvetica Neue"/>
          <w:bCs/>
          <w:sz w:val="22"/>
          <w:szCs w:val="22"/>
          <w:lang w:val="pt-PT"/>
        </w:rPr>
        <w:t>Os</w:t>
      </w:r>
      <w:r w:rsidR="00FA457A" w:rsidRPr="006929E2">
        <w:rPr>
          <w:rFonts w:ascii="Helvetica Neue" w:hAnsi="Helvetica Neue" w:cs="Helvetica Neue"/>
          <w:bCs/>
          <w:sz w:val="22"/>
          <w:szCs w:val="22"/>
          <w:lang w:val="pt-PT"/>
        </w:rPr>
        <w:t xml:space="preserve"> custos de substituição podem ser aperfeiçoados com base num maior d</w:t>
      </w:r>
      <w:r w:rsidR="00927D79">
        <w:rPr>
          <w:rFonts w:ascii="Helvetica Neue" w:hAnsi="Helvetica Neue" w:cs="Helvetica Neue"/>
          <w:bCs/>
          <w:sz w:val="22"/>
          <w:szCs w:val="22"/>
          <w:lang w:val="pt-PT"/>
        </w:rPr>
        <w:t xml:space="preserve">e obras, de natureza semelhante. Na elaboração da presente estimativa do valor patrimonial, a maior incerteza residiu no custo de substituição a utilizar para as estações elevatórias de águas residuais. </w:t>
      </w:r>
    </w:p>
    <w:p w:rsidR="009B01AF" w:rsidRDefault="00927D79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>Na falta de informação na INFRAQUINTA</w:t>
      </w:r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 </w:t>
      </w:r>
      <w:r w:rsidR="00C11EF5">
        <w:rPr>
          <w:rFonts w:ascii="Helvetica Neue" w:hAnsi="Helvetica Neue" w:cs="Helvetica Neue"/>
          <w:bCs/>
          <w:sz w:val="22"/>
          <w:szCs w:val="22"/>
          <w:lang w:val="pt-PT"/>
        </w:rPr>
        <w:t>sobre custos de construção das estações elevatórias</w:t>
      </w:r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 xml:space="preserve"> de águas residuais,</w:t>
      </w:r>
      <w:r w:rsidR="00C11EF5">
        <w:rPr>
          <w:rFonts w:ascii="Helvetica Neue" w:hAnsi="Helvetica Neue" w:cs="Helvetica Neue"/>
          <w:bCs/>
          <w:sz w:val="22"/>
          <w:szCs w:val="22"/>
          <w:lang w:val="pt-PT"/>
        </w:rPr>
        <w:t xml:space="preserve"> utilizou-se</w:t>
      </w:r>
      <w:r w:rsidR="002734B3">
        <w:rPr>
          <w:rFonts w:ascii="Helvetica Neue" w:hAnsi="Helvetica Neue" w:cs="Helvetica Neue"/>
          <w:bCs/>
          <w:sz w:val="22"/>
          <w:szCs w:val="22"/>
          <w:lang w:val="pt-PT"/>
        </w:rPr>
        <w:t>,</w:t>
      </w:r>
      <w:r w:rsidR="00C11EF5">
        <w:rPr>
          <w:rFonts w:ascii="Helvetica Neue" w:hAnsi="Helvetica Neue" w:cs="Helvetica Neue"/>
          <w:bCs/>
          <w:sz w:val="22"/>
          <w:szCs w:val="22"/>
          <w:lang w:val="pt-PT"/>
        </w:rPr>
        <w:t xml:space="preserve"> como referência</w:t>
      </w:r>
      <w:r w:rsidR="002734B3">
        <w:rPr>
          <w:rFonts w:ascii="Helvetica Neue" w:hAnsi="Helvetica Neue" w:cs="Helvetica Neue"/>
          <w:bCs/>
          <w:sz w:val="22"/>
          <w:szCs w:val="22"/>
          <w:lang w:val="pt-PT"/>
        </w:rPr>
        <w:t>,</w:t>
      </w:r>
      <w:r w:rsidR="00C11EF5">
        <w:rPr>
          <w:rFonts w:ascii="Helvetica Neue" w:hAnsi="Helvetica Neue" w:cs="Helvetica Neue"/>
          <w:bCs/>
          <w:sz w:val="22"/>
          <w:szCs w:val="22"/>
          <w:lang w:val="pt-PT"/>
        </w:rPr>
        <w:t xml:space="preserve"> o custo </w:t>
      </w:r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 xml:space="preserve">da estação elevatória de águas residuais construída pela empresa Águas do Algarve, em Salir, o que poderá constituir uma estimativa um pouco grosseira do custo de substituição deste </w:t>
      </w:r>
      <w:proofErr w:type="spellStart"/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>activo</w:t>
      </w:r>
      <w:proofErr w:type="spellEnd"/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 xml:space="preserve">. No entanto, e porque se trata de </w:t>
      </w:r>
      <w:proofErr w:type="spellStart"/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>infra-estruturas</w:t>
      </w:r>
      <w:proofErr w:type="spellEnd"/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 xml:space="preserve"> envelhecidas</w:t>
      </w:r>
      <w:r w:rsidR="002B4C66">
        <w:rPr>
          <w:rFonts w:ascii="Helvetica Neue" w:hAnsi="Helvetica Neue" w:cs="Helvetica Neue"/>
          <w:bCs/>
          <w:sz w:val="22"/>
          <w:szCs w:val="22"/>
          <w:lang w:val="pt-PT"/>
        </w:rPr>
        <w:t xml:space="preserve">, com </w:t>
      </w:r>
      <w:proofErr w:type="spellStart"/>
      <w:r w:rsidR="002B4C66">
        <w:rPr>
          <w:rFonts w:ascii="Helvetica Neue" w:hAnsi="Helvetica Neue" w:cs="Helvetica Neue"/>
          <w:bCs/>
          <w:sz w:val="22"/>
          <w:szCs w:val="22"/>
          <w:lang w:val="pt-PT"/>
        </w:rPr>
        <w:t>activos</w:t>
      </w:r>
      <w:proofErr w:type="spellEnd"/>
      <w:r w:rsidR="002B4C66">
        <w:rPr>
          <w:rFonts w:ascii="Helvetica Neue" w:hAnsi="Helvetica Neue" w:cs="Helvetica Neue"/>
          <w:bCs/>
          <w:sz w:val="22"/>
          <w:szCs w:val="22"/>
          <w:lang w:val="pt-PT"/>
        </w:rPr>
        <w:t xml:space="preserve"> que ultrapassaram o seu teórico período de vida útil,</w:t>
      </w:r>
      <w:r w:rsidR="009B01AF">
        <w:rPr>
          <w:rFonts w:ascii="Helvetica Neue" w:hAnsi="Helvetica Neue" w:cs="Helvetica Neue"/>
          <w:bCs/>
          <w:sz w:val="22"/>
          <w:szCs w:val="22"/>
          <w:lang w:val="pt-PT"/>
        </w:rPr>
        <w:t xml:space="preserve"> os erros nos custos de substituição traduzem-se num impacto reduzido quando se avalia o valor do património à presente data.</w:t>
      </w:r>
    </w:p>
    <w:p w:rsidR="00344D2E" w:rsidRDefault="00344D2E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De salientar que os custos </w:t>
      </w:r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 xml:space="preserve">unitários 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de substituição são </w:t>
      </w:r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>muito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 influenciados pela dimens</w:t>
      </w:r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 xml:space="preserve">ão da obra, isto é, não será irrelevante, em termos de custos de substituição, </w:t>
      </w:r>
      <w:proofErr w:type="spellStart"/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>efectuar</w:t>
      </w:r>
      <w:proofErr w:type="spellEnd"/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 xml:space="preserve"> a substituição de um único </w:t>
      </w:r>
      <w:proofErr w:type="spellStart"/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>activo</w:t>
      </w:r>
      <w:proofErr w:type="spellEnd"/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 xml:space="preserve"> (ou único troço de tubagem) ou de vários </w:t>
      </w:r>
      <w:proofErr w:type="spellStart"/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>activos</w:t>
      </w:r>
      <w:proofErr w:type="spellEnd"/>
      <w:r w:rsidR="00302E70">
        <w:rPr>
          <w:rFonts w:ascii="Helvetica Neue" w:hAnsi="Helvetica Neue" w:cs="Helvetica Neue"/>
          <w:bCs/>
          <w:sz w:val="22"/>
          <w:szCs w:val="22"/>
          <w:lang w:val="pt-PT"/>
        </w:rPr>
        <w:t xml:space="preserve"> em simultâneo (ou vários troços de tubagem).</w:t>
      </w:r>
    </w:p>
    <w:p w:rsidR="00FA457A" w:rsidRDefault="00D244C1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>Quanto ao parâmetro “tempo de vida útil”, pode-se referir que a</w:t>
      </w:r>
      <w:r w:rsidR="00A71DAE">
        <w:rPr>
          <w:rFonts w:ascii="Helvetica Neue" w:hAnsi="Helvetica Neue" w:cs="Helvetica Neue"/>
          <w:bCs/>
          <w:sz w:val="22"/>
          <w:szCs w:val="22"/>
          <w:lang w:val="pt-PT"/>
        </w:rPr>
        <w:t xml:space="preserve"> </w:t>
      </w:r>
      <w:r w:rsidR="00FA457A">
        <w:rPr>
          <w:rFonts w:ascii="Helvetica Neue" w:hAnsi="Helvetica Neue" w:cs="Helvetica Neue"/>
          <w:bCs/>
          <w:sz w:val="22"/>
          <w:szCs w:val="22"/>
          <w:lang w:val="pt-PT"/>
        </w:rPr>
        <w:t xml:space="preserve">atribuição do tempo de vida útil é uma tarefa complexa que requer conhecimento técnico e, não menos importante, um conhecimento sobre o 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>impact</w:t>
      </w:r>
      <w:r w:rsidR="00344D2E">
        <w:rPr>
          <w:rFonts w:ascii="Helvetica Neue" w:hAnsi="Helvetica Neue" w:cs="Helvetica Neue"/>
          <w:bCs/>
          <w:sz w:val="22"/>
          <w:szCs w:val="22"/>
          <w:lang w:val="pt-PT"/>
        </w:rPr>
        <w:t>o</w:t>
      </w:r>
      <w:r w:rsidR="00FA457A">
        <w:rPr>
          <w:rFonts w:ascii="Helvetica Neue" w:hAnsi="Helvetica Neue" w:cs="Helvetica Neue"/>
          <w:bCs/>
          <w:sz w:val="22"/>
          <w:szCs w:val="22"/>
          <w:lang w:val="pt-PT"/>
        </w:rPr>
        <w:t xml:space="preserve"> deste parâmetro no valor do activo. </w:t>
      </w: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De forma sumária, a atribuição do tempo de vida útil deverá ter por base vários 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lastRenderedPageBreak/>
        <w:t>critérios e conceitos, a saber:</w:t>
      </w: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 w:rsidRPr="001F2794">
        <w:rPr>
          <w:rFonts w:ascii="Helvetica Neue" w:hAnsi="Helvetica Neue" w:cs="Helvetica Neue"/>
          <w:bCs/>
          <w:sz w:val="22"/>
          <w:szCs w:val="22"/>
          <w:lang w:val="pt-PT"/>
        </w:rPr>
        <w:t xml:space="preserve">- 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>sistematização das condições para se declarar o abate (fim de vida útil) de um equipamento sob o ponto de vista legal, técnico e económico;</w:t>
      </w: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>- definição das condições de exploração que podem reduzir a vida útil;</w:t>
      </w:r>
    </w:p>
    <w:p w:rsidR="00FA457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bCs/>
          <w:sz w:val="22"/>
          <w:szCs w:val="22"/>
          <w:lang w:val="pt-PT"/>
        </w:rPr>
      </w:pP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- matriz de avaliação da vida útil a atribuir aos diversos activos, tendo por base </w:t>
      </w:r>
      <w:r w:rsidR="00A92512">
        <w:rPr>
          <w:rFonts w:ascii="Helvetica Neue" w:hAnsi="Helvetica Neue" w:cs="Helvetica Neue"/>
          <w:bCs/>
          <w:sz w:val="22"/>
          <w:szCs w:val="22"/>
          <w:lang w:val="pt-PT"/>
        </w:rPr>
        <w:t xml:space="preserve">a 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>vida út</w:t>
      </w:r>
      <w:r w:rsidR="00A92512">
        <w:rPr>
          <w:rFonts w:ascii="Helvetica Neue" w:hAnsi="Helvetica Neue" w:cs="Helvetica Neue"/>
          <w:bCs/>
          <w:sz w:val="22"/>
          <w:szCs w:val="22"/>
          <w:lang w:val="pt-PT"/>
        </w:rPr>
        <w:t>il</w:t>
      </w:r>
      <w:r>
        <w:rPr>
          <w:rFonts w:ascii="Helvetica Neue" w:hAnsi="Helvetica Neue" w:cs="Helvetica Neue"/>
          <w:bCs/>
          <w:sz w:val="22"/>
          <w:szCs w:val="22"/>
          <w:lang w:val="pt-PT"/>
        </w:rPr>
        <w:t xml:space="preserve"> máxima e mínima e, também, as condições técnicas e económicas dos activos.</w:t>
      </w:r>
    </w:p>
    <w:p w:rsidR="00FA457A" w:rsidRPr="00801AB2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01AB2">
        <w:rPr>
          <w:rFonts w:ascii="Helvetica Neue" w:hAnsi="Helvetica Neue" w:cs="Helvetica Neue"/>
          <w:sz w:val="22"/>
          <w:szCs w:val="22"/>
          <w:lang w:val="pt-PT"/>
        </w:rPr>
        <w:t>Na falta da realização de inspecções</w:t>
      </w:r>
      <w:r w:rsidR="00A92512"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>para avaliação das condições estruturais, capacidade hidráulica e problemas ao nível da qualidade da água</w:t>
      </w:r>
      <w:r w:rsidR="00A92512">
        <w:rPr>
          <w:rFonts w:ascii="Helvetica Neue" w:hAnsi="Helvetica Neue" w:cs="Helvetica Neue"/>
          <w:sz w:val="22"/>
          <w:szCs w:val="22"/>
          <w:lang w:val="pt-PT"/>
        </w:rPr>
        <w:t>,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a incerteza </w:t>
      </w:r>
      <w:r w:rsidR="00A92512">
        <w:rPr>
          <w:rFonts w:ascii="Helvetica Neue" w:hAnsi="Helvetica Neue" w:cs="Helvetica Neue"/>
          <w:sz w:val="22"/>
          <w:szCs w:val="22"/>
          <w:lang w:val="pt-PT"/>
        </w:rPr>
        <w:t>relativa ao tempo de vida útil a utilizar é significativa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. A experiência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da INFRAQUINTA </w:t>
      </w:r>
      <w:r w:rsidR="002734B3">
        <w:rPr>
          <w:rFonts w:ascii="Helvetica Neue" w:hAnsi="Helvetica Neue" w:cs="Helvetica Neue"/>
          <w:sz w:val="22"/>
          <w:szCs w:val="22"/>
          <w:lang w:val="pt-PT"/>
        </w:rPr>
        <w:t xml:space="preserve">com a substituição precoce de uma </w:t>
      </w:r>
      <w:r w:rsidR="002734B3" w:rsidRPr="00801AB2">
        <w:rPr>
          <w:rFonts w:ascii="Helvetica Neue" w:hAnsi="Helvetica Neue" w:cs="Helvetica Neue"/>
          <w:sz w:val="22"/>
          <w:szCs w:val="22"/>
          <w:lang w:val="pt-PT"/>
        </w:rPr>
        <w:t>conduta de ferro fundido dúctil</w:t>
      </w:r>
      <w:r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situada junto à zona lagunar </w:t>
      </w:r>
      <w:r w:rsidR="002734B3">
        <w:rPr>
          <w:rFonts w:ascii="Helvetica Neue" w:hAnsi="Helvetica Neue" w:cs="Helvetica Neue"/>
          <w:sz w:val="22"/>
          <w:szCs w:val="22"/>
          <w:lang w:val="pt-PT"/>
        </w:rPr>
        <w:t xml:space="preserve">no </w:t>
      </w:r>
      <w:proofErr w:type="spellStart"/>
      <w:r w:rsidR="002734B3" w:rsidRPr="00801AB2">
        <w:rPr>
          <w:rFonts w:ascii="Helvetica Neue" w:hAnsi="Helvetica Neue" w:cs="Helvetica Neue"/>
          <w:sz w:val="22"/>
          <w:szCs w:val="22"/>
          <w:lang w:val="pt-PT"/>
        </w:rPr>
        <w:t>Lake</w:t>
      </w:r>
      <w:proofErr w:type="spellEnd"/>
      <w:r w:rsidR="002734B3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Side </w:t>
      </w:r>
      <w:proofErr w:type="spellStart"/>
      <w:r w:rsidR="002734B3" w:rsidRPr="00801AB2">
        <w:rPr>
          <w:rFonts w:ascii="Helvetica Neue" w:hAnsi="Helvetica Neue" w:cs="Helvetica Neue"/>
          <w:sz w:val="22"/>
          <w:szCs w:val="22"/>
          <w:lang w:val="pt-PT"/>
        </w:rPr>
        <w:t>Village</w:t>
      </w:r>
      <w:proofErr w:type="spellEnd"/>
      <w:r w:rsidR="002734B3"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>e construída nos finais dos anos 80</w:t>
      </w:r>
      <w:r>
        <w:rPr>
          <w:rFonts w:ascii="Helvetica Neue" w:hAnsi="Helvetica Neue" w:cs="Helvetica Neue"/>
          <w:sz w:val="22"/>
          <w:szCs w:val="22"/>
          <w:lang w:val="pt-PT"/>
        </w:rPr>
        <w:t>,</w:t>
      </w:r>
      <w:r w:rsidRPr="00801AB2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vem demonstrar a necessidade de uma monitorização adequada dos </w:t>
      </w:r>
      <w:proofErr w:type="spellStart"/>
      <w:r>
        <w:rPr>
          <w:rFonts w:ascii="Helvetica Neue" w:hAnsi="Helvetica Neue" w:cs="Helvetica Neue"/>
          <w:sz w:val="22"/>
          <w:szCs w:val="22"/>
          <w:lang w:val="pt-PT"/>
        </w:rPr>
        <w:t>activos</w:t>
      </w:r>
      <w:proofErr w:type="spellEnd"/>
      <w:r>
        <w:rPr>
          <w:rFonts w:ascii="Helvetica Neue" w:hAnsi="Helvetica Neue" w:cs="Helvetica Neue"/>
          <w:sz w:val="22"/>
          <w:szCs w:val="22"/>
          <w:lang w:val="pt-PT"/>
        </w:rPr>
        <w:t>.</w:t>
      </w:r>
      <w:r w:rsidR="002734B3" w:rsidRPr="002734B3">
        <w:rPr>
          <w:rFonts w:ascii="Helvetica Neue" w:hAnsi="Helvetica Neue" w:cs="Helvetica Neue"/>
          <w:sz w:val="22"/>
          <w:szCs w:val="22"/>
          <w:lang w:val="pt-PT"/>
        </w:rPr>
        <w:t xml:space="preserve"> </w:t>
      </w:r>
    </w:p>
    <w:p w:rsidR="00344D2E" w:rsidRDefault="00FA457A" w:rsidP="00344D2E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color w:val="000000"/>
          <w:sz w:val="22"/>
          <w:szCs w:val="22"/>
          <w:lang w:val="pt-PT"/>
        </w:rPr>
        <w:t>Do anteriormente exposto, decorre que u</w:t>
      </w:r>
      <w:r w:rsidRPr="00A87B6E">
        <w:rPr>
          <w:rFonts w:ascii="Helvetica Neue" w:hAnsi="Helvetica Neue" w:cs="Helvetica Neue"/>
          <w:color w:val="000000"/>
          <w:sz w:val="22"/>
          <w:szCs w:val="22"/>
          <w:lang w:val="pt-PT"/>
        </w:rPr>
        <w:t>m plano de substituição de activ</w:t>
      </w:r>
      <w:r>
        <w:rPr>
          <w:rFonts w:ascii="Helvetica Neue" w:hAnsi="Helvetica Neue" w:cs="Helvetica Neue"/>
          <w:color w:val="000000"/>
          <w:sz w:val="22"/>
          <w:szCs w:val="22"/>
          <w:lang w:val="pt-PT"/>
        </w:rPr>
        <w:t>o</w:t>
      </w:r>
      <w:r w:rsidRPr="00A87B6E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s deve basear-se </w:t>
      </w:r>
      <w:r>
        <w:rPr>
          <w:rFonts w:ascii="Helvetica Neue" w:hAnsi="Helvetica Neue" w:cs="Helvetica Neue"/>
          <w:color w:val="000000"/>
          <w:sz w:val="22"/>
          <w:szCs w:val="22"/>
          <w:lang w:val="pt-PT"/>
        </w:rPr>
        <w:t>numa estratégia optimizada de tomada de decisão e modelação das condições de falha dos activos. Como estas técnicas ainda estão a ser desenvolvidas, pela INFRAQUINTA, o plano de renovações apresentado na secção 6, do presente documento, foi formula</w:t>
      </w:r>
      <w:r w:rsidR="00344D2E">
        <w:rPr>
          <w:rFonts w:ascii="Helvetica Neue" w:hAnsi="Helvetica Neue" w:cs="Helvetica Neue"/>
          <w:color w:val="000000"/>
          <w:sz w:val="22"/>
          <w:szCs w:val="22"/>
          <w:lang w:val="pt-PT"/>
        </w:rPr>
        <w:t>do com base num valor estimado</w:t>
      </w:r>
      <w:r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de execução de obra</w:t>
      </w:r>
      <w:r w:rsidR="00344D2E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que</w:t>
      </w:r>
      <w:r w:rsidR="00344D2E">
        <w:rPr>
          <w:rFonts w:ascii="Helvetica Neue" w:hAnsi="Helvetica Neue" w:cs="Helvetica Neue"/>
          <w:sz w:val="22"/>
          <w:szCs w:val="22"/>
          <w:lang w:val="pt-PT"/>
        </w:rPr>
        <w:t xml:space="preserve"> deverá ser, posteriormente, ajustado face às reais condições da rede, das disponibilidades financeiras e condicionamentos locais de execução de obra.</w:t>
      </w:r>
    </w:p>
    <w:p w:rsidR="00A826AA" w:rsidRDefault="00FA457A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color w:val="000000"/>
          <w:sz w:val="22"/>
          <w:szCs w:val="22"/>
          <w:lang w:val="pt-PT"/>
        </w:rPr>
      </w:pPr>
      <w:r w:rsidRPr="00BB3193">
        <w:rPr>
          <w:rFonts w:ascii="Helvetica Neue" w:hAnsi="Helvetica Neue" w:cs="Helvetica Neue"/>
          <w:color w:val="000000"/>
          <w:sz w:val="22"/>
          <w:szCs w:val="22"/>
          <w:lang w:val="pt-PT"/>
        </w:rPr>
        <w:t>Por último,</w:t>
      </w:r>
      <w:r w:rsidR="00A826AA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</w:t>
      </w:r>
      <w:r w:rsidR="002B4C66">
        <w:rPr>
          <w:rFonts w:ascii="Helvetica Neue" w:hAnsi="Helvetica Neue" w:cs="Helvetica Neue"/>
          <w:color w:val="000000"/>
          <w:sz w:val="22"/>
          <w:szCs w:val="22"/>
          <w:lang w:val="pt-PT"/>
        </w:rPr>
        <w:t>é expectável que os custos de substituição aumentem de ano para ano baseado no aumento do Índice de Preços no consumidor (IPC)</w:t>
      </w:r>
      <w:r w:rsidR="00A93FCF">
        <w:rPr>
          <w:rFonts w:ascii="Helvetica Neue" w:hAnsi="Helvetica Neue" w:cs="Helvetica Neue"/>
          <w:color w:val="000000"/>
          <w:sz w:val="22"/>
          <w:szCs w:val="22"/>
          <w:lang w:val="pt-PT"/>
        </w:rPr>
        <w:t>,</w:t>
      </w:r>
      <w:r w:rsidR="002B4C66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ou num índice que represente </w:t>
      </w:r>
      <w:r w:rsidR="00A826AA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a variação </w:t>
      </w:r>
      <w:r w:rsidR="00A93FCF">
        <w:rPr>
          <w:rFonts w:ascii="Helvetica Neue" w:hAnsi="Helvetica Neue" w:cs="Helvetica Neue"/>
          <w:color w:val="000000"/>
          <w:sz w:val="22"/>
          <w:szCs w:val="22"/>
          <w:lang w:val="pt-PT"/>
        </w:rPr>
        <w:t>n</w:t>
      </w:r>
      <w:r w:rsidR="002B4C66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os </w:t>
      </w:r>
      <w:r w:rsidR="00A93FCF">
        <w:rPr>
          <w:rFonts w:ascii="Helvetica Neue" w:hAnsi="Helvetica Neue" w:cs="Helvetica Neue"/>
          <w:color w:val="000000"/>
          <w:sz w:val="22"/>
          <w:szCs w:val="22"/>
          <w:lang w:val="pt-PT"/>
        </w:rPr>
        <w:t>preços de construção (ou aquisição) dos</w:t>
      </w:r>
      <w:r w:rsidR="002B4C66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</w:t>
      </w:r>
      <w:proofErr w:type="spellStart"/>
      <w:r w:rsidR="002B4C66">
        <w:rPr>
          <w:rFonts w:ascii="Helvetica Neue" w:hAnsi="Helvetica Neue" w:cs="Helvetica Neue"/>
          <w:color w:val="000000"/>
          <w:sz w:val="22"/>
          <w:szCs w:val="22"/>
          <w:lang w:val="pt-PT"/>
        </w:rPr>
        <w:t>activos</w:t>
      </w:r>
      <w:proofErr w:type="spellEnd"/>
      <w:r w:rsidR="002B4C66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a substituir.</w:t>
      </w:r>
      <w:r w:rsidR="00A826AA" w:rsidRPr="00A826AA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 </w:t>
      </w:r>
      <w:r w:rsidR="00A826AA">
        <w:rPr>
          <w:rFonts w:ascii="Helvetica Neue" w:hAnsi="Helvetica Neue" w:cs="Helvetica Neue"/>
          <w:color w:val="000000"/>
          <w:sz w:val="22"/>
          <w:szCs w:val="22"/>
          <w:lang w:val="pt-PT"/>
        </w:rPr>
        <w:t xml:space="preserve">Este possível aumento dos custos de substituição ao longo do tempo não foi </w:t>
      </w:r>
      <w:r w:rsidR="00D13796">
        <w:rPr>
          <w:rFonts w:ascii="Helvetica Neue" w:hAnsi="Helvetica Neue" w:cs="Helvetica Neue"/>
          <w:color w:val="000000"/>
          <w:sz w:val="22"/>
          <w:szCs w:val="22"/>
          <w:lang w:val="pt-PT"/>
        </w:rPr>
        <w:t>equacionad</w:t>
      </w:r>
      <w:r w:rsidR="00A826AA">
        <w:rPr>
          <w:rFonts w:ascii="Helvetica Neue" w:hAnsi="Helvetica Neue" w:cs="Helvetica Neue"/>
          <w:color w:val="000000"/>
          <w:sz w:val="22"/>
          <w:szCs w:val="22"/>
          <w:lang w:val="pt-PT"/>
        </w:rPr>
        <w:t>o no presente documento.</w:t>
      </w:r>
    </w:p>
    <w:p w:rsidR="002B4C66" w:rsidRDefault="002B4C66" w:rsidP="00FA457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color w:val="000000"/>
          <w:sz w:val="22"/>
          <w:szCs w:val="22"/>
          <w:lang w:val="pt-PT"/>
        </w:rPr>
      </w:pPr>
    </w:p>
    <w:p w:rsidR="00880AC0" w:rsidRDefault="00880AC0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5526F" w:rsidRDefault="0045526F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45526F" w:rsidSect="00002B60">
          <w:headerReference w:type="even" r:id="rId63"/>
          <w:headerReference w:type="default" r:id="rId64"/>
          <w:headerReference w:type="first" r:id="rId65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880AC0" w:rsidRPr="00293DF2" w:rsidRDefault="00C16B8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 UltraLight" w:hAnsi="Helvetica Neue UltraLight" w:cs="Helvetica Neue UltraLight"/>
          <w:sz w:val="22"/>
          <w:szCs w:val="22"/>
          <w:lang w:val="pt-PT"/>
        </w:rPr>
      </w:pPr>
      <w:r w:rsidRPr="00293DF2">
        <w:rPr>
          <w:rFonts w:ascii="Helvetica Neue UltraLight" w:hAnsi="Helvetica Neue UltraLight" w:cs="Helvetica Neue UltraLight"/>
          <w:sz w:val="22"/>
          <w:szCs w:val="22"/>
          <w:lang w:val="pt-PT"/>
        </w:rPr>
        <w:lastRenderedPageBreak/>
        <w:t>_____________________________</w:t>
      </w:r>
    </w:p>
    <w:p w:rsidR="00880AC0" w:rsidRPr="00B614C0" w:rsidRDefault="00C16B8A" w:rsidP="00E9288E">
      <w:pPr>
        <w:widowControl w:val="0"/>
        <w:numPr>
          <w:ilvl w:val="0"/>
          <w:numId w:val="1"/>
        </w:numP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hanging="720"/>
        <w:jc w:val="both"/>
        <w:rPr>
          <w:rFonts w:ascii="Helvetica Neue UltraLight" w:hAnsi="Helvetica Neue UltraLight" w:cs="Helvetica Neue UltraLight"/>
          <w:sz w:val="22"/>
          <w:szCs w:val="22"/>
        </w:rPr>
      </w:pPr>
      <w:r>
        <w:rPr>
          <w:rFonts w:ascii="Helvetica Neue UltraLight" w:hAnsi="Helvetica Neue UltraLight" w:cs="Helvetica Neue UltraLight"/>
          <w:sz w:val="22"/>
          <w:szCs w:val="22"/>
        </w:rPr>
        <w:t xml:space="preserve">REFERÊNCIAS BIBLIOGRÁFICAS </w:t>
      </w:r>
    </w:p>
    <w:p w:rsidR="00D1099A" w:rsidRDefault="00D1099A" w:rsidP="00880AC0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highlight w:val="yellow"/>
        </w:rPr>
      </w:pPr>
    </w:p>
    <w:p w:rsidR="00BB4026" w:rsidRPr="00186F9E" w:rsidRDefault="00BB4026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186F9E">
        <w:rPr>
          <w:rFonts w:ascii="Helvetica Neue" w:hAnsi="Helvetica Neue" w:cs="Helvetica Neue"/>
          <w:sz w:val="22"/>
          <w:szCs w:val="22"/>
          <w:lang w:val="pt-PT"/>
        </w:rPr>
        <w:t xml:space="preserve">Alegre, H.; Covas, D. (2010). </w:t>
      </w:r>
      <w:r w:rsidRPr="007B7A53">
        <w:rPr>
          <w:rFonts w:ascii="Helvetica Neue" w:hAnsi="Helvetica Neue" w:cs="Helvetica Neue"/>
          <w:i/>
          <w:sz w:val="22"/>
          <w:szCs w:val="22"/>
          <w:lang w:val="pt-PT"/>
        </w:rPr>
        <w:t>Gestão patrimonial de infra-estruturas de abastecimento de águ</w:t>
      </w:r>
      <w:r w:rsidRPr="00186F9E">
        <w:rPr>
          <w:rFonts w:ascii="Helvetica Neue" w:hAnsi="Helvetica Neue" w:cs="Helvetica Neue"/>
          <w:sz w:val="22"/>
          <w:szCs w:val="22"/>
          <w:lang w:val="pt-PT"/>
        </w:rPr>
        <w:t>a. ERSAR, IST e LNEC . Série Guias Técnicos N.º16, ISBN: 978-989-8360-04-5</w:t>
      </w:r>
    </w:p>
    <w:p w:rsidR="00BB4026" w:rsidRPr="00186F9E" w:rsidRDefault="00BB4026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186F9E">
        <w:rPr>
          <w:rFonts w:ascii="Helvetica Neue" w:hAnsi="Helvetica Neue" w:cs="Helvetica Neue"/>
          <w:sz w:val="22"/>
          <w:szCs w:val="22"/>
          <w:lang w:val="pt-PT"/>
        </w:rPr>
        <w:t xml:space="preserve">Almeida, M.; Cardoso, M. (2010). </w:t>
      </w:r>
      <w:r w:rsidRPr="007B7A53">
        <w:rPr>
          <w:rFonts w:ascii="Helvetica Neue" w:hAnsi="Helvetica Neue" w:cs="Helvetica Neue"/>
          <w:i/>
          <w:sz w:val="22"/>
          <w:szCs w:val="22"/>
          <w:lang w:val="pt-PT"/>
        </w:rPr>
        <w:t>Gestão patrimonial de infra-estruturas de águas residuais e pluviais</w:t>
      </w:r>
      <w:r w:rsidRPr="00186F9E">
        <w:rPr>
          <w:rFonts w:ascii="Helvetica Neue" w:hAnsi="Helvetica Neue" w:cs="Helvetica Neue"/>
          <w:sz w:val="22"/>
          <w:szCs w:val="22"/>
          <w:lang w:val="pt-PT"/>
        </w:rPr>
        <w:t>. ERSAR e LNEC . Série Guias Técnicos N.º17, ISBN: 978-989-8360-05-2</w:t>
      </w:r>
    </w:p>
    <w:p w:rsidR="00BB4026" w:rsidRDefault="00BB4026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884CFF">
        <w:rPr>
          <w:rFonts w:ascii="Helvetica Neue" w:hAnsi="Helvetica Neue" w:cs="Helvetica Neue"/>
          <w:sz w:val="22"/>
          <w:szCs w:val="22"/>
          <w:lang w:val="pt-PT"/>
        </w:rPr>
        <w:t xml:space="preserve">DECRETO LEI </w:t>
      </w:r>
      <w:r>
        <w:rPr>
          <w:rFonts w:ascii="Helvetica Neue" w:hAnsi="Helvetica Neue" w:cs="Helvetica Neue"/>
          <w:sz w:val="22"/>
          <w:szCs w:val="22"/>
          <w:lang w:val="pt-PT"/>
        </w:rPr>
        <w:t xml:space="preserve">n.º 194/2009, de 20 de Agosto. </w:t>
      </w:r>
      <w:r w:rsidRPr="007B7A53">
        <w:rPr>
          <w:rFonts w:ascii="Helvetica Neue" w:hAnsi="Helvetica Neue" w:cs="Helvetica Neue"/>
          <w:i/>
          <w:sz w:val="22"/>
          <w:szCs w:val="22"/>
          <w:lang w:val="pt-PT"/>
        </w:rPr>
        <w:t>Regime de serviços municipais de abastecimento de água, de saneamento de águas residuais e de gestão de resíduos sólidos</w:t>
      </w:r>
      <w:r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BB4026" w:rsidRDefault="00BB4026" w:rsidP="00BB4026">
      <w:pPr>
        <w:widowControl w:val="0"/>
        <w:tabs>
          <w:tab w:val="left" w:pos="1653"/>
        </w:tabs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DECRETO LEI n.º 23/95, de 23 de Agosto. </w:t>
      </w:r>
      <w:r w:rsidRPr="007B7A53">
        <w:rPr>
          <w:rFonts w:ascii="Helvetica Neue" w:hAnsi="Helvetica Neue" w:cs="Helvetica Neue"/>
          <w:i/>
          <w:sz w:val="22"/>
          <w:szCs w:val="22"/>
          <w:lang w:val="pt-PT"/>
        </w:rPr>
        <w:t>Regulamento Geral dos Sistemas Públicos e Prediais de Distribuição de água e de Drenagem de Águas Residuais</w:t>
      </w:r>
      <w:r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BB4026" w:rsidRDefault="00BB4026" w:rsidP="00BB4026">
      <w:pPr>
        <w:widowControl w:val="0"/>
        <w:tabs>
          <w:tab w:val="left" w:pos="1653"/>
        </w:tabs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DECRETO REGULAMENTAR n.º 25/2009, de 14 de Setembro. </w:t>
      </w:r>
      <w:r w:rsidRPr="007B7A53">
        <w:rPr>
          <w:rFonts w:ascii="Helvetica Neue" w:hAnsi="Helvetica Neue" w:cs="Helvetica Neue"/>
          <w:i/>
          <w:sz w:val="22"/>
          <w:szCs w:val="22"/>
          <w:lang w:val="pt-PT"/>
        </w:rPr>
        <w:t>Regime regulamentar das depreciações e amortizações</w:t>
      </w:r>
      <w:r>
        <w:rPr>
          <w:rFonts w:ascii="Helvetica Neue" w:hAnsi="Helvetica Neue" w:cs="Helvetica Neue"/>
          <w:sz w:val="22"/>
          <w:szCs w:val="22"/>
          <w:lang w:val="pt-PT"/>
        </w:rPr>
        <w:t>.</w:t>
      </w:r>
    </w:p>
    <w:p w:rsidR="00BB4026" w:rsidRDefault="00BB4026" w:rsidP="00BB4026">
      <w:pPr>
        <w:widowControl w:val="0"/>
        <w:tabs>
          <w:tab w:val="left" w:pos="1653"/>
        </w:tabs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>
        <w:rPr>
          <w:rFonts w:ascii="Helvetica Neue" w:hAnsi="Helvetica Neue" w:cs="Helvetica Neue"/>
          <w:sz w:val="22"/>
          <w:szCs w:val="22"/>
          <w:lang w:val="pt-PT"/>
        </w:rPr>
        <w:t xml:space="preserve">DESPACHO n.º23339/2007, Diário da República, 2.ª série, N.º32, de 14 de Fevereiro de 2007. </w:t>
      </w:r>
      <w:r w:rsidRPr="007B7A53">
        <w:rPr>
          <w:rFonts w:ascii="Helvetica Neue" w:hAnsi="Helvetica Neue" w:cs="Helvetica Neue"/>
          <w:i/>
          <w:sz w:val="22"/>
          <w:szCs w:val="22"/>
          <w:lang w:val="pt-PT"/>
        </w:rPr>
        <w:t>Aprovação do plano Estratégico de Abastecimento de Água e Saneamento de Águas Residuais para o período 2007-2013.</w:t>
      </w:r>
    </w:p>
    <w:p w:rsidR="00BB4026" w:rsidRPr="0004484E" w:rsidRDefault="00BB4026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  <w:r w:rsidRPr="00D135BC">
        <w:rPr>
          <w:rFonts w:ascii="Helvetica Neue" w:hAnsi="Helvetica Neue" w:cs="Helvetica Neue"/>
          <w:sz w:val="22"/>
          <w:szCs w:val="22"/>
          <w:lang w:val="en-GB"/>
        </w:rPr>
        <w:t xml:space="preserve">NSW (2014): </w:t>
      </w:r>
      <w:r w:rsidRPr="00D135BC">
        <w:rPr>
          <w:rFonts w:ascii="Helvetica Neue" w:hAnsi="Helvetica Neue" w:cs="Helvetica Neue"/>
          <w:i/>
          <w:sz w:val="22"/>
          <w:szCs w:val="22"/>
          <w:lang w:val="en-GB"/>
        </w:rPr>
        <w:t>NSW Reference Rates Manual – Valuation of Water Supply, Sewerage and stormwater Assets</w:t>
      </w:r>
      <w:r w:rsidRPr="00D135BC">
        <w:rPr>
          <w:rFonts w:ascii="Helvetica Neue" w:hAnsi="Helvetica Neue" w:cs="Helvetica Neue"/>
          <w:sz w:val="22"/>
          <w:szCs w:val="22"/>
          <w:lang w:val="en-GB"/>
        </w:rPr>
        <w:t xml:space="preserve">. </w:t>
      </w:r>
      <w:r w:rsidRPr="0004484E">
        <w:rPr>
          <w:rFonts w:ascii="Helvetica Neue" w:hAnsi="Helvetica Neue" w:cs="Helvetica Neue"/>
          <w:sz w:val="22"/>
          <w:szCs w:val="22"/>
          <w:lang w:val="pt-PT"/>
        </w:rPr>
        <w:t>Sydney</w:t>
      </w: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49510D" w:rsidRPr="0004484E" w:rsidSect="00002B60">
          <w:headerReference w:type="first" r:id="rId66"/>
          <w:type w:val="oddPage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49510D" w:rsidRPr="0004484E" w:rsidRDefault="0049510D" w:rsidP="00BB402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552AC4" w:rsidRDefault="00552AC4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  <w:sectPr w:rsidR="00552AC4" w:rsidSect="00002B60">
          <w:headerReference w:type="first" r:id="rId67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F37256" w:rsidRPr="0004484E" w:rsidRDefault="00F37256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37256" w:rsidRPr="0004484E" w:rsidRDefault="00F37256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37256" w:rsidRPr="0004484E" w:rsidRDefault="00F37256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22"/>
          <w:szCs w:val="22"/>
          <w:lang w:val="pt-PT"/>
        </w:rPr>
      </w:pPr>
    </w:p>
    <w:p w:rsidR="00F37256" w:rsidRDefault="00F37256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56"/>
          <w:szCs w:val="56"/>
          <w:highlight w:val="yellow"/>
          <w:lang w:val="pt-PT"/>
        </w:rPr>
      </w:pPr>
    </w:p>
    <w:p w:rsidR="00552AC4" w:rsidRPr="00552AC4" w:rsidRDefault="00552AC4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56"/>
          <w:szCs w:val="56"/>
          <w:highlight w:val="yellow"/>
          <w:lang w:val="pt-PT"/>
        </w:rPr>
      </w:pPr>
    </w:p>
    <w:p w:rsidR="00552AC4" w:rsidRPr="009D2079" w:rsidRDefault="00552AC4" w:rsidP="00F37256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96"/>
          <w:szCs w:val="96"/>
          <w:highlight w:val="yellow"/>
          <w:lang w:val="pt-PT"/>
        </w:rPr>
      </w:pPr>
    </w:p>
    <w:p w:rsidR="00F37256" w:rsidRPr="002C1DE5" w:rsidRDefault="00F37256" w:rsidP="00F30892">
      <w:pPr>
        <w:widowControl w:val="0"/>
        <w:pBdr>
          <w:top w:val="single" w:sz="12" w:space="1" w:color="auto"/>
        </w:pBdr>
        <w:tabs>
          <w:tab w:val="left" w:pos="284"/>
          <w:tab w:val="left" w:pos="720"/>
        </w:tabs>
        <w:autoSpaceDE w:val="0"/>
        <w:autoSpaceDN w:val="0"/>
        <w:adjustRightInd w:val="0"/>
        <w:spacing w:before="120"/>
        <w:ind w:left="720"/>
        <w:jc w:val="right"/>
        <w:rPr>
          <w:rFonts w:ascii="Helvetica Neue UltraLight" w:hAnsi="Helvetica Neue UltraLight" w:cs="Helvetica Neue UltraLight"/>
          <w:sz w:val="96"/>
          <w:szCs w:val="96"/>
          <w:lang w:val="pt-PT"/>
        </w:rPr>
      </w:pPr>
      <w:r w:rsidRPr="002C1DE5">
        <w:rPr>
          <w:rFonts w:ascii="Helvetica Neue UltraLight" w:hAnsi="Helvetica Neue UltraLight" w:cs="Helvetica Neue UltraLight"/>
          <w:sz w:val="96"/>
          <w:szCs w:val="96"/>
          <w:lang w:val="pt-PT"/>
        </w:rPr>
        <w:t>Anexo</w:t>
      </w:r>
    </w:p>
    <w:p w:rsidR="00F30892" w:rsidRDefault="00F30892" w:rsidP="00F30892">
      <w:pPr>
        <w:jc w:val="center"/>
        <w:rPr>
          <w:sz w:val="96"/>
          <w:szCs w:val="96"/>
          <w:lang w:val="pt-PT"/>
        </w:rPr>
      </w:pPr>
    </w:p>
    <w:p w:rsidR="0096003B" w:rsidRDefault="0096003B" w:rsidP="00F30892">
      <w:pPr>
        <w:jc w:val="center"/>
        <w:rPr>
          <w:sz w:val="96"/>
          <w:szCs w:val="96"/>
          <w:lang w:val="pt-PT"/>
        </w:rPr>
        <w:sectPr w:rsidR="0096003B" w:rsidSect="00002B60">
          <w:headerReference w:type="first" r:id="rId68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F30892" w:rsidRDefault="00F30892" w:rsidP="00F30892">
      <w:pPr>
        <w:jc w:val="center"/>
        <w:rPr>
          <w:sz w:val="96"/>
          <w:szCs w:val="96"/>
          <w:lang w:val="pt-PT"/>
        </w:rPr>
      </w:pPr>
    </w:p>
    <w:p w:rsidR="0096003B" w:rsidRDefault="0096003B" w:rsidP="00F30892">
      <w:pPr>
        <w:jc w:val="center"/>
        <w:rPr>
          <w:sz w:val="96"/>
          <w:szCs w:val="96"/>
          <w:lang w:val="pt-PT"/>
        </w:rPr>
      </w:pPr>
    </w:p>
    <w:p w:rsidR="0096003B" w:rsidRDefault="0096003B" w:rsidP="00F30892">
      <w:pPr>
        <w:jc w:val="center"/>
        <w:rPr>
          <w:sz w:val="96"/>
          <w:szCs w:val="96"/>
          <w:lang w:val="pt-PT"/>
        </w:rPr>
      </w:pPr>
    </w:p>
    <w:p w:rsidR="0096003B" w:rsidRPr="00F30892" w:rsidRDefault="0096003B" w:rsidP="00F30892">
      <w:pPr>
        <w:jc w:val="center"/>
        <w:rPr>
          <w:sz w:val="96"/>
          <w:szCs w:val="96"/>
          <w:lang w:val="pt-PT"/>
        </w:rPr>
        <w:sectPr w:rsidR="0096003B" w:rsidRPr="00F30892" w:rsidSect="00002B60">
          <w:headerReference w:type="first" r:id="rId69"/>
          <w:pgSz w:w="12240" w:h="15840"/>
          <w:pgMar w:top="1440" w:right="1800" w:bottom="1440" w:left="1800" w:header="720" w:footer="720" w:gutter="0"/>
          <w:cols w:space="720"/>
          <w:noEndnote/>
          <w:titlePg/>
          <w:docGrid w:linePitch="326"/>
        </w:sectPr>
      </w:pPr>
    </w:p>
    <w:p w:rsidR="00F37256" w:rsidRPr="00BD540E" w:rsidRDefault="007D32C9" w:rsidP="00F37256">
      <w:pPr>
        <w:pStyle w:val="Legenda"/>
        <w:jc w:val="center"/>
        <w:rPr>
          <w:b w:val="0"/>
          <w:color w:val="000000" w:themeColor="text1"/>
          <w:lang w:val="pt-PT"/>
        </w:rPr>
      </w:pPr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#1</w:t>
      </w:r>
      <w:r w:rsidR="00F37256">
        <w:rPr>
          <w:color w:val="000000" w:themeColor="text1"/>
          <w:lang w:val="pt-PT"/>
        </w:rPr>
        <w:t>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 xml:space="preserve">Distribuição dos troços da rede de abastecimento de água em função </w:t>
      </w:r>
      <w:r w:rsidR="00F37256">
        <w:rPr>
          <w:b w:val="0"/>
          <w:color w:val="000000" w:themeColor="text1"/>
          <w:lang w:val="pt-PT"/>
        </w:rPr>
        <w:t>do</w:t>
      </w:r>
      <w:r w:rsidR="00F37256" w:rsidRPr="0004484E">
        <w:rPr>
          <w:b w:val="0"/>
          <w:color w:val="000000" w:themeColor="text1"/>
          <w:lang w:val="pt-PT"/>
        </w:rPr>
        <w:t xml:space="preserve"> material</w:t>
      </w:r>
      <w:r w:rsidR="00F37256">
        <w:rPr>
          <w:b w:val="0"/>
          <w:color w:val="000000" w:themeColor="text1"/>
          <w:lang w:val="pt-PT"/>
        </w:rPr>
        <w:t xml:space="preserve">, </w:t>
      </w:r>
      <w:r w:rsidR="00F37256" w:rsidRPr="0004484E">
        <w:rPr>
          <w:b w:val="0"/>
          <w:color w:val="000000" w:themeColor="text1"/>
          <w:lang w:val="pt-PT"/>
        </w:rPr>
        <w:t>diâmetro</w:t>
      </w:r>
      <w:r w:rsidR="00F37256">
        <w:rPr>
          <w:b w:val="0"/>
          <w:color w:val="000000" w:themeColor="text1"/>
          <w:lang w:val="pt-PT"/>
        </w:rPr>
        <w:t xml:space="preserve"> nominal e ano de instalação</w:t>
      </w:r>
      <w:r w:rsidR="00F37256" w:rsidRPr="0004484E">
        <w:rPr>
          <w:b w:val="0"/>
          <w:color w:val="000000" w:themeColor="text1"/>
          <w:lang w:val="pt-PT"/>
        </w:rPr>
        <w:t>.</w:t>
      </w:r>
    </w:p>
    <w:p w:rsidR="00F37256" w:rsidRDefault="00F37256" w:rsidP="00F37256">
      <w:pPr>
        <w:jc w:val="center"/>
        <w:rPr>
          <w:lang w:val="pt-PT"/>
        </w:rPr>
      </w:pPr>
    </w:p>
    <w:p w:rsidR="00F37256" w:rsidRDefault="00F37256" w:rsidP="00F37256">
      <w:pPr>
        <w:keepNext/>
        <w:jc w:val="center"/>
      </w:pPr>
      <w:r w:rsidRPr="00451622">
        <w:rPr>
          <w:noProof/>
          <w:lang w:val="pt-PT" w:eastAsia="pt-PT"/>
        </w:rPr>
        <w:drawing>
          <wp:inline distT="0" distB="0" distL="0" distR="0">
            <wp:extent cx="5635945" cy="5549900"/>
            <wp:effectExtent l="19050" t="0" r="2855" b="0"/>
            <wp:docPr id="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45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F37256">
      <w:pPr>
        <w:pStyle w:val="Legenda"/>
        <w:jc w:val="center"/>
        <w:rPr>
          <w:color w:val="000000" w:themeColor="text1"/>
        </w:rPr>
      </w:pPr>
    </w:p>
    <w:p w:rsidR="00F37256" w:rsidRPr="005C43FB" w:rsidRDefault="00F37256" w:rsidP="00F37256">
      <w:pPr>
        <w:rPr>
          <w:lang w:val="pt-PT"/>
        </w:rPr>
      </w:pPr>
    </w:p>
    <w:p w:rsidR="00F37256" w:rsidRPr="005C43FB" w:rsidRDefault="00F37256" w:rsidP="00F37256">
      <w:pPr>
        <w:rPr>
          <w:lang w:val="pt-PT"/>
        </w:rPr>
      </w:pPr>
    </w:p>
    <w:p w:rsidR="00F37256" w:rsidRPr="005C43FB" w:rsidRDefault="00F37256" w:rsidP="00F37256">
      <w:pPr>
        <w:rPr>
          <w:lang w:val="pt-PT"/>
        </w:rPr>
      </w:pPr>
    </w:p>
    <w:p w:rsidR="00F37256" w:rsidRPr="005C43FB" w:rsidRDefault="00F37256" w:rsidP="00F37256">
      <w:pPr>
        <w:rPr>
          <w:lang w:val="pt-PT"/>
        </w:rPr>
      </w:pPr>
    </w:p>
    <w:p w:rsidR="00F37256" w:rsidRDefault="00F37256" w:rsidP="00F37256">
      <w:pPr>
        <w:rPr>
          <w:lang w:val="pt-PT"/>
        </w:rPr>
      </w:pPr>
    </w:p>
    <w:p w:rsidR="00F37256" w:rsidRDefault="00F37256" w:rsidP="00F37256">
      <w:pPr>
        <w:tabs>
          <w:tab w:val="left" w:pos="1910"/>
        </w:tabs>
        <w:rPr>
          <w:lang w:val="pt-PT"/>
        </w:rPr>
      </w:pPr>
      <w:r>
        <w:rPr>
          <w:lang w:val="pt-PT"/>
        </w:rPr>
        <w:tab/>
      </w:r>
    </w:p>
    <w:p w:rsidR="00F37256" w:rsidRPr="00BD540E" w:rsidRDefault="00F37256" w:rsidP="00F37256">
      <w:pPr>
        <w:pStyle w:val="Legenda"/>
        <w:jc w:val="center"/>
        <w:rPr>
          <w:b w:val="0"/>
          <w:color w:val="000000" w:themeColor="text1"/>
          <w:lang w:val="pt-PT"/>
        </w:rPr>
      </w:pPr>
      <w:r>
        <w:rPr>
          <w:lang w:val="pt-PT"/>
        </w:rPr>
        <w:br w:type="page"/>
      </w:r>
      <w:bookmarkStart w:id="10" w:name="_Toc400457409"/>
      <w:r w:rsidR="007D32C9">
        <w:rPr>
          <w:color w:val="000000" w:themeColor="text1"/>
          <w:lang w:val="pt-PT"/>
        </w:rPr>
        <w:lastRenderedPageBreak/>
        <w:t>Quadro</w:t>
      </w:r>
      <w:r w:rsidRPr="0004484E">
        <w:rPr>
          <w:color w:val="000000" w:themeColor="text1"/>
          <w:lang w:val="pt-PT"/>
        </w:rPr>
        <w:t xml:space="preserve"> #</w:t>
      </w:r>
      <w:r w:rsidRPr="00F30892">
        <w:rPr>
          <w:color w:val="000000" w:themeColor="text1"/>
          <w:lang w:val="pt-PT"/>
        </w:rPr>
        <w:t>2A</w:t>
      </w:r>
      <w:r w:rsidRPr="0004484E">
        <w:rPr>
          <w:color w:val="000000" w:themeColor="text1"/>
          <w:lang w:val="pt-PT"/>
        </w:rPr>
        <w:t xml:space="preserve"> – </w:t>
      </w:r>
      <w:r w:rsidRPr="0004484E">
        <w:rPr>
          <w:b w:val="0"/>
          <w:color w:val="000000" w:themeColor="text1"/>
          <w:lang w:val="pt-PT"/>
        </w:rPr>
        <w:t xml:space="preserve">Distribuição dos troços da rede de drenagem de águas residuais em função </w:t>
      </w:r>
      <w:bookmarkEnd w:id="10"/>
      <w:r w:rsidRPr="0004484E">
        <w:rPr>
          <w:b w:val="0"/>
          <w:color w:val="000000" w:themeColor="text1"/>
          <w:lang w:val="pt-PT"/>
        </w:rPr>
        <w:t>material</w:t>
      </w:r>
      <w:r>
        <w:rPr>
          <w:b w:val="0"/>
          <w:color w:val="000000" w:themeColor="text1"/>
          <w:lang w:val="pt-PT"/>
        </w:rPr>
        <w:t xml:space="preserve">, </w:t>
      </w:r>
      <w:r w:rsidRPr="0004484E">
        <w:rPr>
          <w:b w:val="0"/>
          <w:color w:val="000000" w:themeColor="text1"/>
          <w:lang w:val="pt-PT"/>
        </w:rPr>
        <w:t>diâmetro</w:t>
      </w:r>
      <w:r>
        <w:rPr>
          <w:b w:val="0"/>
          <w:color w:val="000000" w:themeColor="text1"/>
          <w:lang w:val="pt-PT"/>
        </w:rPr>
        <w:t xml:space="preserve"> nominal e ano de instalação</w:t>
      </w:r>
      <w:r w:rsidRPr="0004484E">
        <w:rPr>
          <w:b w:val="0"/>
          <w:color w:val="000000" w:themeColor="text1"/>
          <w:lang w:val="pt-PT"/>
        </w:rPr>
        <w:t>.</w:t>
      </w:r>
    </w:p>
    <w:p w:rsidR="00F37256" w:rsidRDefault="0021325B" w:rsidP="00F37256">
      <w:pPr>
        <w:keepNext/>
        <w:tabs>
          <w:tab w:val="left" w:pos="1910"/>
        </w:tabs>
        <w:jc w:val="center"/>
      </w:pPr>
      <w:r w:rsidRPr="0021325B">
        <w:rPr>
          <w:noProof/>
          <w:lang w:val="pt-PT" w:eastAsia="pt-PT"/>
        </w:rPr>
        <w:drawing>
          <wp:inline distT="0" distB="0" distL="0" distR="0">
            <wp:extent cx="2512800" cy="6811200"/>
            <wp:effectExtent l="19050" t="0" r="1800" b="0"/>
            <wp:docPr id="19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68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F37256">
      <w:pPr>
        <w:keepNext/>
        <w:tabs>
          <w:tab w:val="left" w:pos="1910"/>
        </w:tabs>
        <w:jc w:val="center"/>
      </w:pPr>
    </w:p>
    <w:p w:rsidR="00F37256" w:rsidRDefault="00F37256" w:rsidP="00F37256">
      <w:pPr>
        <w:keepNext/>
        <w:tabs>
          <w:tab w:val="left" w:pos="1910"/>
        </w:tabs>
        <w:jc w:val="center"/>
      </w:pPr>
    </w:p>
    <w:p w:rsidR="00F37256" w:rsidRDefault="00F37256" w:rsidP="00F37256">
      <w:pPr>
        <w:keepNext/>
        <w:tabs>
          <w:tab w:val="left" w:pos="1910"/>
        </w:tabs>
        <w:jc w:val="center"/>
      </w:pPr>
    </w:p>
    <w:p w:rsidR="00F37256" w:rsidRDefault="00F37256" w:rsidP="00F37256">
      <w:pPr>
        <w:keepNext/>
        <w:tabs>
          <w:tab w:val="left" w:pos="1910"/>
        </w:tabs>
        <w:jc w:val="center"/>
      </w:pPr>
    </w:p>
    <w:p w:rsidR="00F37256" w:rsidRDefault="00F37256" w:rsidP="00F37256">
      <w:pPr>
        <w:rPr>
          <w:lang w:val="pt-PT"/>
        </w:rPr>
      </w:pPr>
    </w:p>
    <w:p w:rsidR="00F37256" w:rsidRPr="00F30892" w:rsidRDefault="007D32C9" w:rsidP="00F37256">
      <w:pPr>
        <w:pStyle w:val="Legenda"/>
        <w:jc w:val="center"/>
        <w:rPr>
          <w:lang w:val="pt-PT"/>
        </w:rPr>
      </w:pPr>
      <w:bookmarkStart w:id="11" w:name="_Toc400457410"/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 w:rsidRPr="00F30892">
        <w:rPr>
          <w:color w:val="000000" w:themeColor="text1"/>
          <w:lang w:val="pt-PT"/>
        </w:rPr>
        <w:t>3A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Volumes de abertura e reposição de vala.</w:t>
      </w:r>
      <w:bookmarkEnd w:id="11"/>
      <w:r w:rsidR="00F37256" w:rsidRPr="00D40A41">
        <w:rPr>
          <w:noProof/>
          <w:lang w:val="pt-PT" w:eastAsia="pt-PT"/>
        </w:rPr>
        <w:drawing>
          <wp:inline distT="0" distB="0" distL="0" distR="0">
            <wp:extent cx="6095687" cy="3342904"/>
            <wp:effectExtent l="19050" t="0" r="313" b="0"/>
            <wp:docPr id="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77" cy="334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Pr="00EA302A" w:rsidRDefault="00F37256" w:rsidP="00F37256">
      <w:pPr>
        <w:spacing w:line="360" w:lineRule="auto"/>
        <w:ind w:left="-284"/>
        <w:rPr>
          <w:rFonts w:asciiTheme="majorHAnsi" w:hAnsiTheme="majorHAnsi"/>
          <w:sz w:val="18"/>
          <w:szCs w:val="18"/>
          <w:lang w:val="pt-PT"/>
        </w:rPr>
      </w:pPr>
      <w:r w:rsidRPr="00EA302A">
        <w:rPr>
          <w:rFonts w:asciiTheme="majorHAnsi" w:hAnsiTheme="majorHAnsi"/>
          <w:sz w:val="18"/>
          <w:szCs w:val="18"/>
          <w:lang w:val="pt-PT"/>
        </w:rPr>
        <w:t>Notas: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hAnsiTheme="majorHAnsi"/>
          <w:sz w:val="18"/>
          <w:szCs w:val="18"/>
        </w:rPr>
      </w:pPr>
      <w:r w:rsidRPr="00EA302A">
        <w:rPr>
          <w:rFonts w:asciiTheme="majorHAnsi" w:hAnsiTheme="majorHAnsi"/>
          <w:sz w:val="18"/>
          <w:szCs w:val="18"/>
        </w:rPr>
        <w:t>Para efeito de cálculo, considerou-se o diâmetro externo (D</w:t>
      </w:r>
      <w:r w:rsidRPr="00EA302A">
        <w:rPr>
          <w:rFonts w:asciiTheme="majorHAnsi" w:hAnsiTheme="majorHAnsi"/>
          <w:sz w:val="18"/>
          <w:szCs w:val="18"/>
          <w:vertAlign w:val="subscript"/>
        </w:rPr>
        <w:t xml:space="preserve"> ext</w:t>
      </w:r>
      <w:r w:rsidRPr="00EA302A">
        <w:rPr>
          <w:rFonts w:asciiTheme="majorHAnsi" w:hAnsiTheme="majorHAnsi"/>
          <w:sz w:val="18"/>
          <w:szCs w:val="18"/>
        </w:rPr>
        <w:t>) igual ao diâmetro nominal (D</w:t>
      </w:r>
      <w:r w:rsidRPr="00EA302A">
        <w:rPr>
          <w:rFonts w:asciiTheme="majorHAnsi" w:hAnsiTheme="majorHAnsi"/>
          <w:sz w:val="18"/>
          <w:szCs w:val="18"/>
          <w:vertAlign w:val="subscript"/>
        </w:rPr>
        <w:t xml:space="preserve"> Nominal</w:t>
      </w:r>
      <w:r w:rsidRPr="00EA302A">
        <w:rPr>
          <w:rFonts w:asciiTheme="majorHAnsi" w:hAnsiTheme="majorHAnsi"/>
          <w:sz w:val="18"/>
          <w:szCs w:val="18"/>
        </w:rPr>
        <w:t xml:space="preserve">). 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hAnsiTheme="majorHAnsi"/>
          <w:sz w:val="18"/>
          <w:szCs w:val="18"/>
        </w:rPr>
      </w:pPr>
      <w:r w:rsidRPr="00EA302A">
        <w:rPr>
          <w:rFonts w:asciiTheme="majorHAnsi" w:hAnsiTheme="majorHAnsi"/>
          <w:sz w:val="18"/>
          <w:szCs w:val="18"/>
        </w:rPr>
        <w:t>Considerou-se o mesmo valor, 1.5 metros, de profundidade média da geratriz superior, P</w:t>
      </w:r>
      <w:r w:rsidRPr="00EA302A">
        <w:rPr>
          <w:rFonts w:asciiTheme="majorHAnsi" w:hAnsiTheme="majorHAnsi"/>
          <w:sz w:val="18"/>
          <w:szCs w:val="18"/>
          <w:vertAlign w:val="subscript"/>
        </w:rPr>
        <w:t>g</w:t>
      </w:r>
      <w:r w:rsidRPr="00EA302A">
        <w:rPr>
          <w:rFonts w:asciiTheme="majorHAnsi" w:hAnsiTheme="majorHAnsi"/>
          <w:sz w:val="18"/>
          <w:szCs w:val="18"/>
        </w:rPr>
        <w:t xml:space="preserve"> , para o sistema de abastecimento de água e sistema de drenagem de água residua</w:t>
      </w:r>
      <w:r w:rsidR="00F05DC1">
        <w:rPr>
          <w:rFonts w:asciiTheme="majorHAnsi" w:hAnsiTheme="majorHAnsi"/>
          <w:sz w:val="18"/>
          <w:szCs w:val="18"/>
        </w:rPr>
        <w:t>is</w:t>
      </w:r>
      <w:r w:rsidRPr="00EA302A">
        <w:rPr>
          <w:rFonts w:asciiTheme="majorHAnsi" w:hAnsiTheme="majorHAnsi"/>
          <w:sz w:val="18"/>
          <w:szCs w:val="18"/>
        </w:rPr>
        <w:t>.</w:t>
      </w:r>
    </w:p>
    <w:p w:rsidR="00F37256" w:rsidRPr="00EA302A" w:rsidRDefault="00B63579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hAnsiTheme="majorHAnsi"/>
          <w:sz w:val="18"/>
          <w:szCs w:val="18"/>
        </w:rPr>
      </w:pPr>
      <w:r w:rsidRPr="00B63579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203.9pt;margin-top:8.5pt;width:287.45pt;height:182.6pt;z-index:-251595776">
            <v:imagedata r:id="rId73" o:title="Figura09"/>
          </v:shape>
        </w:pict>
      </w:r>
      <w:r w:rsidR="00F37256" w:rsidRPr="00EA302A">
        <w:rPr>
          <w:rFonts w:asciiTheme="majorHAnsi" w:hAnsiTheme="majorHAnsi"/>
          <w:sz w:val="18"/>
          <w:szCs w:val="18"/>
        </w:rPr>
        <w:t xml:space="preserve">Volume da almofada de areia proveniente do </w:t>
      </w:r>
      <w:r w:rsidR="007D32C9">
        <w:rPr>
          <w:rFonts w:asciiTheme="majorHAnsi" w:hAnsiTheme="majorHAnsi"/>
          <w:sz w:val="18"/>
          <w:szCs w:val="18"/>
        </w:rPr>
        <w:t>Quadro</w:t>
      </w:r>
      <w:r w:rsidR="00F37256" w:rsidRPr="00EA302A">
        <w:rPr>
          <w:rFonts w:asciiTheme="majorHAnsi" w:hAnsiTheme="majorHAnsi"/>
          <w:sz w:val="18"/>
          <w:szCs w:val="18"/>
        </w:rPr>
        <w:t xml:space="preserve"> #4</w:t>
      </w:r>
      <w:r w:rsidR="00F05DC1">
        <w:rPr>
          <w:rFonts w:asciiTheme="majorHAnsi" w:hAnsiTheme="majorHAnsi"/>
          <w:sz w:val="18"/>
          <w:szCs w:val="18"/>
        </w:rPr>
        <w:t>A</w:t>
      </w:r>
      <w:r w:rsidR="00F37256" w:rsidRPr="00EA302A">
        <w:rPr>
          <w:rFonts w:asciiTheme="majorHAnsi" w:hAnsiTheme="majorHAnsi"/>
          <w:sz w:val="18"/>
          <w:szCs w:val="18"/>
        </w:rPr>
        <w:t>.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hAnsiTheme="majorHAnsi" w:cs="Helvetica Neue"/>
          <w:sz w:val="18"/>
          <w:szCs w:val="18"/>
        </w:rPr>
      </w:pPr>
      <w:r w:rsidRPr="00EA302A">
        <w:rPr>
          <w:rFonts w:asciiTheme="majorHAnsi" w:hAnsiTheme="majorHAnsi" w:cs="Helvetica Neue"/>
          <w:sz w:val="18"/>
          <w:szCs w:val="18"/>
        </w:rPr>
        <w:t>Largura da vala (L):</w:t>
      </w:r>
      <w:r w:rsidRPr="00EA302A">
        <w:rPr>
          <w:noProof/>
          <w:sz w:val="18"/>
          <w:szCs w:val="18"/>
        </w:rPr>
        <w:t xml:space="preserve"> </w:t>
      </w:r>
    </w:p>
    <w:p w:rsidR="00F37256" w:rsidRPr="00F30892" w:rsidRDefault="00F37256" w:rsidP="00F37256">
      <w:pPr>
        <w:pStyle w:val="PargrafodaLista"/>
        <w:spacing w:line="360" w:lineRule="auto"/>
        <w:ind w:left="284"/>
        <w:rPr>
          <w:rFonts w:asciiTheme="majorHAnsi" w:hAnsiTheme="majorHAnsi" w:cs="Helvetica Neue"/>
          <w:sz w:val="18"/>
          <w:szCs w:val="18"/>
        </w:rPr>
      </w:pPr>
      <w:r w:rsidRPr="00F30892">
        <w:rPr>
          <w:rFonts w:asciiTheme="majorHAnsi" w:hAnsiTheme="majorHAnsi" w:cs="Helvetica Neue"/>
          <w:sz w:val="18"/>
          <w:szCs w:val="18"/>
        </w:rPr>
        <w:t xml:space="preserve">L = 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F30892">
        <w:rPr>
          <w:rFonts w:asciiTheme="majorHAnsi" w:hAnsiTheme="majorHAnsi" w:cs="Helvetica Neue"/>
          <w:sz w:val="18"/>
          <w:szCs w:val="18"/>
        </w:rPr>
        <w:t xml:space="preserve"> +0.50, para 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F30892">
        <w:rPr>
          <w:rFonts w:asciiTheme="majorHAnsi" w:hAnsiTheme="majorHAnsi" w:cs="Helvetica Neue"/>
          <w:sz w:val="18"/>
          <w:szCs w:val="18"/>
        </w:rPr>
        <w:t xml:space="preserve"> </w:t>
      </w:r>
      <w:r w:rsidRPr="00F30892">
        <w:rPr>
          <w:rFonts w:asciiTheme="majorHAnsi" w:eastAsia="Malgun Gothic" w:hAnsiTheme="majorHAnsi" w:cs="Helvetica Neue"/>
          <w:sz w:val="18"/>
          <w:szCs w:val="18"/>
        </w:rPr>
        <w:t>≤ 500 mm</w:t>
      </w:r>
    </w:p>
    <w:p w:rsidR="00F37256" w:rsidRPr="00EA302A" w:rsidRDefault="00F37256" w:rsidP="00F37256">
      <w:pPr>
        <w:pStyle w:val="PargrafodaLista"/>
        <w:spacing w:line="360" w:lineRule="auto"/>
        <w:ind w:left="284"/>
        <w:rPr>
          <w:rFonts w:asciiTheme="majorHAnsi" w:hAnsiTheme="majorHAnsi" w:cs="Helvetica Neue"/>
          <w:sz w:val="18"/>
          <w:szCs w:val="18"/>
        </w:rPr>
      </w:pPr>
      <w:r w:rsidRPr="00EA302A">
        <w:rPr>
          <w:rFonts w:asciiTheme="majorHAnsi" w:hAnsiTheme="majorHAnsi" w:cs="Helvetica Neue"/>
          <w:sz w:val="18"/>
          <w:szCs w:val="18"/>
        </w:rPr>
        <w:t xml:space="preserve">L = </w:t>
      </w:r>
      <w:r w:rsidRPr="00F30892">
        <w:rPr>
          <w:rFonts w:asciiTheme="majorHAnsi" w:hAnsiTheme="majorHAnsi" w:cs="Helvetica Neue"/>
          <w:sz w:val="18"/>
          <w:szCs w:val="18"/>
        </w:rPr>
        <w:t xml:space="preserve">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EA302A">
        <w:rPr>
          <w:rFonts w:asciiTheme="majorHAnsi" w:hAnsiTheme="majorHAnsi" w:cs="Helvetica Neue"/>
          <w:sz w:val="18"/>
          <w:szCs w:val="18"/>
        </w:rPr>
        <w:t xml:space="preserve"> +0.70</w:t>
      </w:r>
      <w:r w:rsidRPr="00EA302A">
        <w:rPr>
          <w:rFonts w:asciiTheme="majorHAnsi" w:eastAsiaTheme="minorEastAsia" w:hAnsiTheme="majorHAnsi"/>
          <w:sz w:val="18"/>
          <w:szCs w:val="18"/>
        </w:rPr>
        <w:t xml:space="preserve">, para </w:t>
      </w:r>
      <w:r w:rsidRPr="00EA302A">
        <w:rPr>
          <w:rFonts w:asciiTheme="majorHAnsi" w:hAnsiTheme="majorHAnsi" w:cs="Helvetica Neue"/>
          <w:sz w:val="18"/>
          <w:szCs w:val="18"/>
        </w:rPr>
        <w:t xml:space="preserve">D </w:t>
      </w:r>
      <w:r w:rsidRPr="00EA302A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EA302A">
        <w:rPr>
          <w:rFonts w:asciiTheme="majorHAnsi" w:hAnsiTheme="majorHAnsi" w:cs="Helvetica Neue"/>
          <w:sz w:val="18"/>
          <w:szCs w:val="18"/>
        </w:rPr>
        <w:t xml:space="preserve"> </w:t>
      </w:r>
      <w:r w:rsidRPr="00EA302A">
        <w:rPr>
          <w:rFonts w:asciiTheme="majorHAnsi" w:eastAsia="Malgun Gothic" w:hAnsiTheme="majorHAnsi" w:cs="Helvetica Neue"/>
          <w:sz w:val="18"/>
          <w:szCs w:val="18"/>
        </w:rPr>
        <w:t>&gt; 500 mm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eastAsiaTheme="minorHAnsi" w:hAnsiTheme="majorHAnsi" w:cs="Helvetica Neue"/>
          <w:sz w:val="18"/>
          <w:szCs w:val="18"/>
          <w:lang w:val="en-US" w:eastAsia="en-US"/>
        </w:rPr>
      </w:pPr>
      <w:r w:rsidRPr="00EA302A">
        <w:rPr>
          <w:rFonts w:asciiTheme="majorHAnsi" w:hAnsiTheme="majorHAnsi" w:cs="Helvetica Neue"/>
          <w:noProof/>
          <w:sz w:val="18"/>
          <w:szCs w:val="18"/>
        </w:rPr>
        <w:t>Profundidade da vala (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P): </w:t>
      </w:r>
    </w:p>
    <w:p w:rsidR="00F37256" w:rsidRPr="00F30892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  <w:lang w:eastAsia="en-US"/>
        </w:rPr>
      </w:pPr>
      <w:r w:rsidRPr="00F30892">
        <w:rPr>
          <w:rFonts w:asciiTheme="majorHAnsi" w:eastAsiaTheme="minorHAnsi" w:hAnsiTheme="majorHAnsi" w:cs="Helvetica Neue"/>
          <w:sz w:val="18"/>
          <w:szCs w:val="18"/>
        </w:rPr>
        <w:t xml:space="preserve">P = 0.15 + </w:t>
      </w:r>
      <w:r w:rsidRPr="00F30892">
        <w:rPr>
          <w:rFonts w:asciiTheme="majorHAnsi" w:hAnsiTheme="majorHAnsi" w:cs="Helvetica Neue"/>
          <w:sz w:val="18"/>
          <w:szCs w:val="18"/>
        </w:rPr>
        <w:t xml:space="preserve">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F30892">
        <w:rPr>
          <w:rFonts w:asciiTheme="majorHAnsi" w:eastAsiaTheme="minorHAnsi" w:hAnsiTheme="majorHAnsi" w:cs="Helvetica Neue"/>
          <w:sz w:val="18"/>
          <w:szCs w:val="18"/>
        </w:rPr>
        <w:t xml:space="preserve"> + P</w:t>
      </w:r>
      <w:r w:rsidRPr="00F30892">
        <w:rPr>
          <w:rFonts w:asciiTheme="majorHAnsi" w:eastAsiaTheme="minorHAnsi" w:hAnsiTheme="majorHAnsi" w:cs="Helvetica Neue"/>
          <w:sz w:val="18"/>
          <w:szCs w:val="18"/>
          <w:vertAlign w:val="subscript"/>
        </w:rPr>
        <w:t>g</w:t>
      </w:r>
      <w:r w:rsidRPr="00F30892">
        <w:rPr>
          <w:rFonts w:asciiTheme="majorHAnsi" w:eastAsiaTheme="minorHAnsi" w:hAnsiTheme="majorHAnsi" w:cs="Helvetica Neue"/>
          <w:sz w:val="18"/>
          <w:szCs w:val="18"/>
        </w:rPr>
        <w:t xml:space="preserve">, para </w:t>
      </w:r>
      <w:r w:rsidRPr="00F30892">
        <w:rPr>
          <w:rFonts w:asciiTheme="majorHAnsi" w:hAnsiTheme="majorHAnsi" w:cs="Helvetica Neue"/>
          <w:sz w:val="18"/>
          <w:szCs w:val="18"/>
        </w:rPr>
        <w:t xml:space="preserve">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F30892">
        <w:rPr>
          <w:rFonts w:asciiTheme="majorHAnsi" w:eastAsiaTheme="minorHAnsi" w:hAnsiTheme="majorHAnsi" w:cs="Helvetica Neue"/>
          <w:sz w:val="18"/>
          <w:szCs w:val="18"/>
          <w:lang w:eastAsia="en-US"/>
        </w:rPr>
        <w:t xml:space="preserve"> ≤ 0.50m</w:t>
      </w:r>
    </w:p>
    <w:p w:rsidR="00F37256" w:rsidRPr="00F30892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  <w:lang w:eastAsia="en-US"/>
        </w:rPr>
      </w:pPr>
      <w:r w:rsidRPr="00F30892">
        <w:rPr>
          <w:rFonts w:asciiTheme="majorHAnsi" w:eastAsiaTheme="minorHAnsi" w:hAnsiTheme="majorHAnsi" w:cs="Helvetica Neue"/>
          <w:sz w:val="18"/>
          <w:szCs w:val="18"/>
        </w:rPr>
        <w:t xml:space="preserve">P = 0.20 + </w:t>
      </w:r>
      <w:r w:rsidRPr="00F30892">
        <w:rPr>
          <w:rFonts w:asciiTheme="majorHAnsi" w:hAnsiTheme="majorHAnsi" w:cs="Helvetica Neue"/>
          <w:sz w:val="18"/>
          <w:szCs w:val="18"/>
        </w:rPr>
        <w:t xml:space="preserve">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F30892">
        <w:rPr>
          <w:rFonts w:asciiTheme="majorHAnsi" w:eastAsiaTheme="minorHAnsi" w:hAnsiTheme="majorHAnsi" w:cs="Helvetica Neue"/>
          <w:sz w:val="18"/>
          <w:szCs w:val="18"/>
        </w:rPr>
        <w:t xml:space="preserve"> + P</w:t>
      </w:r>
      <w:r w:rsidRPr="00F30892">
        <w:rPr>
          <w:rFonts w:asciiTheme="majorHAnsi" w:eastAsiaTheme="minorHAnsi" w:hAnsiTheme="majorHAnsi" w:cs="Helvetica Neue"/>
          <w:sz w:val="18"/>
          <w:szCs w:val="18"/>
          <w:vertAlign w:val="subscript"/>
        </w:rPr>
        <w:t>g</w:t>
      </w:r>
      <w:r w:rsidRPr="00F30892">
        <w:rPr>
          <w:rFonts w:asciiTheme="majorHAnsi" w:eastAsiaTheme="minorHAnsi" w:hAnsiTheme="majorHAnsi" w:cs="Helvetica Neue"/>
          <w:sz w:val="18"/>
          <w:szCs w:val="18"/>
        </w:rPr>
        <w:t xml:space="preserve">, para </w:t>
      </w:r>
      <w:r w:rsidRPr="00F30892">
        <w:rPr>
          <w:rFonts w:asciiTheme="majorHAnsi" w:hAnsiTheme="majorHAnsi" w:cs="Helvetica Neue"/>
          <w:sz w:val="18"/>
          <w:szCs w:val="18"/>
        </w:rPr>
        <w:t xml:space="preserve">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F30892">
        <w:rPr>
          <w:rFonts w:asciiTheme="majorHAnsi" w:eastAsiaTheme="minorHAnsi" w:hAnsiTheme="majorHAnsi" w:cs="Helvetica Neue"/>
          <w:sz w:val="18"/>
          <w:szCs w:val="18"/>
          <w:lang w:eastAsia="en-US"/>
        </w:rPr>
        <w:t xml:space="preserve"> ≤ 0.50m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Volume total (V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Total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>):</w:t>
      </w:r>
    </w:p>
    <w:p w:rsidR="00F37256" w:rsidRPr="00EA302A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Total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= P x L x 1m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Volume da conduta (V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Conduta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>):</w:t>
      </w:r>
    </w:p>
    <w:p w:rsidR="00F37256" w:rsidRPr="00EA302A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Conduta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= π x </w:t>
      </w:r>
      <w:r w:rsidRPr="00F30892">
        <w:rPr>
          <w:rFonts w:asciiTheme="majorHAnsi" w:hAnsiTheme="majorHAnsi" w:cs="Helvetica Neue"/>
          <w:sz w:val="18"/>
          <w:szCs w:val="18"/>
        </w:rPr>
        <w:t xml:space="preserve">D </w:t>
      </w:r>
      <w:r w:rsidRPr="00F30892">
        <w:rPr>
          <w:rFonts w:asciiTheme="majorHAnsi" w:hAnsiTheme="majorHAnsi" w:cs="Helvetica Neue"/>
          <w:sz w:val="18"/>
          <w:szCs w:val="18"/>
          <w:vertAlign w:val="subscript"/>
        </w:rPr>
        <w:t>Nominal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perscript"/>
        </w:rPr>
        <w:t xml:space="preserve"> 2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/4</w:t>
      </w:r>
    </w:p>
    <w:p w:rsidR="00F37256" w:rsidRPr="00EA302A" w:rsidRDefault="00B63579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eastAsiaTheme="minorHAnsi" w:hAnsiTheme="majorHAnsi" w:cs="Helvetica Neue"/>
          <w:sz w:val="18"/>
          <w:szCs w:val="18"/>
        </w:rPr>
      </w:pPr>
      <w:r w:rsidRPr="00B63579">
        <w:rPr>
          <w:noProof/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269.55pt;margin-top:16.1pt;width:155.2pt;height:20.55pt;z-index:251662336" wrapcoords="-54 0 -54 20618 21600 20618 21600 0 -54 0" stroked="f">
            <v:textbox style="mso-next-textbox:#_x0000_s1027;mso-fit-shape-to-text:t" inset="0,0,0,0">
              <w:txbxContent>
                <w:p w:rsidR="00AE036A" w:rsidRPr="00F30892" w:rsidRDefault="00AE036A" w:rsidP="00F37256">
                  <w:pPr>
                    <w:pStyle w:val="Legenda"/>
                    <w:jc w:val="center"/>
                    <w:rPr>
                      <w:rFonts w:asciiTheme="majorHAnsi" w:hAnsiTheme="majorHAnsi"/>
                      <w:b w:val="0"/>
                      <w:noProof/>
                      <w:color w:val="000000" w:themeColor="text1"/>
                      <w:lang w:val="pt-PT"/>
                    </w:rPr>
                  </w:pPr>
                  <w:r>
                    <w:rPr>
                      <w:color w:val="000000" w:themeColor="text1"/>
                      <w:lang w:val="pt-PT"/>
                    </w:rPr>
                    <w:t>Figura</w:t>
                  </w:r>
                  <w:r w:rsidRPr="00F30892">
                    <w:rPr>
                      <w:color w:val="000000" w:themeColor="text1"/>
                      <w:lang w:val="pt-PT"/>
                    </w:rPr>
                    <w:t xml:space="preserve"> #1A – </w:t>
                  </w:r>
                  <w:r w:rsidRPr="00F30892">
                    <w:rPr>
                      <w:b w:val="0"/>
                      <w:color w:val="000000" w:themeColor="text1"/>
                      <w:lang w:val="pt-PT"/>
                    </w:rPr>
                    <w:t>Esquema da Vala.</w:t>
                  </w:r>
                </w:p>
              </w:txbxContent>
            </v:textbox>
            <w10:wrap type="through"/>
          </v:shape>
        </w:pict>
      </w:r>
      <w:r w:rsidR="00F37256" w:rsidRPr="00EA302A">
        <w:rPr>
          <w:rFonts w:asciiTheme="majorHAnsi" w:eastAsiaTheme="minorHAnsi" w:hAnsiTheme="majorHAnsi" w:cs="Helvetica Neue"/>
          <w:sz w:val="18"/>
          <w:szCs w:val="18"/>
        </w:rPr>
        <w:t xml:space="preserve">Volume do aterro (V </w:t>
      </w:r>
      <w:r w:rsidR="00F37256"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Aterro</w:t>
      </w:r>
      <w:r w:rsidR="00F37256" w:rsidRPr="00EA302A">
        <w:rPr>
          <w:rFonts w:asciiTheme="majorHAnsi" w:eastAsiaTheme="minorHAnsi" w:hAnsiTheme="majorHAnsi" w:cs="Helvetica Neue"/>
          <w:sz w:val="18"/>
          <w:szCs w:val="18"/>
        </w:rPr>
        <w:t>):</w:t>
      </w:r>
    </w:p>
    <w:p w:rsidR="00F37256" w:rsidRPr="00EA302A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Aterro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= 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Total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– (V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 xml:space="preserve">Almofada de Areia 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–V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Conduta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>)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Volume de transporte a vazadouro (V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Transporte a Vazadouro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>):</w:t>
      </w:r>
    </w:p>
    <w:p w:rsidR="00F37256" w:rsidRPr="00EA302A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  <w:vertAlign w:val="subscript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Transporte a Vazadouro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= 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Total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– V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Aterro</w:t>
      </w:r>
    </w:p>
    <w:p w:rsidR="00F37256" w:rsidRPr="00EA302A" w:rsidRDefault="00F37256" w:rsidP="00F37256">
      <w:pPr>
        <w:pStyle w:val="PargrafodaLista"/>
        <w:numPr>
          <w:ilvl w:val="0"/>
          <w:numId w:val="35"/>
        </w:numPr>
        <w:spacing w:line="360" w:lineRule="auto"/>
        <w:ind w:left="284" w:hanging="568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Área de reposição de pavimento (A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Pavimentação/Repavimentação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): </w:t>
      </w:r>
    </w:p>
    <w:p w:rsidR="00F37256" w:rsidRDefault="00F37256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</w:rPr>
      </w:pP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A </w:t>
      </w:r>
      <w:r w:rsidRPr="00EA302A">
        <w:rPr>
          <w:rFonts w:asciiTheme="majorHAnsi" w:eastAsiaTheme="minorHAnsi" w:hAnsiTheme="majorHAnsi" w:cs="Helvetica Neue"/>
          <w:sz w:val="18"/>
          <w:szCs w:val="18"/>
          <w:vertAlign w:val="subscript"/>
        </w:rPr>
        <w:t>Reposição de pavimento</w:t>
      </w:r>
      <w:r w:rsidRPr="00EA302A">
        <w:rPr>
          <w:rFonts w:asciiTheme="majorHAnsi" w:eastAsiaTheme="minorHAnsi" w:hAnsiTheme="majorHAnsi" w:cs="Helvetica Neue"/>
          <w:sz w:val="18"/>
          <w:szCs w:val="18"/>
        </w:rPr>
        <w:t xml:space="preserve"> = L +0.40 m</w:t>
      </w:r>
      <w:bookmarkStart w:id="12" w:name="_Toc400457411"/>
    </w:p>
    <w:p w:rsidR="00825C6F" w:rsidRPr="00EA302A" w:rsidRDefault="00825C6F" w:rsidP="00F37256">
      <w:pPr>
        <w:pStyle w:val="PargrafodaLista"/>
        <w:spacing w:line="360" w:lineRule="auto"/>
        <w:ind w:left="284"/>
        <w:rPr>
          <w:rFonts w:asciiTheme="majorHAnsi" w:eastAsiaTheme="minorHAnsi" w:hAnsiTheme="majorHAnsi" w:cs="Helvetica Neue"/>
          <w:sz w:val="18"/>
          <w:szCs w:val="18"/>
        </w:rPr>
      </w:pPr>
    </w:p>
    <w:p w:rsidR="00F37256" w:rsidRPr="00E05CFB" w:rsidRDefault="007D32C9" w:rsidP="00F37256">
      <w:pPr>
        <w:pStyle w:val="Legenda"/>
        <w:jc w:val="center"/>
        <w:rPr>
          <w:color w:val="000000" w:themeColor="text1"/>
          <w:lang w:val="pt-PT"/>
        </w:rPr>
      </w:pPr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 w:rsidRPr="00F30892">
        <w:rPr>
          <w:color w:val="000000" w:themeColor="text1"/>
          <w:lang w:val="pt-PT"/>
        </w:rPr>
        <w:t>4A</w:t>
      </w:r>
      <w:r w:rsidR="00F37256" w:rsidRPr="0004484E">
        <w:rPr>
          <w:color w:val="000000" w:themeColor="text1"/>
          <w:lang w:val="pt-PT"/>
        </w:rPr>
        <w:t xml:space="preserve"> – </w:t>
      </w:r>
      <w:bookmarkEnd w:id="12"/>
      <w:r w:rsidR="00F37256">
        <w:rPr>
          <w:b w:val="0"/>
          <w:color w:val="000000" w:themeColor="text1"/>
          <w:lang w:val="pt-PT"/>
        </w:rPr>
        <w:t>Volume da almofada de areia.</w:t>
      </w:r>
    </w:p>
    <w:p w:rsidR="00F37256" w:rsidRDefault="00F37256" w:rsidP="00F37256">
      <w:pPr>
        <w:rPr>
          <w:lang w:val="pt-PT"/>
        </w:rPr>
      </w:pPr>
    </w:p>
    <w:p w:rsidR="00F37256" w:rsidRDefault="00825C6F" w:rsidP="00F37256">
      <w:pPr>
        <w:keepNext/>
        <w:jc w:val="center"/>
      </w:pPr>
      <w:r w:rsidRPr="00825C6F">
        <w:rPr>
          <w:noProof/>
          <w:lang w:val="pt-PT" w:eastAsia="pt-PT"/>
        </w:rPr>
        <w:drawing>
          <wp:inline distT="0" distB="0" distL="0" distR="0">
            <wp:extent cx="4525200" cy="3801960"/>
            <wp:effectExtent l="19050" t="0" r="8700" b="0"/>
            <wp:docPr id="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380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Pr="002A6096" w:rsidRDefault="00F37256" w:rsidP="00F37256">
      <w:pPr>
        <w:spacing w:line="360" w:lineRule="auto"/>
        <w:rPr>
          <w:rFonts w:asciiTheme="majorHAnsi" w:hAnsiTheme="majorHAnsi"/>
          <w:sz w:val="18"/>
          <w:szCs w:val="18"/>
          <w:lang w:val="pt-PT"/>
        </w:rPr>
      </w:pPr>
      <w:r w:rsidRPr="002A6096">
        <w:rPr>
          <w:rFonts w:asciiTheme="majorHAnsi" w:hAnsiTheme="majorHAnsi"/>
          <w:sz w:val="18"/>
          <w:szCs w:val="18"/>
          <w:lang w:val="pt-PT"/>
        </w:rPr>
        <w:t>Nota</w:t>
      </w:r>
      <w:r>
        <w:rPr>
          <w:rFonts w:asciiTheme="majorHAnsi" w:hAnsiTheme="majorHAnsi"/>
          <w:sz w:val="18"/>
          <w:szCs w:val="18"/>
          <w:lang w:val="pt-PT"/>
        </w:rPr>
        <w:t>s</w:t>
      </w:r>
      <w:r w:rsidRPr="002A6096">
        <w:rPr>
          <w:rFonts w:asciiTheme="majorHAnsi" w:hAnsiTheme="majorHAnsi"/>
          <w:sz w:val="18"/>
          <w:szCs w:val="18"/>
          <w:lang w:val="pt-PT"/>
        </w:rPr>
        <w:t>: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Volume do Prisma definido pelos vértices A, B, C representados na </w:t>
      </w:r>
      <w:r w:rsidR="007D32C9">
        <w:rPr>
          <w:rFonts w:asciiTheme="majorHAnsi" w:hAnsiTheme="majorHAnsi" w:cs="Helvetica Neue"/>
          <w:sz w:val="18"/>
          <w:szCs w:val="18"/>
        </w:rPr>
        <w:t>Figura</w:t>
      </w:r>
      <w:r w:rsidRPr="002A6096">
        <w:rPr>
          <w:rFonts w:asciiTheme="majorHAnsi" w:hAnsiTheme="majorHAnsi" w:cs="Helvetica Neue"/>
          <w:sz w:val="18"/>
          <w:szCs w:val="18"/>
        </w:rPr>
        <w:t xml:space="preserve"> </w:t>
      </w:r>
      <w:r>
        <w:rPr>
          <w:rFonts w:asciiTheme="majorHAnsi" w:hAnsiTheme="majorHAnsi" w:cs="Helvetica Neue"/>
          <w:sz w:val="18"/>
          <w:szCs w:val="18"/>
        </w:rPr>
        <w:t>#2A (</w:t>
      </w:r>
      <w:r w:rsidRPr="002A6096">
        <w:rPr>
          <w:rFonts w:asciiTheme="majorHAnsi" w:hAnsiTheme="majorHAnsi" w:cs="Helvetica Neue"/>
          <w:sz w:val="18"/>
          <w:szCs w:val="18"/>
        </w:rPr>
        <w:t xml:space="preserve">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Prisma</w:t>
      </w:r>
      <w:r>
        <w:rPr>
          <w:rFonts w:asciiTheme="majorHAnsi" w:hAnsiTheme="majorHAnsi" w:cs="Helvetica Neue"/>
          <w:sz w:val="18"/>
          <w:szCs w:val="18"/>
        </w:rPr>
        <w:t>):</w:t>
      </w:r>
      <w:r w:rsidRPr="002A6096">
        <w:rPr>
          <w:rFonts w:asciiTheme="majorHAnsi" w:hAnsiTheme="majorHAnsi" w:cs="Helvetica Neue"/>
          <w:sz w:val="18"/>
          <w:szCs w:val="18"/>
        </w:rPr>
        <w:tab/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</w:rPr>
      </w:pPr>
      <w:r>
        <w:rPr>
          <w:rFonts w:asciiTheme="majorHAnsi" w:hAnsiTheme="majorHAnsi" w:cs="Helvetica Neue"/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2670216</wp:posOffset>
            </wp:positionH>
            <wp:positionV relativeFrom="paragraph">
              <wp:posOffset>161974</wp:posOffset>
            </wp:positionV>
            <wp:extent cx="3258540" cy="1715985"/>
            <wp:effectExtent l="19050" t="0" r="0" b="0"/>
            <wp:wrapNone/>
            <wp:docPr id="8" name="Imagem 1" descr="C:\Users\JoaoCaetano\Desktop\Avaliação Patrimonial\Esquema da Almofada de Arei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C:\Users\JoaoCaetano\Desktop\Avaliação Patrimonial\Esquema da Almofada de Areia.JPG"/>
                    <pic:cNvPicPr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836" cy="171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A6096">
        <w:rPr>
          <w:rFonts w:asciiTheme="majorHAnsi" w:hAnsiTheme="majorHAnsi" w:cs="Helvetica Neue"/>
          <w:sz w:val="18"/>
          <w:szCs w:val="18"/>
        </w:rPr>
        <w:t xml:space="preserve">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Prisma</w:t>
      </w:r>
      <w:r w:rsidRPr="002A6096">
        <w:rPr>
          <w:rFonts w:asciiTheme="majorHAnsi" w:hAnsiTheme="majorHAnsi" w:cs="Helvetica Neue"/>
          <w:sz w:val="18"/>
          <w:szCs w:val="18"/>
        </w:rPr>
        <w:t xml:space="preserve"> = (1/3) x (π x D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ext</w:t>
      </w:r>
      <w:r w:rsidRPr="002A6096">
        <w:rPr>
          <w:rFonts w:asciiTheme="majorHAnsi" w:hAnsiTheme="majorHAnsi" w:cs="Helvetica Neue"/>
          <w:sz w:val="18"/>
          <w:szCs w:val="18"/>
          <w:vertAlign w:val="superscript"/>
        </w:rPr>
        <w:t>2</w:t>
      </w:r>
      <w:r w:rsidRPr="002A6096">
        <w:rPr>
          <w:rFonts w:asciiTheme="majorHAnsi" w:hAnsiTheme="majorHAnsi" w:cs="Helvetica Neue"/>
          <w:sz w:val="18"/>
          <w:szCs w:val="18"/>
        </w:rPr>
        <w:t>/4) x 1 m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>Dimensão 1 (D1):</w:t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D1 = (D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 xml:space="preserve">Nominal  </w:t>
      </w:r>
      <w:r w:rsidRPr="002A6096">
        <w:rPr>
          <w:rFonts w:asciiTheme="majorHAnsi" w:hAnsiTheme="majorHAnsi" w:cs="Helvetica Neue"/>
          <w:sz w:val="18"/>
          <w:szCs w:val="18"/>
        </w:rPr>
        <w:t>/ 2) x cos (60)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>Dimensão 2 (D2):</w:t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D2 = (D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 xml:space="preserve">Nominal  </w:t>
      </w:r>
      <w:r w:rsidRPr="002A6096">
        <w:rPr>
          <w:rFonts w:asciiTheme="majorHAnsi" w:hAnsiTheme="majorHAnsi" w:cs="Helvetica Neue"/>
          <w:sz w:val="18"/>
          <w:szCs w:val="18"/>
        </w:rPr>
        <w:t>/ 2) – D1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>Dimensão 3 (D3):</w:t>
      </w:r>
    </w:p>
    <w:p w:rsidR="00F37256" w:rsidRPr="00F30892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  <w:lang w:val="en-GB"/>
        </w:rPr>
      </w:pPr>
      <w:r w:rsidRPr="00F30892">
        <w:rPr>
          <w:rFonts w:asciiTheme="majorHAnsi" w:hAnsiTheme="majorHAnsi" w:cs="Helvetica Neue"/>
          <w:sz w:val="18"/>
          <w:szCs w:val="18"/>
          <w:lang w:val="en-GB"/>
        </w:rPr>
        <w:t xml:space="preserve">D3 = (D </w:t>
      </w:r>
      <w:r w:rsidRPr="00F30892">
        <w:rPr>
          <w:rFonts w:asciiTheme="majorHAnsi" w:hAnsiTheme="majorHAnsi" w:cs="Helvetica Neue"/>
          <w:sz w:val="18"/>
          <w:szCs w:val="18"/>
          <w:vertAlign w:val="subscript"/>
          <w:lang w:val="en-GB"/>
        </w:rPr>
        <w:t xml:space="preserve">Nominal  </w:t>
      </w:r>
      <w:r w:rsidRPr="00F30892">
        <w:rPr>
          <w:rFonts w:asciiTheme="majorHAnsi" w:hAnsiTheme="majorHAnsi" w:cs="Helvetica Neue"/>
          <w:sz w:val="18"/>
          <w:szCs w:val="18"/>
          <w:lang w:val="en-GB"/>
        </w:rPr>
        <w:t>/2) x sen (60)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Área do triângulo (A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Triângulo</w:t>
      </w:r>
      <w:r w:rsidRPr="002A6096">
        <w:rPr>
          <w:rFonts w:asciiTheme="majorHAnsi" w:hAnsiTheme="majorHAnsi" w:cs="Helvetica Neue"/>
          <w:sz w:val="18"/>
          <w:szCs w:val="18"/>
        </w:rPr>
        <w:t>):</w:t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A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Triângulo</w:t>
      </w:r>
      <w:r w:rsidRPr="002A6096">
        <w:rPr>
          <w:rFonts w:asciiTheme="majorHAnsi" w:hAnsiTheme="majorHAnsi" w:cs="Helvetica Neue"/>
          <w:sz w:val="18"/>
          <w:szCs w:val="18"/>
        </w:rPr>
        <w:t xml:space="preserve"> = (D1 x 2x D3) /2</w:t>
      </w:r>
    </w:p>
    <w:p w:rsidR="00F37256" w:rsidRPr="002A6096" w:rsidRDefault="00B63579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B63579">
        <w:rPr>
          <w:noProof/>
          <w:sz w:val="18"/>
          <w:szCs w:val="18"/>
        </w:rPr>
        <w:pict>
          <v:shape id="_x0000_s1026" type="#_x0000_t202" style="position:absolute;left:0;text-align:left;margin-left:181.65pt;margin-top:7.25pt;width:269.6pt;height:10.95pt;z-index:251661312" wrapcoords="-58 0 -58 20160 21600 20160 21600 0 -58 0" stroked="f">
            <v:textbox style="mso-next-textbox:#_x0000_s1026" inset="0,0,0,0">
              <w:txbxContent>
                <w:p w:rsidR="00AE036A" w:rsidRPr="00F30892" w:rsidRDefault="00AE036A" w:rsidP="00F37256">
                  <w:pPr>
                    <w:pStyle w:val="Legenda"/>
                    <w:jc w:val="center"/>
                    <w:rPr>
                      <w:rFonts w:asciiTheme="majorHAnsi" w:eastAsia="Times New Roman" w:hAnsiTheme="majorHAnsi" w:cs="Helvetica Neue"/>
                      <w:noProof/>
                      <w:color w:val="000000" w:themeColor="text1"/>
                      <w:sz w:val="16"/>
                      <w:szCs w:val="16"/>
                      <w:lang w:val="pt-PT"/>
                    </w:rPr>
                  </w:pPr>
                  <w:r>
                    <w:rPr>
                      <w:color w:val="000000" w:themeColor="text1"/>
                      <w:sz w:val="16"/>
                      <w:szCs w:val="16"/>
                      <w:lang w:val="pt-PT"/>
                    </w:rPr>
                    <w:t>Figura</w:t>
                  </w:r>
                  <w:r w:rsidRPr="00F30892">
                    <w:rPr>
                      <w:color w:val="000000" w:themeColor="text1"/>
                      <w:sz w:val="16"/>
                      <w:szCs w:val="16"/>
                      <w:lang w:val="pt-PT"/>
                    </w:rPr>
                    <w:t xml:space="preserve"> #2A – Esquema da Almofada de Areia</w:t>
                  </w:r>
                </w:p>
              </w:txbxContent>
            </v:textbox>
            <w10:wrap type="through"/>
          </v:shape>
        </w:pict>
      </w:r>
      <w:r w:rsidR="00F37256" w:rsidRPr="002A6096">
        <w:rPr>
          <w:rFonts w:asciiTheme="majorHAnsi" w:hAnsiTheme="majorHAnsi" w:cs="Helvetica Neue"/>
          <w:sz w:val="18"/>
          <w:szCs w:val="18"/>
        </w:rPr>
        <w:t xml:space="preserve">Volume do tubo na almofada de areia (V </w:t>
      </w:r>
      <w:r w:rsidR="00F37256" w:rsidRPr="002A6096">
        <w:rPr>
          <w:rFonts w:asciiTheme="majorHAnsi" w:hAnsiTheme="majorHAnsi" w:cs="Helvetica Neue"/>
          <w:sz w:val="18"/>
          <w:szCs w:val="18"/>
          <w:vertAlign w:val="subscript"/>
        </w:rPr>
        <w:t>Tubo na Almofada</w:t>
      </w:r>
      <w:r w:rsidR="00F37256" w:rsidRPr="002A6096">
        <w:rPr>
          <w:rFonts w:asciiTheme="majorHAnsi" w:hAnsiTheme="majorHAnsi" w:cs="Helvetica Neue"/>
          <w:sz w:val="18"/>
          <w:szCs w:val="18"/>
        </w:rPr>
        <w:t>):</w:t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  <w:vertAlign w:val="subscript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 xml:space="preserve">Tubo na Almofada </w:t>
      </w:r>
      <w:r w:rsidRPr="002A6096">
        <w:rPr>
          <w:rFonts w:asciiTheme="majorHAnsi" w:hAnsiTheme="majorHAnsi" w:cs="Helvetica Neue"/>
          <w:sz w:val="18"/>
          <w:szCs w:val="18"/>
        </w:rPr>
        <w:t xml:space="preserve">= 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Prisma</w:t>
      </w:r>
      <w:r w:rsidRPr="002A6096">
        <w:rPr>
          <w:rFonts w:asciiTheme="majorHAnsi" w:hAnsiTheme="majorHAnsi" w:cs="Helvetica Neue"/>
          <w:sz w:val="18"/>
          <w:szCs w:val="18"/>
        </w:rPr>
        <w:t xml:space="preserve"> – A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Triângulo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Volume da almofada de areia (V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Almofada de Areia</w:t>
      </w:r>
      <w:r w:rsidRPr="002A6096">
        <w:rPr>
          <w:rFonts w:asciiTheme="majorHAnsi" w:hAnsiTheme="majorHAnsi" w:cs="Helvetica Neue"/>
          <w:sz w:val="18"/>
          <w:szCs w:val="18"/>
        </w:rPr>
        <w:t>):</w:t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Almofada de Areia</w:t>
      </w:r>
      <w:r w:rsidRPr="002A6096">
        <w:rPr>
          <w:rFonts w:asciiTheme="majorHAnsi" w:hAnsiTheme="majorHAnsi" w:cs="Helvetica Neue"/>
          <w:sz w:val="18"/>
          <w:szCs w:val="18"/>
        </w:rPr>
        <w:t xml:space="preserve"> = ( h + D2 ) x L –V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>Tubo na Almofada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Para D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 xml:space="preserve">Nominal  </w:t>
      </w:r>
      <w:r w:rsidRPr="002A6096">
        <w:rPr>
          <w:rFonts w:asciiTheme="majorHAnsi" w:hAnsiTheme="majorHAnsi" w:cs="Helvetica Neue"/>
          <w:sz w:val="18"/>
          <w:szCs w:val="18"/>
        </w:rPr>
        <w:t>≤ 500 mm,  h = 0,15m, em que h é igual à altura de areia sob o tubo.</w:t>
      </w:r>
    </w:p>
    <w:p w:rsidR="00F37256" w:rsidRPr="002A6096" w:rsidRDefault="00F37256" w:rsidP="00F37256">
      <w:pPr>
        <w:pStyle w:val="PargrafodaLista"/>
        <w:numPr>
          <w:ilvl w:val="0"/>
          <w:numId w:val="36"/>
        </w:numPr>
        <w:spacing w:line="360" w:lineRule="auto"/>
        <w:rPr>
          <w:rFonts w:asciiTheme="majorHAnsi" w:hAnsiTheme="majorHAnsi" w:cs="Helvetica Neue"/>
          <w:sz w:val="18"/>
          <w:szCs w:val="18"/>
        </w:rPr>
      </w:pPr>
      <w:r w:rsidRPr="002A6096">
        <w:rPr>
          <w:rFonts w:asciiTheme="majorHAnsi" w:hAnsiTheme="majorHAnsi" w:cs="Helvetica Neue"/>
          <w:sz w:val="18"/>
          <w:szCs w:val="18"/>
        </w:rPr>
        <w:t xml:space="preserve">Para D </w:t>
      </w:r>
      <w:r w:rsidRPr="002A6096">
        <w:rPr>
          <w:rFonts w:asciiTheme="majorHAnsi" w:hAnsiTheme="majorHAnsi" w:cs="Helvetica Neue"/>
          <w:sz w:val="18"/>
          <w:szCs w:val="18"/>
          <w:vertAlign w:val="subscript"/>
        </w:rPr>
        <w:t xml:space="preserve">Nominal  </w:t>
      </w:r>
      <w:r w:rsidRPr="002A6096">
        <w:rPr>
          <w:rFonts w:asciiTheme="majorHAnsi" w:hAnsiTheme="majorHAnsi" w:cs="Helvetica Neue"/>
          <w:sz w:val="18"/>
          <w:szCs w:val="18"/>
        </w:rPr>
        <w:t>&gt; 500 mm , h = 0,20m, em que h é igual à altura de areia sob o tubo.</w:t>
      </w:r>
    </w:p>
    <w:p w:rsidR="00F37256" w:rsidRPr="002A6096" w:rsidRDefault="00F37256" w:rsidP="00F37256">
      <w:pPr>
        <w:pStyle w:val="PargrafodaLista"/>
        <w:spacing w:line="360" w:lineRule="auto"/>
        <w:rPr>
          <w:rFonts w:asciiTheme="majorHAnsi" w:hAnsiTheme="majorHAnsi" w:cs="Helvetica Neue"/>
          <w:sz w:val="18"/>
          <w:szCs w:val="18"/>
        </w:rPr>
      </w:pPr>
    </w:p>
    <w:p w:rsidR="00F37256" w:rsidRPr="00F30892" w:rsidRDefault="007D32C9" w:rsidP="00F37256">
      <w:pPr>
        <w:pStyle w:val="Legenda"/>
        <w:spacing w:after="0"/>
        <w:jc w:val="center"/>
        <w:rPr>
          <w:lang w:val="pt-PT"/>
        </w:rPr>
      </w:pPr>
      <w:bookmarkStart w:id="13" w:name="_Toc400457412"/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>
        <w:rPr>
          <w:color w:val="000000" w:themeColor="text1"/>
          <w:lang w:val="pt-PT"/>
        </w:rPr>
        <w:t>5A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Custos unitários por metro linear de tubagem.</w:t>
      </w:r>
      <w:bookmarkEnd w:id="13"/>
      <w:r w:rsidR="00F37256" w:rsidRPr="00393DF2">
        <w:rPr>
          <w:noProof/>
          <w:lang w:val="pt-PT" w:eastAsia="pt-PT"/>
        </w:rPr>
        <w:drawing>
          <wp:inline distT="0" distB="0" distL="0" distR="0">
            <wp:extent cx="4766945" cy="3396360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80" cy="33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Pr="00941DEC" w:rsidRDefault="00F37256" w:rsidP="00F37256">
      <w:pPr>
        <w:spacing w:line="360" w:lineRule="auto"/>
        <w:rPr>
          <w:rFonts w:asciiTheme="majorHAnsi" w:hAnsiTheme="majorHAnsi"/>
          <w:sz w:val="18"/>
          <w:szCs w:val="18"/>
          <w:lang w:val="pt-PT"/>
        </w:rPr>
      </w:pPr>
      <w:r w:rsidRPr="00941DEC">
        <w:rPr>
          <w:rFonts w:asciiTheme="majorHAnsi" w:hAnsiTheme="majorHAnsi"/>
          <w:sz w:val="18"/>
          <w:szCs w:val="18"/>
          <w:lang w:val="pt-PT"/>
        </w:rPr>
        <w:t>Notas:</w:t>
      </w:r>
    </w:p>
    <w:p w:rsidR="00F37256" w:rsidRPr="00941DEC" w:rsidRDefault="00F37256" w:rsidP="00F37256">
      <w:pPr>
        <w:pStyle w:val="PargrafodaLista"/>
        <w:numPr>
          <w:ilvl w:val="0"/>
          <w:numId w:val="37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O c</w:t>
      </w:r>
      <w:r w:rsidRPr="00941DEC">
        <w:rPr>
          <w:rFonts w:asciiTheme="majorHAnsi" w:hAnsiTheme="majorHAnsi"/>
          <w:sz w:val="18"/>
          <w:szCs w:val="18"/>
        </w:rPr>
        <w:t xml:space="preserve">usto unitário </w:t>
      </w:r>
      <w:r>
        <w:rPr>
          <w:rFonts w:asciiTheme="majorHAnsi" w:hAnsiTheme="majorHAnsi"/>
          <w:sz w:val="18"/>
          <w:szCs w:val="18"/>
        </w:rPr>
        <w:t>da tubagem é proveniente da</w:t>
      </w:r>
      <w:r w:rsidRPr="00941DEC">
        <w:rPr>
          <w:rFonts w:asciiTheme="majorHAnsi" w:hAnsiTheme="majorHAnsi"/>
          <w:sz w:val="18"/>
          <w:szCs w:val="18"/>
        </w:rPr>
        <w:t xml:space="preserve"> consulta</w:t>
      </w:r>
      <w:r>
        <w:rPr>
          <w:rFonts w:asciiTheme="majorHAnsi" w:hAnsiTheme="majorHAnsi"/>
          <w:sz w:val="18"/>
          <w:szCs w:val="18"/>
        </w:rPr>
        <w:t xml:space="preserve"> directa</w:t>
      </w:r>
      <w:r w:rsidRPr="00941DEC">
        <w:rPr>
          <w:rFonts w:asciiTheme="majorHAnsi" w:hAnsiTheme="majorHAnsi"/>
          <w:sz w:val="18"/>
          <w:szCs w:val="18"/>
        </w:rPr>
        <w:t xml:space="preserve"> a fornecedores</w:t>
      </w:r>
      <w:r>
        <w:rPr>
          <w:rFonts w:asciiTheme="majorHAnsi" w:hAnsiTheme="majorHAnsi"/>
          <w:sz w:val="18"/>
          <w:szCs w:val="18"/>
        </w:rPr>
        <w:t>. A este custo unitário acresce 2</w:t>
      </w:r>
      <w:r w:rsidRPr="00941DEC">
        <w:rPr>
          <w:rFonts w:asciiTheme="majorHAnsi" w:hAnsiTheme="majorHAnsi"/>
          <w:sz w:val="18"/>
          <w:szCs w:val="18"/>
        </w:rPr>
        <w:t xml:space="preserve">0% </w:t>
      </w:r>
      <w:r>
        <w:rPr>
          <w:rFonts w:asciiTheme="majorHAnsi" w:hAnsiTheme="majorHAnsi"/>
          <w:sz w:val="18"/>
          <w:szCs w:val="18"/>
        </w:rPr>
        <w:t>correspondente aos diversos acessórios</w:t>
      </w:r>
      <w:r w:rsidRPr="00941DEC">
        <w:rPr>
          <w:rFonts w:asciiTheme="majorHAnsi" w:hAnsiTheme="majorHAnsi"/>
          <w:sz w:val="18"/>
          <w:szCs w:val="18"/>
        </w:rPr>
        <w:t>.</w:t>
      </w:r>
    </w:p>
    <w:p w:rsidR="00F37256" w:rsidRPr="00941DEC" w:rsidRDefault="00F37256" w:rsidP="00F37256">
      <w:pPr>
        <w:pStyle w:val="PargrafodaLista"/>
        <w:numPr>
          <w:ilvl w:val="0"/>
          <w:numId w:val="37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941DEC">
        <w:rPr>
          <w:rFonts w:asciiTheme="majorHAnsi" w:hAnsiTheme="majorHAnsi"/>
          <w:sz w:val="18"/>
          <w:szCs w:val="18"/>
        </w:rPr>
        <w:t>Reposição de pavimento resulta do produto da reposição de pavimento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941DEC">
        <w:rPr>
          <w:rFonts w:asciiTheme="majorHAnsi" w:hAnsiTheme="majorHAnsi"/>
          <w:sz w:val="18"/>
          <w:szCs w:val="18"/>
        </w:rPr>
        <w:t xml:space="preserve"> #3</w:t>
      </w:r>
      <w:r>
        <w:rPr>
          <w:rFonts w:asciiTheme="majorHAnsi" w:hAnsiTheme="majorHAnsi"/>
          <w:sz w:val="18"/>
          <w:szCs w:val="18"/>
        </w:rPr>
        <w:t>A</w:t>
      </w:r>
      <w:r w:rsidRPr="00941DEC">
        <w:rPr>
          <w:rFonts w:asciiTheme="majorHAnsi" w:hAnsiTheme="majorHAnsi"/>
          <w:sz w:val="18"/>
          <w:szCs w:val="18"/>
        </w:rPr>
        <w:t>), pela média aritmética simples correspondente à rubrica reposição de pavimento (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#6A</w:t>
      </w:r>
      <w:r w:rsidRPr="00941DEC">
        <w:rPr>
          <w:rFonts w:asciiTheme="majorHAnsi" w:hAnsiTheme="majorHAnsi"/>
          <w:sz w:val="18"/>
          <w:szCs w:val="18"/>
        </w:rPr>
        <w:t>).</w:t>
      </w:r>
    </w:p>
    <w:p w:rsidR="00F37256" w:rsidRPr="00941DEC" w:rsidRDefault="00F37256" w:rsidP="00F37256">
      <w:pPr>
        <w:pStyle w:val="PargrafodaLista"/>
        <w:numPr>
          <w:ilvl w:val="0"/>
          <w:numId w:val="37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941DEC">
        <w:rPr>
          <w:rFonts w:asciiTheme="majorHAnsi" w:hAnsiTheme="majorHAnsi"/>
          <w:sz w:val="18"/>
          <w:szCs w:val="18"/>
        </w:rPr>
        <w:t>Abertura de vala resulta do produto do Volume total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941DEC">
        <w:rPr>
          <w:rFonts w:asciiTheme="majorHAnsi" w:hAnsiTheme="majorHAnsi"/>
          <w:sz w:val="18"/>
          <w:szCs w:val="18"/>
        </w:rPr>
        <w:t xml:space="preserve"> #3</w:t>
      </w:r>
      <w:r>
        <w:rPr>
          <w:rFonts w:asciiTheme="majorHAnsi" w:hAnsiTheme="majorHAnsi"/>
          <w:sz w:val="18"/>
          <w:szCs w:val="18"/>
        </w:rPr>
        <w:t>A</w:t>
      </w:r>
      <w:r w:rsidRPr="00941DEC">
        <w:rPr>
          <w:rFonts w:asciiTheme="majorHAnsi" w:hAnsiTheme="majorHAnsi"/>
          <w:sz w:val="18"/>
          <w:szCs w:val="18"/>
        </w:rPr>
        <w:t>), pela média aritmética simples correspondente à rubrica abertura de vala (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#6A</w:t>
      </w:r>
      <w:r w:rsidRPr="00941DEC">
        <w:rPr>
          <w:rFonts w:asciiTheme="majorHAnsi" w:hAnsiTheme="majorHAnsi"/>
          <w:sz w:val="18"/>
          <w:szCs w:val="18"/>
        </w:rPr>
        <w:t>).</w:t>
      </w:r>
    </w:p>
    <w:p w:rsidR="00F37256" w:rsidRPr="00941DEC" w:rsidRDefault="00F37256" w:rsidP="00F37256">
      <w:pPr>
        <w:pStyle w:val="PargrafodaLista"/>
        <w:numPr>
          <w:ilvl w:val="0"/>
          <w:numId w:val="37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941DEC">
        <w:rPr>
          <w:rFonts w:asciiTheme="majorHAnsi" w:hAnsiTheme="majorHAnsi"/>
          <w:sz w:val="18"/>
          <w:szCs w:val="18"/>
        </w:rPr>
        <w:t xml:space="preserve">Transporte a vazadouro resulta </w:t>
      </w:r>
      <w:r w:rsidR="00825C6F">
        <w:rPr>
          <w:rFonts w:asciiTheme="majorHAnsi" w:hAnsiTheme="majorHAnsi"/>
          <w:sz w:val="18"/>
          <w:szCs w:val="18"/>
        </w:rPr>
        <w:t>do produto</w:t>
      </w:r>
      <w:r w:rsidRPr="00941DEC">
        <w:rPr>
          <w:rFonts w:asciiTheme="majorHAnsi" w:hAnsiTheme="majorHAnsi"/>
          <w:sz w:val="18"/>
          <w:szCs w:val="18"/>
        </w:rPr>
        <w:t xml:space="preserve"> do transporte a vazadouro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941DEC">
        <w:rPr>
          <w:rFonts w:asciiTheme="majorHAnsi" w:hAnsiTheme="majorHAnsi"/>
          <w:sz w:val="18"/>
          <w:szCs w:val="18"/>
        </w:rPr>
        <w:t xml:space="preserve"> #3</w:t>
      </w:r>
      <w:r>
        <w:rPr>
          <w:rFonts w:asciiTheme="majorHAnsi" w:hAnsiTheme="majorHAnsi"/>
          <w:sz w:val="18"/>
          <w:szCs w:val="18"/>
        </w:rPr>
        <w:t>A</w:t>
      </w:r>
      <w:r w:rsidRPr="00941DEC">
        <w:rPr>
          <w:rFonts w:asciiTheme="majorHAnsi" w:hAnsiTheme="majorHAnsi"/>
          <w:sz w:val="18"/>
          <w:szCs w:val="18"/>
        </w:rPr>
        <w:t>), pela média aritmética simples correspondente à rubrica transporte a vazadouro (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#6A</w:t>
      </w:r>
      <w:r w:rsidRPr="00941DEC">
        <w:rPr>
          <w:rFonts w:asciiTheme="majorHAnsi" w:hAnsiTheme="majorHAnsi"/>
          <w:sz w:val="18"/>
          <w:szCs w:val="18"/>
        </w:rPr>
        <w:t>).</w:t>
      </w:r>
    </w:p>
    <w:p w:rsidR="00F37256" w:rsidRPr="00941DEC" w:rsidRDefault="00F37256" w:rsidP="00F37256">
      <w:pPr>
        <w:pStyle w:val="PargrafodaLista"/>
        <w:numPr>
          <w:ilvl w:val="0"/>
          <w:numId w:val="37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941DEC">
        <w:rPr>
          <w:rFonts w:asciiTheme="majorHAnsi" w:hAnsiTheme="majorHAnsi"/>
          <w:sz w:val="18"/>
          <w:szCs w:val="18"/>
        </w:rPr>
        <w:t xml:space="preserve">Envolvimento da tubagem resulta </w:t>
      </w:r>
      <w:r w:rsidR="00825C6F">
        <w:rPr>
          <w:rFonts w:asciiTheme="majorHAnsi" w:hAnsiTheme="majorHAnsi"/>
          <w:sz w:val="18"/>
          <w:szCs w:val="18"/>
        </w:rPr>
        <w:t>do produto</w:t>
      </w:r>
      <w:r w:rsidRPr="00941DEC">
        <w:rPr>
          <w:rFonts w:asciiTheme="majorHAnsi" w:hAnsiTheme="majorHAnsi"/>
          <w:sz w:val="18"/>
          <w:szCs w:val="18"/>
        </w:rPr>
        <w:t xml:space="preserve"> do volume da almofada de areia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941DEC">
        <w:rPr>
          <w:rFonts w:asciiTheme="majorHAnsi" w:hAnsiTheme="majorHAnsi"/>
          <w:sz w:val="18"/>
          <w:szCs w:val="18"/>
        </w:rPr>
        <w:t xml:space="preserve"> #3</w:t>
      </w:r>
      <w:r>
        <w:rPr>
          <w:rFonts w:asciiTheme="majorHAnsi" w:hAnsiTheme="majorHAnsi"/>
          <w:sz w:val="18"/>
          <w:szCs w:val="18"/>
        </w:rPr>
        <w:t>A</w:t>
      </w:r>
      <w:r w:rsidRPr="00941DEC">
        <w:rPr>
          <w:rFonts w:asciiTheme="majorHAnsi" w:hAnsiTheme="majorHAnsi"/>
          <w:sz w:val="18"/>
          <w:szCs w:val="18"/>
        </w:rPr>
        <w:t>), pela média aritmética simples correspondente à rubrica envolvimento da tubagem (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#6A</w:t>
      </w:r>
      <w:r w:rsidRPr="00941DEC">
        <w:rPr>
          <w:rFonts w:asciiTheme="majorHAnsi" w:hAnsiTheme="majorHAnsi"/>
          <w:sz w:val="18"/>
          <w:szCs w:val="18"/>
        </w:rPr>
        <w:t>).</w:t>
      </w:r>
    </w:p>
    <w:p w:rsidR="00F37256" w:rsidRDefault="00F37256" w:rsidP="00F37256">
      <w:pPr>
        <w:pStyle w:val="PargrafodaLista"/>
        <w:numPr>
          <w:ilvl w:val="0"/>
          <w:numId w:val="37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941DEC">
        <w:rPr>
          <w:rFonts w:asciiTheme="majorHAnsi" w:hAnsiTheme="majorHAnsi"/>
          <w:sz w:val="18"/>
          <w:szCs w:val="18"/>
        </w:rPr>
        <w:t xml:space="preserve">Tapamento e recarga final resulta </w:t>
      </w:r>
      <w:r w:rsidR="00825C6F">
        <w:rPr>
          <w:rFonts w:asciiTheme="majorHAnsi" w:hAnsiTheme="majorHAnsi"/>
          <w:sz w:val="18"/>
          <w:szCs w:val="18"/>
        </w:rPr>
        <w:t>do produto</w:t>
      </w:r>
      <w:r w:rsidRPr="00941DEC">
        <w:rPr>
          <w:rFonts w:asciiTheme="majorHAnsi" w:hAnsiTheme="majorHAnsi"/>
          <w:sz w:val="18"/>
          <w:szCs w:val="18"/>
        </w:rPr>
        <w:t xml:space="preserve"> do tapamento e recarga final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941DEC">
        <w:rPr>
          <w:rFonts w:asciiTheme="majorHAnsi" w:hAnsiTheme="majorHAnsi"/>
          <w:sz w:val="18"/>
          <w:szCs w:val="18"/>
        </w:rPr>
        <w:t xml:space="preserve"> #3</w:t>
      </w:r>
      <w:r>
        <w:rPr>
          <w:rFonts w:asciiTheme="majorHAnsi" w:hAnsiTheme="majorHAnsi"/>
          <w:sz w:val="18"/>
          <w:szCs w:val="18"/>
        </w:rPr>
        <w:t>A</w:t>
      </w:r>
      <w:r w:rsidRPr="00941DEC">
        <w:rPr>
          <w:rFonts w:asciiTheme="majorHAnsi" w:hAnsiTheme="majorHAnsi"/>
          <w:sz w:val="18"/>
          <w:szCs w:val="18"/>
        </w:rPr>
        <w:t>), pela média aritmética simples correspondente à rubrica volume para aterro (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#6A</w:t>
      </w:r>
      <w:r w:rsidRPr="00941DEC">
        <w:rPr>
          <w:rFonts w:asciiTheme="majorHAnsi" w:hAnsiTheme="majorHAnsi"/>
          <w:sz w:val="18"/>
          <w:szCs w:val="18"/>
        </w:rPr>
        <w:t xml:space="preserve">). </w:t>
      </w:r>
      <w:bookmarkStart w:id="14" w:name="_Toc400457413"/>
    </w:p>
    <w:p w:rsidR="00F37256" w:rsidRPr="004512A5" w:rsidRDefault="00F37256" w:rsidP="00F37256">
      <w:pPr>
        <w:pStyle w:val="PargrafodaLista"/>
        <w:spacing w:line="360" w:lineRule="auto"/>
        <w:rPr>
          <w:rFonts w:asciiTheme="majorHAnsi" w:hAnsiTheme="majorHAnsi"/>
          <w:sz w:val="18"/>
          <w:szCs w:val="18"/>
        </w:rPr>
      </w:pPr>
    </w:p>
    <w:p w:rsidR="00F37256" w:rsidRPr="00F30892" w:rsidRDefault="007D32C9" w:rsidP="00F37256">
      <w:pPr>
        <w:pStyle w:val="Legenda"/>
        <w:jc w:val="center"/>
        <w:rPr>
          <w:lang w:val="pt-PT"/>
        </w:rPr>
      </w:pPr>
      <w:r>
        <w:rPr>
          <w:color w:val="000000" w:themeColor="text1"/>
          <w:lang w:val="pt-PT"/>
        </w:rPr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>
        <w:rPr>
          <w:color w:val="000000" w:themeColor="text1"/>
          <w:lang w:val="pt-PT"/>
        </w:rPr>
        <w:t>6A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Custos unitários referentes à empreitada AD EMP 008/JUL/2012</w:t>
      </w:r>
      <w:bookmarkEnd w:id="14"/>
      <w:r w:rsidR="00F37256">
        <w:rPr>
          <w:b w:val="0"/>
          <w:color w:val="000000" w:themeColor="text1"/>
          <w:lang w:val="pt-PT"/>
        </w:rPr>
        <w:t>.</w:t>
      </w:r>
      <w:r w:rsidR="00825C6F" w:rsidRPr="00825C6F">
        <w:rPr>
          <w:bCs w:val="0"/>
          <w:color w:val="000000" w:themeColor="text1"/>
          <w:lang w:val="pt-PT"/>
        </w:rPr>
        <w:t xml:space="preserve"> </w:t>
      </w:r>
      <w:r w:rsidR="00825C6F" w:rsidRPr="00825C6F">
        <w:rPr>
          <w:noProof/>
          <w:lang w:val="pt-PT" w:eastAsia="pt-PT"/>
        </w:rPr>
        <w:drawing>
          <wp:inline distT="0" distB="0" distL="0" distR="0">
            <wp:extent cx="5075464" cy="1619911"/>
            <wp:effectExtent l="19050" t="0" r="0" b="0"/>
            <wp:docPr id="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021" cy="162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7D32C9" w:rsidP="00F37256">
      <w:pPr>
        <w:pStyle w:val="Legenda"/>
        <w:jc w:val="center"/>
        <w:rPr>
          <w:rFonts w:ascii="Helvetica Neue" w:hAnsi="Helvetica Neue" w:cs="Helvetica Neue"/>
          <w:sz w:val="22"/>
          <w:szCs w:val="22"/>
          <w:lang w:val="pt-PT"/>
        </w:rPr>
      </w:pPr>
      <w:bookmarkStart w:id="15" w:name="_Toc400457414"/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>
        <w:rPr>
          <w:color w:val="000000" w:themeColor="text1"/>
          <w:lang w:val="pt-PT"/>
        </w:rPr>
        <w:t>7A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Custo de substituição e valor actual dos diversos troços de tubagem da rede de abastecimento de água.</w:t>
      </w:r>
      <w:bookmarkEnd w:id="15"/>
    </w:p>
    <w:p w:rsidR="00F37256" w:rsidRDefault="00F37256" w:rsidP="00F37256">
      <w:pPr>
        <w:keepNext/>
        <w:ind w:left="-426" w:right="-7"/>
      </w:pPr>
      <w:r w:rsidRPr="00451622">
        <w:rPr>
          <w:noProof/>
          <w:szCs w:val="22"/>
          <w:lang w:val="pt-PT" w:eastAsia="pt-PT"/>
        </w:rPr>
        <w:drawing>
          <wp:inline distT="0" distB="0" distL="0" distR="0">
            <wp:extent cx="6178550" cy="4510309"/>
            <wp:effectExtent l="19050" t="0" r="0" b="0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03" cy="45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Pr="002E4896" w:rsidRDefault="00F37256" w:rsidP="00F37256">
      <w:pPr>
        <w:spacing w:line="360" w:lineRule="auto"/>
        <w:jc w:val="both"/>
        <w:rPr>
          <w:rFonts w:asciiTheme="majorHAnsi" w:hAnsiTheme="majorHAnsi"/>
          <w:sz w:val="18"/>
          <w:szCs w:val="18"/>
        </w:rPr>
      </w:pPr>
      <w:r w:rsidRPr="002E4896">
        <w:rPr>
          <w:rFonts w:asciiTheme="majorHAnsi" w:hAnsiTheme="majorHAnsi"/>
          <w:sz w:val="18"/>
          <w:szCs w:val="18"/>
        </w:rPr>
        <w:t>Nota</w:t>
      </w:r>
      <w:r>
        <w:rPr>
          <w:rFonts w:asciiTheme="majorHAnsi" w:hAnsiTheme="majorHAnsi"/>
          <w:sz w:val="18"/>
          <w:szCs w:val="18"/>
        </w:rPr>
        <w:t>s</w:t>
      </w:r>
      <w:r w:rsidRPr="002E4896">
        <w:rPr>
          <w:rFonts w:asciiTheme="majorHAnsi" w:hAnsiTheme="majorHAnsi"/>
          <w:sz w:val="18"/>
          <w:szCs w:val="18"/>
        </w:rPr>
        <w:t xml:space="preserve">: </w:t>
      </w:r>
    </w:p>
    <w:p w:rsidR="00F37256" w:rsidRPr="002E4896" w:rsidRDefault="00F37256" w:rsidP="00F37256">
      <w:pPr>
        <w:pStyle w:val="PargrafodaLista"/>
        <w:numPr>
          <w:ilvl w:val="0"/>
          <w:numId w:val="38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2E4896">
        <w:rPr>
          <w:rFonts w:asciiTheme="majorHAnsi" w:hAnsiTheme="majorHAnsi"/>
          <w:sz w:val="18"/>
          <w:szCs w:val="18"/>
        </w:rPr>
        <w:t xml:space="preserve">Custo de substituição resulta do produto do </w:t>
      </w:r>
      <w:r>
        <w:rPr>
          <w:rFonts w:asciiTheme="majorHAnsi" w:hAnsiTheme="majorHAnsi"/>
          <w:sz w:val="18"/>
          <w:szCs w:val="18"/>
        </w:rPr>
        <w:t xml:space="preserve">somatório dos comprimentos, </w:t>
      </w:r>
      <w:r w:rsidRPr="002E4896">
        <w:rPr>
          <w:rFonts w:asciiTheme="majorHAnsi" w:hAnsiTheme="majorHAnsi"/>
          <w:sz w:val="18"/>
          <w:szCs w:val="18"/>
        </w:rPr>
        <w:t>pelos custos unitários (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#5A</w:t>
      </w:r>
      <w:r w:rsidRPr="002E4896">
        <w:rPr>
          <w:rFonts w:asciiTheme="majorHAnsi" w:hAnsiTheme="majorHAnsi"/>
          <w:sz w:val="18"/>
          <w:szCs w:val="18"/>
        </w:rPr>
        <w:t>).</w:t>
      </w:r>
    </w:p>
    <w:p w:rsidR="00F37256" w:rsidRPr="002E4896" w:rsidRDefault="00F37256" w:rsidP="00F37256">
      <w:pPr>
        <w:pStyle w:val="PargrafodaLista"/>
        <w:numPr>
          <w:ilvl w:val="0"/>
          <w:numId w:val="38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2E4896">
        <w:rPr>
          <w:rFonts w:asciiTheme="majorHAnsi" w:hAnsiTheme="majorHAnsi"/>
          <w:sz w:val="18"/>
          <w:szCs w:val="18"/>
        </w:rPr>
        <w:t xml:space="preserve">Custo de substituição (Projecto + Provisões) resulta do custo de substituição acrescido de 10 % para provisões e 7.5 % para projecto. </w:t>
      </w:r>
    </w:p>
    <w:p w:rsidR="00F37256" w:rsidRPr="002E4896" w:rsidRDefault="00F37256" w:rsidP="00F37256">
      <w:pPr>
        <w:pStyle w:val="PargrafodaLista"/>
        <w:numPr>
          <w:ilvl w:val="0"/>
          <w:numId w:val="38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2E4896">
        <w:rPr>
          <w:rFonts w:asciiTheme="majorHAnsi" w:hAnsiTheme="majorHAnsi"/>
          <w:sz w:val="18"/>
          <w:szCs w:val="18"/>
        </w:rPr>
        <w:t xml:space="preserve">Valor actual:     </w:t>
      </w:r>
      <m:oMath>
        <m:r>
          <w:rPr>
            <w:rFonts w:ascii="Cambria Math" w:hAnsi="Cambria Math"/>
            <w:sz w:val="18"/>
            <w:szCs w:val="18"/>
          </w:rPr>
          <m:t>V</m:t>
        </m:r>
        <m:sSub>
          <m:sSubPr>
            <m:ctrlPr>
              <w:rPr>
                <w:rFonts w:ascii="Cambria Math" w:hAnsi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Theme="majorHAnsi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</w:rPr>
          <m:t>c</m:t>
        </m:r>
        <m:sSub>
          <m:sSubPr>
            <m:ctrlPr>
              <w:rPr>
                <w:rFonts w:ascii="Cambria Math" w:hAnsiTheme="maj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Theme="majorHAnsi" w:hAnsi="Cambria Math"/>
            <w:sz w:val="18"/>
            <w:szCs w:val="18"/>
          </w:rPr>
          <m:t>*</m:t>
        </m:r>
        <m:r>
          <w:rPr>
            <w:rFonts w:ascii="Cambria Math" w:hAnsiTheme="majorHAnsi"/>
            <w:sz w:val="18"/>
            <w:szCs w:val="18"/>
          </w:rPr>
          <m:t xml:space="preserve"> </m:t>
        </m:r>
        <m:f>
          <m:fPr>
            <m:ctrlPr>
              <w:rPr>
                <w:rFonts w:ascii="Cambria Math" w:hAnsiTheme="majorHAnsi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V</m:t>
            </m:r>
            <m:sSub>
              <m:sSubPr>
                <m:ctrlPr>
                  <w:rPr>
                    <w:rFonts w:ascii="Cambria Math" w:hAnsi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V</m:t>
            </m:r>
            <m:sSub>
              <m:sSubPr>
                <m:ctrlPr>
                  <w:rPr>
                    <w:rFonts w:ascii="Cambria Math" w:hAnsiTheme="maj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i</m:t>
                </m:r>
              </m:sub>
            </m:sSub>
          </m:den>
        </m:f>
        <m:r>
          <w:rPr>
            <w:rFonts w:ascii="Cambria Math" w:hAnsiTheme="majorHAnsi"/>
            <w:sz w:val="18"/>
            <w:szCs w:val="18"/>
          </w:rPr>
          <m:t xml:space="preserve"> </m:t>
        </m:r>
      </m:oMath>
      <w:r w:rsidRPr="002E4896">
        <w:rPr>
          <w:rFonts w:asciiTheme="majorHAnsi" w:hAnsiTheme="majorHAnsi"/>
          <w:sz w:val="18"/>
          <w:szCs w:val="18"/>
        </w:rPr>
        <w:t xml:space="preserve">   Em que </w:t>
      </w:r>
    </w:p>
    <w:p w:rsidR="00F37256" w:rsidRPr="00F30892" w:rsidRDefault="00F37256" w:rsidP="00F37256">
      <w:pPr>
        <w:spacing w:line="360" w:lineRule="auto"/>
        <w:ind w:left="720" w:firstLine="720"/>
        <w:rPr>
          <w:rFonts w:asciiTheme="majorHAnsi" w:hAnsiTheme="majorHAnsi"/>
          <w:sz w:val="18"/>
          <w:szCs w:val="18"/>
          <w:lang w:val="pt-PT"/>
        </w:rPr>
      </w:pPr>
      <w:r w:rsidRPr="00F30892">
        <w:rPr>
          <w:rFonts w:asciiTheme="majorHAnsi" w:hAnsiTheme="majorHAnsi"/>
          <w:sz w:val="18"/>
          <w:szCs w:val="18"/>
          <w:lang w:val="pt-PT"/>
        </w:rPr>
        <w:t>VA</w:t>
      </w:r>
      <w:r w:rsidRPr="00F30892">
        <w:rPr>
          <w:rFonts w:asciiTheme="majorHAnsi" w:hAnsiTheme="majorHAnsi"/>
          <w:sz w:val="18"/>
          <w:szCs w:val="18"/>
          <w:vertAlign w:val="subscript"/>
          <w:lang w:val="pt-PT"/>
        </w:rPr>
        <w:t>i</w:t>
      </w:r>
      <w:r w:rsidRPr="00F30892">
        <w:rPr>
          <w:rFonts w:asciiTheme="majorHAnsi" w:hAnsiTheme="majorHAnsi"/>
          <w:sz w:val="18"/>
          <w:szCs w:val="18"/>
          <w:lang w:val="pt-PT"/>
        </w:rPr>
        <w:t xml:space="preserve"> = valor actual do activo i (€)</w:t>
      </w:r>
    </w:p>
    <w:p w:rsidR="00F37256" w:rsidRPr="00F30892" w:rsidRDefault="00F37256" w:rsidP="00F37256">
      <w:pPr>
        <w:spacing w:line="360" w:lineRule="auto"/>
        <w:ind w:left="720" w:firstLine="720"/>
        <w:rPr>
          <w:rFonts w:asciiTheme="majorHAnsi" w:hAnsiTheme="majorHAnsi"/>
          <w:sz w:val="18"/>
          <w:szCs w:val="18"/>
          <w:lang w:val="pt-PT"/>
        </w:rPr>
      </w:pPr>
      <w:r w:rsidRPr="00F30892">
        <w:rPr>
          <w:rFonts w:asciiTheme="majorHAnsi" w:hAnsiTheme="majorHAnsi"/>
          <w:sz w:val="18"/>
          <w:szCs w:val="18"/>
          <w:lang w:val="pt-PT"/>
        </w:rPr>
        <w:t>Cs</w:t>
      </w:r>
      <w:r w:rsidRPr="00F30892">
        <w:rPr>
          <w:rFonts w:asciiTheme="majorHAnsi" w:hAnsiTheme="majorHAnsi"/>
          <w:sz w:val="18"/>
          <w:szCs w:val="18"/>
          <w:vertAlign w:val="subscript"/>
          <w:lang w:val="pt-PT"/>
        </w:rPr>
        <w:t>i,t</w:t>
      </w:r>
      <w:r w:rsidRPr="00F30892">
        <w:rPr>
          <w:rFonts w:asciiTheme="majorHAnsi" w:hAnsiTheme="majorHAnsi"/>
          <w:sz w:val="18"/>
          <w:szCs w:val="18"/>
          <w:lang w:val="pt-PT"/>
        </w:rPr>
        <w:t xml:space="preserve"> = custo de substituição do activo i (€)</w:t>
      </w:r>
    </w:p>
    <w:p w:rsidR="00F37256" w:rsidRPr="00F30892" w:rsidRDefault="00F37256" w:rsidP="00F37256">
      <w:pPr>
        <w:spacing w:line="360" w:lineRule="auto"/>
        <w:ind w:left="720" w:firstLine="720"/>
        <w:rPr>
          <w:rFonts w:asciiTheme="majorHAnsi" w:hAnsiTheme="majorHAnsi"/>
          <w:sz w:val="18"/>
          <w:szCs w:val="18"/>
          <w:lang w:val="pt-PT"/>
        </w:rPr>
      </w:pPr>
      <w:r w:rsidRPr="00F30892">
        <w:rPr>
          <w:rFonts w:asciiTheme="majorHAnsi" w:hAnsiTheme="majorHAnsi"/>
          <w:sz w:val="18"/>
          <w:szCs w:val="18"/>
          <w:lang w:val="pt-PT"/>
        </w:rPr>
        <w:t>Vr</w:t>
      </w:r>
      <w:r w:rsidRPr="00F30892">
        <w:rPr>
          <w:rFonts w:asciiTheme="majorHAnsi" w:hAnsiTheme="majorHAnsi"/>
          <w:sz w:val="18"/>
          <w:szCs w:val="18"/>
          <w:vertAlign w:val="subscript"/>
          <w:lang w:val="pt-PT"/>
        </w:rPr>
        <w:t>i</w:t>
      </w:r>
      <w:r w:rsidRPr="00F30892">
        <w:rPr>
          <w:rFonts w:asciiTheme="majorHAnsi" w:hAnsiTheme="majorHAnsi"/>
          <w:sz w:val="18"/>
          <w:szCs w:val="18"/>
          <w:lang w:val="pt-PT"/>
        </w:rPr>
        <w:t xml:space="preserve">  = vida útil residual do ano activo i (ano)</w:t>
      </w:r>
    </w:p>
    <w:p w:rsidR="00F37256" w:rsidRPr="00F30892" w:rsidRDefault="00F37256" w:rsidP="00F37256">
      <w:pPr>
        <w:spacing w:line="360" w:lineRule="auto"/>
        <w:ind w:left="720" w:firstLine="720"/>
        <w:rPr>
          <w:rFonts w:asciiTheme="majorHAnsi" w:hAnsiTheme="majorHAnsi"/>
          <w:sz w:val="18"/>
          <w:szCs w:val="18"/>
          <w:lang w:val="pt-PT"/>
        </w:rPr>
      </w:pPr>
      <w:r w:rsidRPr="00F30892">
        <w:rPr>
          <w:rFonts w:asciiTheme="majorHAnsi" w:hAnsiTheme="majorHAnsi"/>
          <w:sz w:val="18"/>
          <w:szCs w:val="18"/>
          <w:lang w:val="pt-PT"/>
        </w:rPr>
        <w:t>Vu</w:t>
      </w:r>
      <w:r w:rsidRPr="00F30892">
        <w:rPr>
          <w:rFonts w:asciiTheme="majorHAnsi" w:hAnsiTheme="majorHAnsi"/>
          <w:sz w:val="18"/>
          <w:szCs w:val="18"/>
          <w:vertAlign w:val="subscript"/>
          <w:lang w:val="pt-PT"/>
        </w:rPr>
        <w:t xml:space="preserve">i </w:t>
      </w:r>
      <w:r w:rsidRPr="00F30892">
        <w:rPr>
          <w:rFonts w:asciiTheme="majorHAnsi" w:hAnsiTheme="majorHAnsi"/>
          <w:sz w:val="18"/>
          <w:szCs w:val="18"/>
          <w:lang w:val="pt-PT"/>
        </w:rPr>
        <w:t xml:space="preserve"> = vida útil técnica total do activo i (ano)   </w:t>
      </w:r>
    </w:p>
    <w:p w:rsidR="00F37256" w:rsidRPr="002E4896" w:rsidRDefault="00F37256" w:rsidP="00F37256">
      <w:pPr>
        <w:pStyle w:val="PargrafodaLista"/>
        <w:numPr>
          <w:ilvl w:val="0"/>
          <w:numId w:val="38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Para os troços que, em 2014, já ultrapassaram o seu tempo de vida útil técnica média, considerou-se como data de renovação o pres</w:t>
      </w:r>
      <w:r w:rsidRPr="002E4896">
        <w:rPr>
          <w:rFonts w:asciiTheme="majorHAnsi" w:hAnsiTheme="majorHAnsi"/>
          <w:sz w:val="18"/>
          <w:szCs w:val="18"/>
        </w:rPr>
        <w:t>ente ano.</w:t>
      </w:r>
    </w:p>
    <w:p w:rsidR="00F37256" w:rsidRPr="002E4896" w:rsidRDefault="00F37256" w:rsidP="00F37256">
      <w:pPr>
        <w:pStyle w:val="PargrafodaLista"/>
        <w:spacing w:line="360" w:lineRule="auto"/>
        <w:ind w:left="4320"/>
        <w:rPr>
          <w:rFonts w:asciiTheme="majorHAnsi" w:hAnsiTheme="majorHAnsi" w:cs="Helvetica Neue"/>
          <w:sz w:val="18"/>
          <w:szCs w:val="18"/>
        </w:rPr>
      </w:pPr>
    </w:p>
    <w:p w:rsidR="00F37256" w:rsidRDefault="00F37256" w:rsidP="00F37256">
      <w:pPr>
        <w:rPr>
          <w:rFonts w:ascii="Helvetica Neue" w:hAnsi="Helvetica Neue" w:cs="Helvetica Neue"/>
          <w:sz w:val="22"/>
          <w:szCs w:val="22"/>
          <w:lang w:val="pt-PT"/>
        </w:rPr>
      </w:pPr>
    </w:p>
    <w:p w:rsidR="00F37256" w:rsidRDefault="00F37256" w:rsidP="00F37256">
      <w:pPr>
        <w:rPr>
          <w:lang w:val="pt-PT"/>
        </w:rPr>
      </w:pPr>
    </w:p>
    <w:p w:rsidR="00F37256" w:rsidRDefault="007D32C9" w:rsidP="00F37256">
      <w:pPr>
        <w:pStyle w:val="Legenda"/>
        <w:jc w:val="center"/>
        <w:rPr>
          <w:lang w:val="pt-PT"/>
        </w:rPr>
      </w:pPr>
      <w:bookmarkStart w:id="16" w:name="_Toc400457415"/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 w:rsidRPr="00F30892">
        <w:rPr>
          <w:color w:val="000000" w:themeColor="text1"/>
          <w:lang w:val="pt-PT"/>
        </w:rPr>
        <w:t>8A</w:t>
      </w:r>
      <w:r w:rsidR="00F37256" w:rsidRPr="0004484E">
        <w:rPr>
          <w:color w:val="000000" w:themeColor="text1"/>
          <w:lang w:val="pt-PT"/>
        </w:rPr>
        <w:t xml:space="preserve"> - </w:t>
      </w:r>
      <w:r w:rsidR="00F37256" w:rsidRPr="0004484E">
        <w:rPr>
          <w:b w:val="0"/>
          <w:color w:val="000000" w:themeColor="text1"/>
          <w:lang w:val="pt-PT"/>
        </w:rPr>
        <w:t>Custo de substituição e valor actual dos diversos troços de tubagem da rede de abastecimento de água (continuação).</w:t>
      </w:r>
      <w:bookmarkEnd w:id="16"/>
    </w:p>
    <w:p w:rsidR="00F37256" w:rsidRDefault="00F37256" w:rsidP="00F37256">
      <w:pPr>
        <w:keepNext/>
        <w:ind w:hanging="567"/>
        <w:jc w:val="center"/>
      </w:pPr>
      <w:r w:rsidRPr="00451622">
        <w:rPr>
          <w:noProof/>
          <w:lang w:val="pt-PT" w:eastAsia="pt-PT"/>
        </w:rPr>
        <w:drawing>
          <wp:inline distT="0" distB="0" distL="0" distR="0">
            <wp:extent cx="6120289" cy="5740316"/>
            <wp:effectExtent l="19050" t="0" r="0" b="0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489" cy="5748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F37256">
      <w:pPr>
        <w:pStyle w:val="Legenda"/>
        <w:jc w:val="center"/>
        <w:rPr>
          <w:lang w:val="pt-PT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sz w:val="18"/>
          <w:szCs w:val="18"/>
        </w:rPr>
      </w:pPr>
    </w:p>
    <w:p w:rsidR="00F37256" w:rsidRDefault="00F37256" w:rsidP="00F37256">
      <w:pPr>
        <w:tabs>
          <w:tab w:val="left" w:pos="1170"/>
        </w:tabs>
        <w:rPr>
          <w:lang w:val="pt-PT"/>
        </w:rPr>
      </w:pPr>
    </w:p>
    <w:p w:rsidR="00F37256" w:rsidRPr="00A24AAF" w:rsidRDefault="007D32C9" w:rsidP="00F37256">
      <w:pPr>
        <w:pStyle w:val="Legenda"/>
        <w:jc w:val="center"/>
        <w:rPr>
          <w:lang w:val="pt-PT"/>
        </w:rPr>
      </w:pPr>
      <w:bookmarkStart w:id="17" w:name="_Toc400457416"/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 w:rsidRPr="00F30892">
        <w:rPr>
          <w:color w:val="000000" w:themeColor="text1"/>
          <w:lang w:val="pt-PT"/>
        </w:rPr>
        <w:t>9A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Custos de substituição e valor actual dos diversos troços de tubagem da rede de drenagem de águas residuais.</w:t>
      </w:r>
      <w:bookmarkEnd w:id="17"/>
    </w:p>
    <w:p w:rsidR="00F37256" w:rsidRDefault="00F37256" w:rsidP="00F37256">
      <w:pPr>
        <w:keepNext/>
        <w:ind w:left="-567" w:firstLine="141"/>
        <w:jc w:val="center"/>
      </w:pPr>
      <w:r w:rsidRPr="002C093E">
        <w:rPr>
          <w:noProof/>
          <w:lang w:val="pt-PT" w:eastAsia="pt-PT"/>
        </w:rPr>
        <w:drawing>
          <wp:inline distT="0" distB="0" distL="0" distR="0">
            <wp:extent cx="6311900" cy="5924174"/>
            <wp:effectExtent l="19050" t="0" r="0" b="0"/>
            <wp:docPr id="3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572" cy="592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F37256">
      <w:pPr>
        <w:jc w:val="both"/>
        <w:rPr>
          <w:sz w:val="16"/>
          <w:szCs w:val="16"/>
        </w:rPr>
      </w:pPr>
    </w:p>
    <w:p w:rsidR="00F37256" w:rsidRPr="00EE245B" w:rsidRDefault="00F37256" w:rsidP="00F37256">
      <w:pPr>
        <w:jc w:val="both"/>
        <w:rPr>
          <w:rFonts w:asciiTheme="majorHAnsi" w:hAnsiTheme="majorHAnsi"/>
          <w:sz w:val="18"/>
          <w:szCs w:val="18"/>
        </w:rPr>
      </w:pPr>
      <w:r w:rsidRPr="00EE245B">
        <w:rPr>
          <w:rFonts w:asciiTheme="majorHAnsi" w:hAnsiTheme="majorHAnsi"/>
          <w:sz w:val="18"/>
          <w:szCs w:val="18"/>
        </w:rPr>
        <w:t>Nota</w:t>
      </w:r>
      <w:r>
        <w:rPr>
          <w:rFonts w:asciiTheme="majorHAnsi" w:hAnsiTheme="majorHAnsi"/>
          <w:sz w:val="18"/>
          <w:szCs w:val="18"/>
        </w:rPr>
        <w:t>s</w:t>
      </w:r>
      <w:r w:rsidRPr="00EE245B">
        <w:rPr>
          <w:rFonts w:asciiTheme="majorHAnsi" w:hAnsiTheme="majorHAnsi"/>
          <w:sz w:val="18"/>
          <w:szCs w:val="18"/>
        </w:rPr>
        <w:t xml:space="preserve">: </w:t>
      </w:r>
    </w:p>
    <w:p w:rsidR="00F37256" w:rsidRPr="00EE245B" w:rsidRDefault="00F37256" w:rsidP="00F37256">
      <w:pPr>
        <w:pStyle w:val="PargrafodaLista"/>
        <w:numPr>
          <w:ilvl w:val="0"/>
          <w:numId w:val="39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O c</w:t>
      </w:r>
      <w:r w:rsidRPr="00EE245B">
        <w:rPr>
          <w:rFonts w:asciiTheme="majorHAnsi" w:hAnsiTheme="majorHAnsi"/>
          <w:sz w:val="18"/>
          <w:szCs w:val="18"/>
        </w:rPr>
        <w:t xml:space="preserve">usto de substituição resulta do produto do somatório dos comprimentos pelos custos unitários 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EE245B">
        <w:rPr>
          <w:rFonts w:asciiTheme="majorHAnsi" w:hAnsiTheme="majorHAnsi"/>
          <w:sz w:val="18"/>
          <w:szCs w:val="18"/>
        </w:rPr>
        <w:t xml:space="preserve"> #5A.</w:t>
      </w:r>
    </w:p>
    <w:p w:rsidR="00F37256" w:rsidRDefault="00F37256" w:rsidP="00F37256">
      <w:pPr>
        <w:pStyle w:val="PargrafodaLista"/>
        <w:numPr>
          <w:ilvl w:val="0"/>
          <w:numId w:val="39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EE245B">
        <w:rPr>
          <w:rFonts w:asciiTheme="majorHAnsi" w:hAnsiTheme="majorHAnsi"/>
          <w:sz w:val="18"/>
          <w:szCs w:val="18"/>
        </w:rPr>
        <w:t>O custo de substituição (Projecto + Provisões) resulta do custo de substituição acrescido de 10 % para provisões e 7.5 % para projecto.</w:t>
      </w:r>
    </w:p>
    <w:p w:rsidR="00F37256" w:rsidRPr="00EE245B" w:rsidRDefault="00F37256" w:rsidP="00F37256">
      <w:pPr>
        <w:pStyle w:val="PargrafodaLista"/>
        <w:numPr>
          <w:ilvl w:val="0"/>
          <w:numId w:val="39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Para c</w:t>
      </w:r>
      <w:r w:rsidRPr="00EE245B">
        <w:rPr>
          <w:rFonts w:asciiTheme="majorHAnsi" w:hAnsiTheme="majorHAnsi"/>
          <w:sz w:val="18"/>
          <w:szCs w:val="18"/>
        </w:rPr>
        <w:t xml:space="preserve">usto de substituição corrigido </w:t>
      </w:r>
      <w:r>
        <w:rPr>
          <w:rFonts w:asciiTheme="majorHAnsi" w:hAnsiTheme="majorHAnsi"/>
          <w:sz w:val="18"/>
          <w:szCs w:val="18"/>
        </w:rPr>
        <w:t>utilizou-se, como referência, os</w:t>
      </w:r>
      <w:r w:rsidRPr="00EE245B">
        <w:rPr>
          <w:rFonts w:asciiTheme="majorHAnsi" w:hAnsiTheme="majorHAnsi"/>
          <w:sz w:val="18"/>
          <w:szCs w:val="18"/>
        </w:rPr>
        <w:t xml:space="preserve"> custos de reabilitação de colectores de drenagem de águas residuais, </w:t>
      </w:r>
      <w:r>
        <w:rPr>
          <w:rFonts w:asciiTheme="majorHAnsi" w:hAnsiTheme="majorHAnsi"/>
          <w:sz w:val="18"/>
          <w:szCs w:val="18"/>
        </w:rPr>
        <w:t xml:space="preserve">já que estes trabalhos evitam custos de escavação e reposição de pavimento e são, tipicamente equivalentes </w:t>
      </w:r>
      <w:r w:rsidRPr="00EE245B">
        <w:rPr>
          <w:rFonts w:asciiTheme="majorHAnsi" w:hAnsiTheme="majorHAnsi"/>
          <w:sz w:val="18"/>
          <w:szCs w:val="18"/>
        </w:rPr>
        <w:t>a 60 % do custo real de substituição [NSW, 2014].</w:t>
      </w:r>
    </w:p>
    <w:p w:rsidR="00F37256" w:rsidRPr="00EE245B" w:rsidRDefault="00F37256" w:rsidP="00F37256">
      <w:pPr>
        <w:pStyle w:val="PargrafodaLista"/>
        <w:numPr>
          <w:ilvl w:val="0"/>
          <w:numId w:val="39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EE245B">
        <w:rPr>
          <w:rFonts w:asciiTheme="majorHAnsi" w:hAnsiTheme="majorHAnsi"/>
          <w:sz w:val="18"/>
          <w:szCs w:val="18"/>
        </w:rPr>
        <w:t xml:space="preserve">Valor actual ver nota do </w:t>
      </w:r>
      <w:r w:rsidR="007D32C9">
        <w:rPr>
          <w:rFonts w:asciiTheme="majorHAnsi" w:hAnsiTheme="majorHAnsi"/>
          <w:sz w:val="18"/>
          <w:szCs w:val="18"/>
        </w:rPr>
        <w:t>Quadro</w:t>
      </w:r>
      <w:r>
        <w:rPr>
          <w:rFonts w:asciiTheme="majorHAnsi" w:hAnsiTheme="majorHAnsi"/>
          <w:sz w:val="18"/>
          <w:szCs w:val="18"/>
        </w:rPr>
        <w:t xml:space="preserve"> #7A</w:t>
      </w:r>
      <w:r w:rsidRPr="00EE245B">
        <w:rPr>
          <w:rFonts w:asciiTheme="majorHAnsi" w:hAnsiTheme="majorHAnsi"/>
          <w:sz w:val="18"/>
          <w:szCs w:val="18"/>
        </w:rPr>
        <w:t>.</w:t>
      </w:r>
    </w:p>
    <w:p w:rsidR="00F37256" w:rsidRDefault="007D32C9" w:rsidP="00F37256">
      <w:pPr>
        <w:pStyle w:val="Legenda"/>
        <w:jc w:val="center"/>
        <w:rPr>
          <w:lang w:val="pt-PT"/>
        </w:rPr>
      </w:pPr>
      <w:bookmarkStart w:id="18" w:name="_Toc400457417"/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>
        <w:rPr>
          <w:color w:val="000000" w:themeColor="text1"/>
          <w:lang w:val="pt-PT"/>
        </w:rPr>
        <w:t>10A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Descrição, custos de substituição e valor actual dos equipamentos da rede de abastecimento de água.</w:t>
      </w:r>
      <w:bookmarkEnd w:id="18"/>
    </w:p>
    <w:p w:rsidR="00F37256" w:rsidRPr="00807095" w:rsidRDefault="00533A33" w:rsidP="00F37256">
      <w:pPr>
        <w:tabs>
          <w:tab w:val="left" w:pos="2280"/>
        </w:tabs>
        <w:ind w:hanging="284"/>
        <w:rPr>
          <w:lang w:val="pt-PT"/>
        </w:rPr>
      </w:pPr>
      <w:r w:rsidRPr="00533A33">
        <w:rPr>
          <w:noProof/>
          <w:lang w:val="pt-PT" w:eastAsia="pt-PT"/>
        </w:rPr>
        <w:drawing>
          <wp:inline distT="0" distB="0" distL="0" distR="0">
            <wp:extent cx="6181200" cy="6069597"/>
            <wp:effectExtent l="19050" t="0" r="0" b="0"/>
            <wp:docPr id="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00" cy="606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F37256">
      <w:pPr>
        <w:spacing w:line="360" w:lineRule="auto"/>
        <w:rPr>
          <w:sz w:val="16"/>
          <w:szCs w:val="16"/>
          <w:lang w:val="pt-PT"/>
        </w:rPr>
      </w:pPr>
    </w:p>
    <w:p w:rsidR="00F37256" w:rsidRPr="0022428C" w:rsidRDefault="00F37256" w:rsidP="00F37256">
      <w:pPr>
        <w:spacing w:line="360" w:lineRule="auto"/>
        <w:rPr>
          <w:rFonts w:asciiTheme="majorHAnsi" w:hAnsiTheme="majorHAnsi"/>
          <w:sz w:val="18"/>
          <w:szCs w:val="18"/>
          <w:lang w:val="pt-PT"/>
        </w:rPr>
      </w:pPr>
      <w:r w:rsidRPr="0022428C">
        <w:rPr>
          <w:rFonts w:asciiTheme="majorHAnsi" w:hAnsiTheme="majorHAnsi"/>
          <w:sz w:val="18"/>
          <w:szCs w:val="18"/>
          <w:lang w:val="pt-PT"/>
        </w:rPr>
        <w:t>Notas:</w:t>
      </w:r>
    </w:p>
    <w:p w:rsidR="00F37256" w:rsidRPr="0022428C" w:rsidRDefault="00F37256" w:rsidP="00F37256">
      <w:pPr>
        <w:pStyle w:val="PargrafodaLista"/>
        <w:numPr>
          <w:ilvl w:val="0"/>
          <w:numId w:val="40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22428C">
        <w:rPr>
          <w:rFonts w:asciiTheme="majorHAnsi" w:hAnsiTheme="majorHAnsi"/>
          <w:sz w:val="18"/>
          <w:szCs w:val="18"/>
        </w:rPr>
        <w:t>Custo de substituição associado ao modelo equivalente CR64-2-2 A-F-A-BBUE.</w:t>
      </w:r>
    </w:p>
    <w:p w:rsidR="00F37256" w:rsidRPr="0022428C" w:rsidRDefault="00F37256" w:rsidP="00F37256">
      <w:pPr>
        <w:pStyle w:val="PargrafodaLista"/>
        <w:numPr>
          <w:ilvl w:val="0"/>
          <w:numId w:val="40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22428C">
        <w:rPr>
          <w:rFonts w:asciiTheme="majorHAnsi" w:hAnsiTheme="majorHAnsi"/>
          <w:sz w:val="18"/>
          <w:szCs w:val="18"/>
        </w:rPr>
        <w:t>Bomba de reserva, não instalada.</w:t>
      </w:r>
    </w:p>
    <w:p w:rsidR="00F37256" w:rsidRPr="0022428C" w:rsidRDefault="00F37256" w:rsidP="00F37256">
      <w:pPr>
        <w:pStyle w:val="PargrafodaLista"/>
        <w:numPr>
          <w:ilvl w:val="0"/>
          <w:numId w:val="40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A c</w:t>
      </w:r>
      <w:r w:rsidRPr="0022428C">
        <w:rPr>
          <w:rFonts w:asciiTheme="majorHAnsi" w:hAnsiTheme="majorHAnsi"/>
          <w:sz w:val="18"/>
          <w:szCs w:val="18"/>
        </w:rPr>
        <w:t xml:space="preserve">entral hidropressora incluí reservatório de ar comprimido, 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22428C">
        <w:rPr>
          <w:rFonts w:asciiTheme="majorHAnsi" w:hAnsiTheme="majorHAnsi"/>
          <w:sz w:val="18"/>
          <w:szCs w:val="18"/>
        </w:rPr>
        <w:t xml:space="preserve"> eléctrico e painel de controlo.</w:t>
      </w:r>
      <w:bookmarkStart w:id="19" w:name="_Toc400457418"/>
    </w:p>
    <w:p w:rsidR="00F37256" w:rsidRPr="0022428C" w:rsidRDefault="00F37256" w:rsidP="00F37256">
      <w:pPr>
        <w:pStyle w:val="PargrafodaLista"/>
        <w:numPr>
          <w:ilvl w:val="0"/>
          <w:numId w:val="40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O c</w:t>
      </w:r>
      <w:r w:rsidRPr="0022428C">
        <w:rPr>
          <w:rFonts w:asciiTheme="majorHAnsi" w:hAnsiTheme="majorHAnsi"/>
          <w:sz w:val="18"/>
          <w:szCs w:val="18"/>
        </w:rPr>
        <w:t xml:space="preserve">usto de substituição </w:t>
      </w:r>
      <w:r>
        <w:rPr>
          <w:rFonts w:asciiTheme="majorHAnsi" w:hAnsiTheme="majorHAnsi"/>
          <w:sz w:val="18"/>
          <w:szCs w:val="18"/>
        </w:rPr>
        <w:t xml:space="preserve">foi </w:t>
      </w:r>
      <w:r w:rsidRPr="0022428C">
        <w:rPr>
          <w:rFonts w:asciiTheme="majorHAnsi" w:hAnsiTheme="majorHAnsi"/>
          <w:sz w:val="18"/>
          <w:szCs w:val="18"/>
        </w:rPr>
        <w:t>obtido por consulta a fornecedor.</w:t>
      </w:r>
    </w:p>
    <w:p w:rsidR="00F37256" w:rsidRPr="0022428C" w:rsidRDefault="00F37256" w:rsidP="00F37256">
      <w:pPr>
        <w:pStyle w:val="PargrafodaLista"/>
        <w:numPr>
          <w:ilvl w:val="0"/>
          <w:numId w:val="40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Para cálculo do valor</w:t>
      </w:r>
      <w:r w:rsidRPr="0022428C">
        <w:rPr>
          <w:rFonts w:asciiTheme="majorHAnsi" w:hAnsiTheme="majorHAnsi"/>
          <w:sz w:val="18"/>
          <w:szCs w:val="18"/>
        </w:rPr>
        <w:t xml:space="preserve"> actual ver nota do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22428C">
        <w:rPr>
          <w:rFonts w:asciiTheme="majorHAnsi" w:hAnsiTheme="majorHAnsi"/>
          <w:sz w:val="18"/>
          <w:szCs w:val="18"/>
        </w:rPr>
        <w:t xml:space="preserve"> #</w:t>
      </w:r>
      <w:r>
        <w:rPr>
          <w:rFonts w:asciiTheme="majorHAnsi" w:hAnsiTheme="majorHAnsi"/>
          <w:sz w:val="18"/>
          <w:szCs w:val="18"/>
        </w:rPr>
        <w:t>7A</w:t>
      </w:r>
      <w:r w:rsidRPr="0022428C">
        <w:rPr>
          <w:rFonts w:asciiTheme="majorHAnsi" w:hAnsiTheme="majorHAnsi"/>
          <w:sz w:val="18"/>
          <w:szCs w:val="18"/>
        </w:rPr>
        <w:t>).</w:t>
      </w:r>
    </w:p>
    <w:p w:rsidR="00F37256" w:rsidRPr="00F30892" w:rsidRDefault="00F37256" w:rsidP="00F37256">
      <w:pPr>
        <w:spacing w:line="360" w:lineRule="auto"/>
        <w:rPr>
          <w:sz w:val="16"/>
          <w:szCs w:val="16"/>
          <w:lang w:val="pt-PT"/>
        </w:rPr>
      </w:pPr>
    </w:p>
    <w:p w:rsidR="00F37256" w:rsidRPr="00F30892" w:rsidRDefault="00F37256" w:rsidP="00F37256">
      <w:pPr>
        <w:spacing w:line="360" w:lineRule="auto"/>
        <w:rPr>
          <w:sz w:val="16"/>
          <w:szCs w:val="16"/>
          <w:lang w:val="pt-PT"/>
        </w:rPr>
      </w:pPr>
    </w:p>
    <w:p w:rsidR="00F37256" w:rsidRPr="0004484E" w:rsidRDefault="007D32C9" w:rsidP="00F37256">
      <w:pPr>
        <w:pStyle w:val="Legenda"/>
        <w:jc w:val="center"/>
        <w:rPr>
          <w:b w:val="0"/>
          <w:color w:val="000000" w:themeColor="text1"/>
          <w:lang w:val="pt-PT"/>
        </w:rPr>
      </w:pPr>
      <w:r>
        <w:rPr>
          <w:color w:val="000000" w:themeColor="text1"/>
          <w:lang w:val="pt-PT"/>
        </w:rPr>
        <w:lastRenderedPageBreak/>
        <w:t>Quadro</w:t>
      </w:r>
      <w:r w:rsidR="00F37256" w:rsidRPr="0004484E">
        <w:rPr>
          <w:color w:val="000000" w:themeColor="text1"/>
          <w:lang w:val="pt-PT"/>
        </w:rPr>
        <w:t xml:space="preserve"> #</w:t>
      </w:r>
      <w:r w:rsidR="00F37256">
        <w:rPr>
          <w:color w:val="000000" w:themeColor="text1"/>
          <w:lang w:val="pt-PT"/>
        </w:rPr>
        <w:t>11A</w:t>
      </w:r>
      <w:r w:rsidR="00F37256" w:rsidRPr="0004484E">
        <w:rPr>
          <w:color w:val="000000" w:themeColor="text1"/>
          <w:lang w:val="pt-PT"/>
        </w:rPr>
        <w:t xml:space="preserve"> – </w:t>
      </w:r>
      <w:r w:rsidR="00F37256" w:rsidRPr="0004484E">
        <w:rPr>
          <w:b w:val="0"/>
          <w:color w:val="000000" w:themeColor="text1"/>
          <w:lang w:val="pt-PT"/>
        </w:rPr>
        <w:t>Descrição, custos de substituição e valor actual dos equipamentos da rede de drenagem de águas residuais.</w:t>
      </w:r>
      <w:bookmarkEnd w:id="19"/>
    </w:p>
    <w:p w:rsidR="00F37256" w:rsidRPr="00F22023" w:rsidRDefault="00533A33" w:rsidP="00F37256">
      <w:pPr>
        <w:keepNext/>
        <w:tabs>
          <w:tab w:val="left" w:pos="530"/>
        </w:tabs>
        <w:jc w:val="center"/>
      </w:pPr>
      <w:r w:rsidRPr="00533A33">
        <w:rPr>
          <w:noProof/>
          <w:lang w:val="pt-PT" w:eastAsia="pt-PT"/>
        </w:rPr>
        <w:drawing>
          <wp:inline distT="0" distB="0" distL="0" distR="0">
            <wp:extent cx="5486400" cy="6208466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F37256">
      <w:pPr>
        <w:spacing w:line="360" w:lineRule="auto"/>
        <w:rPr>
          <w:sz w:val="16"/>
          <w:szCs w:val="16"/>
        </w:rPr>
      </w:pPr>
    </w:p>
    <w:p w:rsidR="00F37256" w:rsidRPr="00B4779B" w:rsidRDefault="00F37256" w:rsidP="00F37256">
      <w:pPr>
        <w:spacing w:line="360" w:lineRule="auto"/>
        <w:rPr>
          <w:rFonts w:asciiTheme="majorHAnsi" w:hAnsiTheme="majorHAnsi"/>
          <w:sz w:val="18"/>
          <w:szCs w:val="18"/>
        </w:rPr>
      </w:pPr>
      <w:r w:rsidRPr="00B4779B">
        <w:rPr>
          <w:rFonts w:asciiTheme="majorHAnsi" w:hAnsiTheme="majorHAnsi"/>
          <w:sz w:val="18"/>
          <w:szCs w:val="18"/>
        </w:rPr>
        <w:t>Notas:</w:t>
      </w:r>
    </w:p>
    <w:p w:rsidR="00F37256" w:rsidRPr="00B4779B" w:rsidRDefault="00F37256" w:rsidP="00F37256">
      <w:pPr>
        <w:pStyle w:val="PargrafodaLista"/>
        <w:numPr>
          <w:ilvl w:val="0"/>
          <w:numId w:val="41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B4779B">
        <w:rPr>
          <w:rFonts w:asciiTheme="majorHAnsi" w:hAnsiTheme="majorHAnsi"/>
          <w:sz w:val="18"/>
          <w:szCs w:val="18"/>
        </w:rPr>
        <w:t>Bomba em câmara seca</w:t>
      </w:r>
    </w:p>
    <w:p w:rsidR="00F37256" w:rsidRDefault="00F37256" w:rsidP="00F37256">
      <w:pPr>
        <w:pStyle w:val="PargrafodaLista"/>
        <w:numPr>
          <w:ilvl w:val="0"/>
          <w:numId w:val="41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O c</w:t>
      </w:r>
      <w:r w:rsidRPr="0022428C">
        <w:rPr>
          <w:rFonts w:asciiTheme="majorHAnsi" w:hAnsiTheme="majorHAnsi"/>
          <w:sz w:val="18"/>
          <w:szCs w:val="18"/>
        </w:rPr>
        <w:t xml:space="preserve">usto de substituição </w:t>
      </w:r>
      <w:r>
        <w:rPr>
          <w:rFonts w:asciiTheme="majorHAnsi" w:hAnsiTheme="majorHAnsi"/>
          <w:sz w:val="18"/>
          <w:szCs w:val="18"/>
        </w:rPr>
        <w:t xml:space="preserve">foi </w:t>
      </w:r>
      <w:r w:rsidRPr="0022428C">
        <w:rPr>
          <w:rFonts w:asciiTheme="majorHAnsi" w:hAnsiTheme="majorHAnsi"/>
          <w:sz w:val="18"/>
          <w:szCs w:val="18"/>
        </w:rPr>
        <w:t>obtido por consulta a fornecedor.</w:t>
      </w:r>
    </w:p>
    <w:p w:rsidR="00F37256" w:rsidRPr="00B4779B" w:rsidRDefault="00F37256" w:rsidP="00F37256">
      <w:pPr>
        <w:pStyle w:val="PargrafodaLista"/>
        <w:numPr>
          <w:ilvl w:val="0"/>
          <w:numId w:val="41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Para cálculo do valor</w:t>
      </w:r>
      <w:r w:rsidRPr="0022428C">
        <w:rPr>
          <w:rFonts w:asciiTheme="majorHAnsi" w:hAnsiTheme="majorHAnsi"/>
          <w:sz w:val="18"/>
          <w:szCs w:val="18"/>
        </w:rPr>
        <w:t xml:space="preserve"> actual ver nota do (</w:t>
      </w:r>
      <w:r w:rsidR="007D32C9">
        <w:rPr>
          <w:rFonts w:asciiTheme="majorHAnsi" w:hAnsiTheme="majorHAnsi"/>
          <w:sz w:val="18"/>
          <w:szCs w:val="18"/>
        </w:rPr>
        <w:t>Quadro</w:t>
      </w:r>
      <w:r w:rsidRPr="0022428C">
        <w:rPr>
          <w:rFonts w:asciiTheme="majorHAnsi" w:hAnsiTheme="majorHAnsi"/>
          <w:sz w:val="18"/>
          <w:szCs w:val="18"/>
        </w:rPr>
        <w:t xml:space="preserve"> #</w:t>
      </w:r>
      <w:r>
        <w:rPr>
          <w:rFonts w:asciiTheme="majorHAnsi" w:hAnsiTheme="majorHAnsi"/>
          <w:sz w:val="18"/>
          <w:szCs w:val="18"/>
        </w:rPr>
        <w:t>7A</w:t>
      </w:r>
      <w:r w:rsidRPr="0022428C">
        <w:rPr>
          <w:rFonts w:asciiTheme="majorHAnsi" w:hAnsiTheme="majorHAnsi"/>
          <w:sz w:val="18"/>
          <w:szCs w:val="18"/>
        </w:rPr>
        <w:t>).</w:t>
      </w:r>
    </w:p>
    <w:p w:rsidR="00F37256" w:rsidRPr="00F30892" w:rsidRDefault="00F37256" w:rsidP="00F37256">
      <w:pPr>
        <w:spacing w:line="360" w:lineRule="auto"/>
        <w:rPr>
          <w:rFonts w:asciiTheme="majorHAnsi" w:hAnsiTheme="majorHAnsi"/>
          <w:sz w:val="18"/>
          <w:szCs w:val="18"/>
          <w:lang w:val="pt-PT"/>
        </w:rPr>
      </w:pPr>
    </w:p>
    <w:p w:rsidR="00F37256" w:rsidRPr="00F30892" w:rsidRDefault="00F37256" w:rsidP="00F37256">
      <w:pPr>
        <w:spacing w:line="360" w:lineRule="auto"/>
        <w:rPr>
          <w:rFonts w:asciiTheme="majorHAnsi" w:hAnsiTheme="majorHAnsi"/>
          <w:sz w:val="18"/>
          <w:szCs w:val="18"/>
          <w:lang w:val="pt-PT"/>
        </w:rPr>
      </w:pPr>
    </w:p>
    <w:p w:rsidR="00F37256" w:rsidRPr="00F30892" w:rsidRDefault="00F37256" w:rsidP="00F37256">
      <w:pPr>
        <w:spacing w:line="360" w:lineRule="auto"/>
        <w:rPr>
          <w:sz w:val="16"/>
          <w:szCs w:val="16"/>
          <w:lang w:val="pt-PT"/>
        </w:rPr>
      </w:pPr>
    </w:p>
    <w:p w:rsidR="00F37256" w:rsidRPr="00F30892" w:rsidRDefault="007D32C9" w:rsidP="005977F1">
      <w:pPr>
        <w:pStyle w:val="Legenda"/>
        <w:keepNext/>
        <w:spacing w:after="0"/>
        <w:jc w:val="center"/>
        <w:rPr>
          <w:b w:val="0"/>
          <w:color w:val="000000" w:themeColor="text1"/>
          <w:lang w:val="pt-PT"/>
        </w:rPr>
      </w:pPr>
      <w:r>
        <w:rPr>
          <w:color w:val="000000" w:themeColor="text1"/>
          <w:lang w:val="pt-PT"/>
        </w:rPr>
        <w:lastRenderedPageBreak/>
        <w:t>Quadro</w:t>
      </w:r>
      <w:r w:rsidR="00F37256" w:rsidRPr="00F30892">
        <w:rPr>
          <w:color w:val="000000" w:themeColor="text1"/>
          <w:lang w:val="pt-PT"/>
        </w:rPr>
        <w:t xml:space="preserve"> #12A - </w:t>
      </w:r>
      <w:r w:rsidR="00F37256" w:rsidRPr="00F30892">
        <w:rPr>
          <w:b w:val="0"/>
          <w:color w:val="000000" w:themeColor="text1"/>
          <w:lang w:val="pt-PT"/>
        </w:rPr>
        <w:t>Custo de construção civil na rede de abastecimento de água.</w:t>
      </w:r>
    </w:p>
    <w:p w:rsidR="00F37256" w:rsidRDefault="00793018" w:rsidP="00F37256">
      <w:pPr>
        <w:spacing w:line="360" w:lineRule="auto"/>
        <w:jc w:val="center"/>
        <w:rPr>
          <w:sz w:val="16"/>
          <w:szCs w:val="16"/>
        </w:rPr>
      </w:pPr>
      <w:r w:rsidRPr="00793018">
        <w:rPr>
          <w:noProof/>
          <w:szCs w:val="16"/>
          <w:lang w:val="pt-PT" w:eastAsia="pt-PT"/>
        </w:rPr>
        <w:drawing>
          <wp:inline distT="0" distB="0" distL="0" distR="0">
            <wp:extent cx="4392000" cy="1621304"/>
            <wp:effectExtent l="19050" t="0" r="8550" b="0"/>
            <wp:docPr id="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62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Pr="00B731D9" w:rsidRDefault="00F37256" w:rsidP="005977F1">
      <w:pPr>
        <w:rPr>
          <w:rFonts w:asciiTheme="majorHAnsi" w:hAnsiTheme="majorHAnsi"/>
          <w:sz w:val="18"/>
          <w:szCs w:val="18"/>
        </w:rPr>
      </w:pPr>
      <w:r w:rsidRPr="00B731D9">
        <w:rPr>
          <w:rFonts w:asciiTheme="majorHAnsi" w:hAnsiTheme="majorHAnsi"/>
          <w:sz w:val="18"/>
          <w:szCs w:val="18"/>
        </w:rPr>
        <w:t>Notas:</w:t>
      </w:r>
    </w:p>
    <w:p w:rsidR="00F37256" w:rsidRPr="00B731D9" w:rsidRDefault="00F37256" w:rsidP="00F37256">
      <w:pPr>
        <w:pStyle w:val="PargrafodaLista"/>
        <w:numPr>
          <w:ilvl w:val="0"/>
          <w:numId w:val="42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B731D9">
        <w:rPr>
          <w:rFonts w:asciiTheme="majorHAnsi" w:hAnsiTheme="majorHAnsi"/>
          <w:sz w:val="18"/>
          <w:szCs w:val="18"/>
        </w:rPr>
        <w:t>Valor referente à empreitada AD EMP 004/ABR/2012.</w:t>
      </w:r>
    </w:p>
    <w:p w:rsidR="00F37256" w:rsidRPr="00B731D9" w:rsidRDefault="00F37256" w:rsidP="00F37256">
      <w:pPr>
        <w:pStyle w:val="PargrafodaLista"/>
        <w:numPr>
          <w:ilvl w:val="0"/>
          <w:numId w:val="42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B731D9">
        <w:rPr>
          <w:rFonts w:asciiTheme="majorHAnsi" w:hAnsiTheme="majorHAnsi"/>
          <w:sz w:val="18"/>
          <w:szCs w:val="18"/>
        </w:rPr>
        <w:t xml:space="preserve">Valor estimado utilizando </w:t>
      </w:r>
      <w:r>
        <w:rPr>
          <w:rFonts w:asciiTheme="majorHAnsi" w:hAnsiTheme="majorHAnsi"/>
          <w:sz w:val="18"/>
          <w:szCs w:val="18"/>
        </w:rPr>
        <w:t>uma relação entre volumes e os custos referentes à</w:t>
      </w:r>
      <w:r w:rsidRPr="00B731D9">
        <w:rPr>
          <w:rFonts w:asciiTheme="majorHAnsi" w:hAnsiTheme="majorHAnsi"/>
          <w:sz w:val="18"/>
          <w:szCs w:val="18"/>
        </w:rPr>
        <w:t xml:space="preserve"> empreitada AD EMP 004/ABR/2012.</w:t>
      </w:r>
    </w:p>
    <w:p w:rsidR="00F37256" w:rsidRPr="00B731D9" w:rsidRDefault="00F37256" w:rsidP="00F37256">
      <w:pPr>
        <w:pStyle w:val="PargrafodaLista"/>
        <w:numPr>
          <w:ilvl w:val="0"/>
          <w:numId w:val="42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B731D9">
        <w:rPr>
          <w:rFonts w:asciiTheme="majorHAnsi" w:hAnsiTheme="majorHAnsi"/>
          <w:sz w:val="18"/>
          <w:szCs w:val="18"/>
        </w:rPr>
        <w:t>Valor referente à empreitada AD EMP 008/JUL/2012</w:t>
      </w:r>
      <w:r>
        <w:rPr>
          <w:rFonts w:asciiTheme="majorHAnsi" w:hAnsiTheme="majorHAnsi"/>
          <w:sz w:val="18"/>
          <w:szCs w:val="18"/>
        </w:rPr>
        <w:t>.</w:t>
      </w:r>
    </w:p>
    <w:p w:rsidR="00F37256" w:rsidRDefault="00F37256" w:rsidP="00F37256">
      <w:pPr>
        <w:pStyle w:val="PargrafodaLista"/>
        <w:numPr>
          <w:ilvl w:val="0"/>
          <w:numId w:val="42"/>
        </w:numPr>
        <w:spacing w:line="360" w:lineRule="auto"/>
        <w:rPr>
          <w:rFonts w:asciiTheme="majorHAnsi" w:hAnsiTheme="majorHAnsi"/>
          <w:sz w:val="18"/>
          <w:szCs w:val="18"/>
        </w:rPr>
      </w:pPr>
      <w:r w:rsidRPr="00B731D9">
        <w:rPr>
          <w:rFonts w:asciiTheme="majorHAnsi" w:hAnsiTheme="majorHAnsi"/>
          <w:sz w:val="18"/>
          <w:szCs w:val="18"/>
        </w:rPr>
        <w:t xml:space="preserve">Valor estimado utilizando </w:t>
      </w:r>
      <w:r>
        <w:rPr>
          <w:rFonts w:asciiTheme="majorHAnsi" w:hAnsiTheme="majorHAnsi"/>
          <w:sz w:val="18"/>
          <w:szCs w:val="18"/>
        </w:rPr>
        <w:t>uma relação entre áreas e os custos referentes à</w:t>
      </w:r>
      <w:r w:rsidRPr="00B731D9">
        <w:rPr>
          <w:rFonts w:asciiTheme="majorHAnsi" w:hAnsiTheme="majorHAnsi"/>
          <w:sz w:val="18"/>
          <w:szCs w:val="18"/>
        </w:rPr>
        <w:t xml:space="preserve"> empreitada AD EMP 008/JUL/2012</w:t>
      </w:r>
      <w:r>
        <w:rPr>
          <w:rFonts w:asciiTheme="majorHAnsi" w:hAnsiTheme="majorHAnsi"/>
          <w:sz w:val="18"/>
          <w:szCs w:val="18"/>
        </w:rPr>
        <w:t>.</w:t>
      </w:r>
    </w:p>
    <w:p w:rsidR="00F37256" w:rsidRDefault="00F37256" w:rsidP="00F37256">
      <w:pPr>
        <w:pStyle w:val="PargrafodaLista"/>
        <w:numPr>
          <w:ilvl w:val="0"/>
          <w:numId w:val="42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Dado as características (reservatório enterrado) utilizou-se como referencia o custo de construção de uma central elevatória compacta.</w:t>
      </w:r>
    </w:p>
    <w:p w:rsidR="005977F1" w:rsidRDefault="005977F1" w:rsidP="00F37256">
      <w:pPr>
        <w:pStyle w:val="PargrafodaLista"/>
        <w:numPr>
          <w:ilvl w:val="0"/>
          <w:numId w:val="42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Para data de construção da estação elevatória das Salinas considerou-se a respectiva data de alvará.</w:t>
      </w:r>
    </w:p>
    <w:p w:rsidR="00F37256" w:rsidRPr="00F30892" w:rsidRDefault="00F37256" w:rsidP="00F37256">
      <w:pPr>
        <w:pStyle w:val="Legenda"/>
        <w:keepNext/>
        <w:spacing w:after="0"/>
        <w:jc w:val="center"/>
        <w:rPr>
          <w:rFonts w:asciiTheme="majorHAnsi" w:hAnsiTheme="majorHAnsi"/>
          <w:color w:val="auto"/>
          <w:lang w:val="pt-PT"/>
        </w:rPr>
      </w:pPr>
    </w:p>
    <w:p w:rsidR="00F37256" w:rsidRPr="00F30892" w:rsidRDefault="007D32C9" w:rsidP="00F37256">
      <w:pPr>
        <w:pStyle w:val="Legenda"/>
        <w:keepNext/>
        <w:spacing w:after="0"/>
        <w:jc w:val="center"/>
        <w:rPr>
          <w:rFonts w:asciiTheme="majorHAnsi" w:hAnsiTheme="majorHAnsi"/>
          <w:lang w:val="pt-PT"/>
        </w:rPr>
      </w:pPr>
      <w:r>
        <w:rPr>
          <w:rFonts w:asciiTheme="majorHAnsi" w:hAnsiTheme="majorHAnsi"/>
          <w:color w:val="auto"/>
          <w:lang w:val="pt-PT"/>
        </w:rPr>
        <w:t>Quadro</w:t>
      </w:r>
      <w:r w:rsidR="00F37256" w:rsidRPr="00F30892">
        <w:rPr>
          <w:rFonts w:asciiTheme="majorHAnsi" w:hAnsiTheme="majorHAnsi"/>
          <w:color w:val="auto"/>
          <w:lang w:val="pt-PT"/>
        </w:rPr>
        <w:t xml:space="preserve"> #13A – </w:t>
      </w:r>
      <w:r w:rsidR="00F37256" w:rsidRPr="00F30892">
        <w:rPr>
          <w:rFonts w:asciiTheme="majorHAnsi" w:hAnsiTheme="majorHAnsi"/>
          <w:b w:val="0"/>
          <w:color w:val="auto"/>
          <w:lang w:val="pt-PT"/>
        </w:rPr>
        <w:t>Custo de construção civil na rede de drenagem de águas residuais.</w:t>
      </w:r>
      <w:r w:rsidR="00793018" w:rsidRPr="00793018">
        <w:rPr>
          <w:rFonts w:asciiTheme="majorHAnsi" w:hAnsiTheme="majorHAnsi"/>
          <w:bCs w:val="0"/>
          <w:lang w:val="pt-PT"/>
        </w:rPr>
        <w:t xml:space="preserve"> </w:t>
      </w:r>
      <w:r w:rsidR="00793018" w:rsidRPr="00793018">
        <w:rPr>
          <w:noProof/>
          <w:lang w:val="pt-PT" w:eastAsia="pt-PT"/>
        </w:rPr>
        <w:drawing>
          <wp:inline distT="0" distB="0" distL="0" distR="0">
            <wp:extent cx="4381200" cy="3105397"/>
            <wp:effectExtent l="19050" t="0" r="300" b="0"/>
            <wp:docPr id="37" name="Image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0" cy="310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256" w:rsidRDefault="00F37256" w:rsidP="005977F1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Notas:</w:t>
      </w:r>
    </w:p>
    <w:p w:rsidR="00F37256" w:rsidRDefault="00F37256" w:rsidP="00F37256">
      <w:pPr>
        <w:pStyle w:val="PargrafodaLista"/>
        <w:numPr>
          <w:ilvl w:val="0"/>
          <w:numId w:val="43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O custo de construção civil foi obtido tendo como base, a obra análoga, da estação elevatória compacta do Parragil</w:t>
      </w:r>
      <w:r w:rsidR="00F81410">
        <w:rPr>
          <w:rFonts w:asciiTheme="majorHAnsi" w:hAnsiTheme="majorHAnsi"/>
          <w:sz w:val="18"/>
          <w:szCs w:val="18"/>
        </w:rPr>
        <w:t xml:space="preserve"> e construída, recentemente, pela empresa Águas do Algarve</w:t>
      </w:r>
      <w:r>
        <w:rPr>
          <w:rFonts w:asciiTheme="majorHAnsi" w:hAnsiTheme="majorHAnsi"/>
          <w:sz w:val="18"/>
          <w:szCs w:val="18"/>
        </w:rPr>
        <w:t>.</w:t>
      </w:r>
    </w:p>
    <w:p w:rsidR="00F37256" w:rsidRDefault="00594FF5" w:rsidP="00F37256">
      <w:pPr>
        <w:pStyle w:val="PargrafodaLista"/>
        <w:numPr>
          <w:ilvl w:val="0"/>
          <w:numId w:val="43"/>
        </w:numPr>
        <w:spacing w:line="360" w:lineRule="auto"/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A data de construção foi obtida</w:t>
      </w:r>
      <w:r w:rsidR="00F37256">
        <w:rPr>
          <w:rFonts w:asciiTheme="majorHAnsi" w:hAnsiTheme="majorHAnsi"/>
          <w:sz w:val="18"/>
          <w:szCs w:val="18"/>
        </w:rPr>
        <w:t xml:space="preserve"> a partir da data de alvará do loteamento</w:t>
      </w:r>
      <w:r>
        <w:rPr>
          <w:rFonts w:asciiTheme="majorHAnsi" w:hAnsiTheme="majorHAnsi"/>
          <w:sz w:val="18"/>
          <w:szCs w:val="18"/>
        </w:rPr>
        <w:t>,</w:t>
      </w:r>
      <w:r w:rsidR="00F37256">
        <w:rPr>
          <w:rFonts w:asciiTheme="majorHAnsi" w:hAnsiTheme="majorHAnsi"/>
          <w:sz w:val="18"/>
          <w:szCs w:val="18"/>
        </w:rPr>
        <w:t xml:space="preserve"> em que a estação elevatória se insere.</w:t>
      </w:r>
    </w:p>
    <w:p w:rsidR="00F37256" w:rsidRPr="005D6950" w:rsidRDefault="00F37256" w:rsidP="00F37256">
      <w:pPr>
        <w:pStyle w:val="PargrafodaLista"/>
        <w:spacing w:line="360" w:lineRule="auto"/>
        <w:jc w:val="center"/>
        <w:rPr>
          <w:rFonts w:asciiTheme="majorHAnsi" w:hAnsiTheme="majorHAnsi"/>
          <w:sz w:val="22"/>
          <w:szCs w:val="22"/>
        </w:rPr>
      </w:pPr>
      <w:r w:rsidRPr="005D6950">
        <w:rPr>
          <w:rFonts w:asciiTheme="majorHAnsi" w:hAnsiTheme="majorHAnsi"/>
          <w:sz w:val="22"/>
          <w:szCs w:val="22"/>
        </w:rPr>
        <w:lastRenderedPageBreak/>
        <w:t>Simulação de Monte Carlo – Sistema de abastecimento de água.</w:t>
      </w:r>
    </w:p>
    <w:p w:rsidR="00F026F0" w:rsidRDefault="002265F0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125095</wp:posOffset>
            </wp:positionV>
            <wp:extent cx="3632200" cy="1885950"/>
            <wp:effectExtent l="19050" t="0" r="6350" b="0"/>
            <wp:wrapNone/>
            <wp:docPr id="54" name="Imagem 19" descr="C:\Users\ReginaCasimiro\Desktop\C5A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ginaCasimiro\Desktop\C5AA.jpe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26F0" w:rsidRPr="00F026F0">
        <w:rPr>
          <w:rFonts w:asciiTheme="majorHAnsi" w:hAnsiTheme="majorHAnsi"/>
          <w:b/>
          <w:sz w:val="16"/>
          <w:szCs w:val="16"/>
          <w:lang w:val="pt-PT" w:eastAsia="pt-PT"/>
        </w:rPr>
        <w:t>Cenário 2</w:t>
      </w:r>
    </w:p>
    <w:p w:rsidR="00AA6D15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AA6D15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AA6D15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AA6D15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2368550</wp:posOffset>
            </wp:positionH>
            <wp:positionV relativeFrom="paragraph">
              <wp:posOffset>80010</wp:posOffset>
            </wp:positionV>
            <wp:extent cx="3911600" cy="1200150"/>
            <wp:effectExtent l="19050" t="0" r="0" b="0"/>
            <wp:wrapNone/>
            <wp:docPr id="4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6D15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-1441450</wp:posOffset>
            </wp:positionH>
            <wp:positionV relativeFrom="paragraph">
              <wp:posOffset>97155</wp:posOffset>
            </wp:positionV>
            <wp:extent cx="3949700" cy="2051050"/>
            <wp:effectExtent l="19050" t="0" r="0" b="0"/>
            <wp:wrapNone/>
            <wp:docPr id="64" name="Imagem 20" descr="C:\Users\ReginaCasimiro\Desktop\C3A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ginaCasimiro\Desktop\C3AA.jpe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65F0" w:rsidRDefault="002265F0" w:rsidP="002265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  <w:r w:rsidRPr="00F026F0">
        <w:rPr>
          <w:rFonts w:asciiTheme="majorHAnsi" w:hAnsiTheme="majorHAnsi"/>
          <w:b/>
          <w:sz w:val="16"/>
          <w:szCs w:val="16"/>
          <w:lang w:val="pt-PT" w:eastAsia="pt-PT"/>
        </w:rPr>
        <w:t>Cenário 3</w:t>
      </w:r>
    </w:p>
    <w:p w:rsidR="002265F0" w:rsidRDefault="002265F0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2265F0" w:rsidRDefault="002265F0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2265F0" w:rsidRDefault="002265F0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2265F0" w:rsidRDefault="00AA6D15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2508250</wp:posOffset>
            </wp:positionH>
            <wp:positionV relativeFrom="paragraph">
              <wp:posOffset>86360</wp:posOffset>
            </wp:positionV>
            <wp:extent cx="3848100" cy="1181100"/>
            <wp:effectExtent l="19050" t="0" r="0" b="0"/>
            <wp:wrapNone/>
            <wp:docPr id="5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65F0" w:rsidRDefault="002265F0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617DB" w:rsidRDefault="001617DB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617DB" w:rsidRDefault="001617DB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617DB" w:rsidRDefault="001617DB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617DB" w:rsidRDefault="001617DB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617DB" w:rsidRDefault="001617DB" w:rsidP="00F026F0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F026F0" w:rsidRDefault="00F026F0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265F0" w:rsidRDefault="002265F0" w:rsidP="002265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 w:rsidRPr="00F026F0">
        <w:rPr>
          <w:rFonts w:asciiTheme="majorHAnsi" w:hAnsiTheme="majorHAnsi"/>
          <w:b/>
          <w:sz w:val="16"/>
          <w:szCs w:val="16"/>
          <w:lang w:val="pt-PT" w:eastAsia="pt-PT"/>
        </w:rPr>
        <w:t>Cenário 4</w:t>
      </w:r>
    </w:p>
    <w:p w:rsidR="002265F0" w:rsidRDefault="00AA6D15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-1670050</wp:posOffset>
            </wp:positionH>
            <wp:positionV relativeFrom="paragraph">
              <wp:posOffset>26670</wp:posOffset>
            </wp:positionV>
            <wp:extent cx="4112895" cy="2133600"/>
            <wp:effectExtent l="19050" t="0" r="1905" b="0"/>
            <wp:wrapNone/>
            <wp:docPr id="63" name="Imagem 24" descr="C:\Users\ReginaCasimiro\Desktop\C4A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eginaCasimiro\Desktop\C4AA.jpe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9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65F0" w:rsidRDefault="002265F0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C34C4" w:rsidRDefault="005C34C4" w:rsidP="00F026F0">
      <w:pPr>
        <w:ind w:left="142" w:hanging="142"/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F37256" w:rsidRDefault="00F37256" w:rsidP="00F37256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617DB" w:rsidRDefault="002265F0" w:rsidP="00F37256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2508250</wp:posOffset>
            </wp:positionH>
            <wp:positionV relativeFrom="paragraph">
              <wp:posOffset>114935</wp:posOffset>
            </wp:positionV>
            <wp:extent cx="3987800" cy="1231900"/>
            <wp:effectExtent l="19050" t="0" r="0" b="0"/>
            <wp:wrapNone/>
            <wp:docPr id="5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17DB" w:rsidRPr="00F026F0" w:rsidRDefault="001617DB" w:rsidP="00F37256">
      <w:pPr>
        <w:ind w:left="142" w:hanging="142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B536EF" w:rsidRDefault="00B536EF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5C34C4" w:rsidRDefault="005C34C4" w:rsidP="00F026F0">
      <w:pPr>
        <w:jc w:val="both"/>
        <w:rPr>
          <w:rFonts w:asciiTheme="majorHAnsi" w:hAnsiTheme="majorHAnsi"/>
          <w:sz w:val="16"/>
          <w:szCs w:val="16"/>
          <w:lang w:val="pt-PT" w:eastAsia="pt-PT"/>
        </w:rPr>
      </w:pPr>
    </w:p>
    <w:p w:rsidR="002265F0" w:rsidRDefault="00AA6D15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-1924051</wp:posOffset>
            </wp:positionH>
            <wp:positionV relativeFrom="paragraph">
              <wp:posOffset>102870</wp:posOffset>
            </wp:positionV>
            <wp:extent cx="4443511" cy="2305050"/>
            <wp:effectExtent l="19050" t="0" r="0" b="0"/>
            <wp:wrapNone/>
            <wp:docPr id="58" name="Imagem 22" descr="C:\Users\ReginaCasimiro\Desktop\C5A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ginaCasimiro\Desktop\C5AA.jpe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53" cy="230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65F0" w:rsidRPr="00B536EF">
        <w:rPr>
          <w:rFonts w:asciiTheme="majorHAnsi" w:hAnsiTheme="majorHAnsi"/>
          <w:b/>
          <w:sz w:val="16"/>
          <w:szCs w:val="16"/>
          <w:lang w:val="pt-PT" w:eastAsia="pt-PT"/>
        </w:rPr>
        <w:t>Cenário 5</w:t>
      </w:r>
      <w:r w:rsidR="002265F0" w:rsidRPr="00734EBE">
        <w:rPr>
          <w:rFonts w:asciiTheme="majorHAnsi" w:hAnsiTheme="majorHAnsi"/>
          <w:b/>
          <w:sz w:val="16"/>
          <w:szCs w:val="16"/>
          <w:lang w:val="pt-PT" w:eastAsia="pt-PT"/>
        </w:rPr>
        <w:t xml:space="preserve"> </w:t>
      </w:r>
    </w:p>
    <w:p w:rsidR="00AA6D15" w:rsidRDefault="00AA6D15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AA6D15" w:rsidRDefault="00AA6D15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AA6D15" w:rsidRDefault="00AA6D15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AA6D15" w:rsidRDefault="00AA6D15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27B8B" w:rsidRDefault="00127B8B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27B8B" w:rsidRDefault="00127B8B" w:rsidP="002265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2265F0" w:rsidRDefault="00AA6D15" w:rsidP="00F026F0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2374900</wp:posOffset>
            </wp:positionH>
            <wp:positionV relativeFrom="paragraph">
              <wp:posOffset>27940</wp:posOffset>
            </wp:positionV>
            <wp:extent cx="3911600" cy="1200150"/>
            <wp:effectExtent l="19050" t="0" r="0" b="0"/>
            <wp:wrapNone/>
            <wp:docPr id="5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5C34C4" w:rsidRDefault="005C34C4" w:rsidP="00B536EF">
      <w:pPr>
        <w:jc w:val="both"/>
        <w:rPr>
          <w:rFonts w:asciiTheme="majorHAnsi" w:hAnsiTheme="majorHAnsi"/>
          <w:b/>
          <w:sz w:val="16"/>
          <w:szCs w:val="16"/>
          <w:lang w:val="pt-PT" w:eastAsia="pt-PT"/>
        </w:rPr>
      </w:pPr>
    </w:p>
    <w:p w:rsidR="001219F0" w:rsidRDefault="001219F0" w:rsidP="001219F0">
      <w:pPr>
        <w:pStyle w:val="PargrafodaLista"/>
        <w:spacing w:line="360" w:lineRule="auto"/>
        <w:jc w:val="center"/>
        <w:rPr>
          <w:rFonts w:asciiTheme="majorHAnsi" w:hAnsiTheme="majorHAnsi"/>
          <w:sz w:val="22"/>
          <w:szCs w:val="22"/>
        </w:rPr>
      </w:pPr>
      <w:r w:rsidRPr="005D6950">
        <w:rPr>
          <w:rFonts w:asciiTheme="majorHAnsi" w:hAnsiTheme="majorHAnsi"/>
          <w:sz w:val="22"/>
          <w:szCs w:val="22"/>
        </w:rPr>
        <w:t xml:space="preserve">Simulação de Monte Carlo – Sistema de </w:t>
      </w:r>
      <w:r>
        <w:rPr>
          <w:rFonts w:asciiTheme="majorHAnsi" w:hAnsiTheme="majorHAnsi"/>
          <w:sz w:val="22"/>
          <w:szCs w:val="22"/>
        </w:rPr>
        <w:t>drenagem de águas residuais.</w:t>
      </w:r>
    </w:p>
    <w:p w:rsidR="001219F0" w:rsidRDefault="001219F0" w:rsidP="001219F0">
      <w:pPr>
        <w:rPr>
          <w:rFonts w:asciiTheme="majorHAnsi" w:hAnsiTheme="majorHAnsi"/>
          <w:b/>
          <w:sz w:val="16"/>
          <w:szCs w:val="16"/>
          <w:lang w:val="pt-PT" w:eastAsia="pt-PT"/>
        </w:rPr>
      </w:pPr>
      <w:r w:rsidRPr="008C4028">
        <w:rPr>
          <w:rFonts w:asciiTheme="majorHAnsi" w:hAnsiTheme="majorHAnsi"/>
          <w:b/>
          <w:sz w:val="16"/>
          <w:szCs w:val="16"/>
          <w:lang w:val="pt-PT" w:eastAsia="pt-PT"/>
        </w:rPr>
        <w:t>Cenário 2</w:t>
      </w:r>
    </w:p>
    <w:p w:rsidR="00293DF2" w:rsidRDefault="00293DF2" w:rsidP="001219F0">
      <w:pPr>
        <w:rPr>
          <w:b/>
          <w:lang w:val="pt-PT" w:eastAsia="pt-PT"/>
        </w:rPr>
      </w:pPr>
      <w:r>
        <w:rPr>
          <w:b/>
          <w:noProof/>
          <w:lang w:val="pt-PT" w:eastAsia="pt-PT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-492760</wp:posOffset>
            </wp:positionH>
            <wp:positionV relativeFrom="paragraph">
              <wp:posOffset>77470</wp:posOffset>
            </wp:positionV>
            <wp:extent cx="2978150" cy="1543050"/>
            <wp:effectExtent l="19050" t="0" r="0" b="0"/>
            <wp:wrapTight wrapText="bothSides">
              <wp:wrapPolygon edited="0">
                <wp:start x="-138" y="0"/>
                <wp:lineTo x="-138" y="21333"/>
                <wp:lineTo x="21554" y="21333"/>
                <wp:lineTo x="21554" y="0"/>
                <wp:lineTo x="-138" y="0"/>
              </wp:wrapPolygon>
            </wp:wrapTight>
            <wp:docPr id="4" name="Imagem 2" descr="C:\Users\ReginaCasimiro\Desktop\C2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ginaCasimiro\Desktop\C2AR.jpe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3DF2" w:rsidRDefault="00293DF2" w:rsidP="001219F0">
      <w:pPr>
        <w:rPr>
          <w:b/>
          <w:lang w:val="pt-PT" w:eastAsia="pt-PT"/>
        </w:rPr>
      </w:pPr>
    </w:p>
    <w:p w:rsidR="00293DF2" w:rsidRDefault="00DA3509" w:rsidP="001219F0">
      <w:pPr>
        <w:rPr>
          <w:b/>
          <w:lang w:val="pt-PT" w:eastAsia="pt-PT"/>
        </w:rPr>
      </w:pPr>
      <w:r>
        <w:rPr>
          <w:b/>
          <w:noProof/>
          <w:lang w:val="pt-PT" w:eastAsia="pt-PT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283210</wp:posOffset>
            </wp:positionH>
            <wp:positionV relativeFrom="paragraph">
              <wp:posOffset>-635</wp:posOffset>
            </wp:positionV>
            <wp:extent cx="3294380" cy="1054100"/>
            <wp:effectExtent l="19050" t="0" r="1270" b="0"/>
            <wp:wrapTight wrapText="bothSides">
              <wp:wrapPolygon edited="0">
                <wp:start x="-125" y="0"/>
                <wp:lineTo x="-125" y="12492"/>
                <wp:lineTo x="6370" y="12882"/>
                <wp:lineTo x="6245" y="18347"/>
                <wp:lineTo x="-125" y="20689"/>
                <wp:lineTo x="21608" y="20689"/>
                <wp:lineTo x="18486" y="18737"/>
                <wp:lineTo x="18985" y="13663"/>
                <wp:lineTo x="21608" y="11320"/>
                <wp:lineTo x="21483" y="7027"/>
                <wp:lineTo x="18361" y="6246"/>
                <wp:lineTo x="18236" y="2733"/>
                <wp:lineTo x="7994" y="0"/>
                <wp:lineTo x="-125" y="0"/>
              </wp:wrapPolygon>
            </wp:wrapTight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3DF2" w:rsidRDefault="00293DF2" w:rsidP="001219F0">
      <w:pPr>
        <w:rPr>
          <w:b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554F14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3DF2" w:rsidRDefault="00554F14" w:rsidP="00554F14">
      <w:pPr>
        <w:rPr>
          <w:b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t>C</w:t>
      </w:r>
      <w:r w:rsidRPr="008C4028">
        <w:rPr>
          <w:rFonts w:asciiTheme="majorHAnsi" w:hAnsiTheme="majorHAnsi"/>
          <w:b/>
          <w:noProof/>
          <w:sz w:val="16"/>
          <w:szCs w:val="16"/>
          <w:lang w:val="pt-PT" w:eastAsia="pt-PT"/>
        </w:rPr>
        <w:t>enário 3</w:t>
      </w:r>
    </w:p>
    <w:p w:rsidR="00554F14" w:rsidRDefault="00554F14" w:rsidP="00554F14">
      <w:pPr>
        <w:rPr>
          <w:b/>
          <w:lang w:val="pt-PT" w:eastAsia="pt-PT"/>
        </w:rPr>
      </w:pPr>
      <w:r>
        <w:rPr>
          <w:b/>
          <w:noProof/>
          <w:lang w:val="pt-PT" w:eastAsia="pt-PT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22225</wp:posOffset>
            </wp:positionV>
            <wp:extent cx="3016250" cy="1574800"/>
            <wp:effectExtent l="19050" t="0" r="0" b="0"/>
            <wp:wrapTight wrapText="bothSides">
              <wp:wrapPolygon edited="0">
                <wp:start x="-136" y="0"/>
                <wp:lineTo x="-136" y="21426"/>
                <wp:lineTo x="21555" y="21426"/>
                <wp:lineTo x="21555" y="0"/>
                <wp:lineTo x="-136" y="0"/>
              </wp:wrapPolygon>
            </wp:wrapTight>
            <wp:docPr id="34" name="Imagem 6" descr="C:\Users\ReginaCasimiro\Desktop\C3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ginaCasimiro\Desktop\C3AR.jpe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F14" w:rsidRDefault="00554F14" w:rsidP="001219F0">
      <w:pPr>
        <w:rPr>
          <w:b/>
          <w:lang w:val="pt-PT" w:eastAsia="pt-PT"/>
        </w:rPr>
      </w:pPr>
      <w:r>
        <w:rPr>
          <w:b/>
          <w:noProof/>
          <w:lang w:val="pt-PT" w:eastAsia="pt-PT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305435</wp:posOffset>
            </wp:positionH>
            <wp:positionV relativeFrom="paragraph">
              <wp:posOffset>137795</wp:posOffset>
            </wp:positionV>
            <wp:extent cx="3282950" cy="1055370"/>
            <wp:effectExtent l="19050" t="0" r="0" b="0"/>
            <wp:wrapTight wrapText="bothSides">
              <wp:wrapPolygon edited="0">
                <wp:start x="-125" y="0"/>
                <wp:lineTo x="-125" y="12477"/>
                <wp:lineTo x="6392" y="12866"/>
                <wp:lineTo x="6267" y="18325"/>
                <wp:lineTo x="-125" y="20664"/>
                <wp:lineTo x="21558" y="20664"/>
                <wp:lineTo x="21558" y="20274"/>
                <wp:lineTo x="10779" y="18715"/>
                <wp:lineTo x="18425" y="18715"/>
                <wp:lineTo x="18926" y="13646"/>
                <wp:lineTo x="18049" y="12477"/>
                <wp:lineTo x="21558" y="10917"/>
                <wp:lineTo x="21433" y="7018"/>
                <wp:lineTo x="10779" y="6238"/>
                <wp:lineTo x="18299" y="6238"/>
                <wp:lineTo x="18174" y="2729"/>
                <wp:lineTo x="7896" y="0"/>
                <wp:lineTo x="-125" y="0"/>
              </wp:wrapPolygon>
            </wp:wrapTight>
            <wp:docPr id="3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1219F0" w:rsidRPr="008C4028" w:rsidRDefault="001219F0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3DF2" w:rsidRDefault="00293DF2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3DF2" w:rsidRDefault="00293DF2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3DF2" w:rsidRDefault="00293DF2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3DF2" w:rsidRDefault="00293DF2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3DF2" w:rsidRDefault="00293DF2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1219F0" w:rsidRDefault="001219F0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 w:rsidRPr="008C4028">
        <w:rPr>
          <w:rFonts w:asciiTheme="majorHAnsi" w:hAnsiTheme="majorHAnsi"/>
          <w:b/>
          <w:noProof/>
          <w:sz w:val="16"/>
          <w:szCs w:val="16"/>
          <w:lang w:val="pt-PT" w:eastAsia="pt-PT"/>
        </w:rPr>
        <w:t>Cenário 4</w:t>
      </w: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-546100</wp:posOffset>
            </wp:positionH>
            <wp:positionV relativeFrom="paragraph">
              <wp:posOffset>39370</wp:posOffset>
            </wp:positionV>
            <wp:extent cx="3237230" cy="1676400"/>
            <wp:effectExtent l="19050" t="0" r="1270" b="0"/>
            <wp:wrapTight wrapText="bothSides">
              <wp:wrapPolygon edited="0">
                <wp:start x="-127" y="0"/>
                <wp:lineTo x="-127" y="21355"/>
                <wp:lineTo x="21608" y="21355"/>
                <wp:lineTo x="21608" y="0"/>
                <wp:lineTo x="-127" y="0"/>
              </wp:wrapPolygon>
            </wp:wrapTight>
            <wp:docPr id="39" name="Imagem 9" descr="C:\Users\ReginaCasimiro\Desktop\C4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ginaCasimiro\Desktop\C4AR.jpe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0642AB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184785</wp:posOffset>
            </wp:positionV>
            <wp:extent cx="3473450" cy="1111250"/>
            <wp:effectExtent l="19050" t="0" r="0" b="0"/>
            <wp:wrapTight wrapText="bothSides">
              <wp:wrapPolygon edited="0">
                <wp:start x="-118" y="370"/>
                <wp:lineTo x="-118" y="8146"/>
                <wp:lineTo x="6516" y="12219"/>
                <wp:lineTo x="6279" y="18144"/>
                <wp:lineTo x="-118" y="20366"/>
                <wp:lineTo x="-118" y="20736"/>
                <wp:lineTo x="21561" y="20736"/>
                <wp:lineTo x="18599" y="18144"/>
                <wp:lineTo x="18480" y="12590"/>
                <wp:lineTo x="18480" y="12219"/>
                <wp:lineTo x="21442" y="7776"/>
                <wp:lineTo x="18362" y="6295"/>
                <wp:lineTo x="21442" y="1851"/>
                <wp:lineTo x="7937" y="370"/>
                <wp:lineTo x="-118" y="370"/>
              </wp:wrapPolygon>
            </wp:wrapTight>
            <wp:docPr id="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219F0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296D81" w:rsidRDefault="001219F0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 w:rsidRPr="008C4028">
        <w:rPr>
          <w:rFonts w:asciiTheme="majorHAnsi" w:hAnsiTheme="majorHAnsi"/>
          <w:b/>
          <w:noProof/>
          <w:sz w:val="16"/>
          <w:szCs w:val="16"/>
          <w:lang w:val="pt-PT" w:eastAsia="pt-PT"/>
        </w:rPr>
        <w:t>Cenário 5</w:t>
      </w:r>
    </w:p>
    <w:p w:rsidR="00293DF2" w:rsidRDefault="00293DF2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-775335</wp:posOffset>
            </wp:positionH>
            <wp:positionV relativeFrom="paragraph">
              <wp:posOffset>24765</wp:posOffset>
            </wp:positionV>
            <wp:extent cx="3441700" cy="1790700"/>
            <wp:effectExtent l="19050" t="0" r="6350" b="0"/>
            <wp:wrapTight wrapText="bothSides">
              <wp:wrapPolygon edited="0">
                <wp:start x="-120" y="0"/>
                <wp:lineTo x="-120" y="21370"/>
                <wp:lineTo x="21640" y="21370"/>
                <wp:lineTo x="21640" y="0"/>
                <wp:lineTo x="-120" y="0"/>
              </wp:wrapPolygon>
            </wp:wrapTight>
            <wp:docPr id="43" name="Imagem 11" descr="C:\Users\ReginaCasimiro\AppData\Local\Microsoft\Windows\INetCache\Content.Word\C5A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ginaCasimiro\AppData\Local\Microsoft\Windows\INetCache\Content.Word\C5AR.JPE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  <w:r w:rsidRPr="00554F14">
        <w:rPr>
          <w:noProof/>
          <w:szCs w:val="16"/>
          <w:lang w:val="pt-PT" w:eastAsia="pt-PT"/>
        </w:rPr>
        <w:drawing>
          <wp:inline distT="0" distB="0" distL="0" distR="0">
            <wp:extent cx="3473450" cy="1048875"/>
            <wp:effectExtent l="19050" t="0" r="0" b="0"/>
            <wp:docPr id="4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622" cy="104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554F14" w:rsidRDefault="00554F14" w:rsidP="00154E86">
      <w:pPr>
        <w:rPr>
          <w:rFonts w:asciiTheme="majorHAnsi" w:hAnsiTheme="majorHAnsi"/>
          <w:b/>
          <w:noProof/>
          <w:sz w:val="16"/>
          <w:szCs w:val="16"/>
          <w:lang w:val="pt-PT" w:eastAsia="pt-PT"/>
        </w:rPr>
      </w:pPr>
    </w:p>
    <w:p w:rsidR="001219F0" w:rsidRPr="00D26A7E" w:rsidRDefault="00296D81" w:rsidP="00D26A7E">
      <w:pPr>
        <w:jc w:val="center"/>
        <w:rPr>
          <w:rFonts w:asciiTheme="majorHAnsi" w:hAnsiTheme="majorHAnsi"/>
          <w:b/>
          <w:noProof/>
          <w:sz w:val="18"/>
          <w:szCs w:val="18"/>
          <w:lang w:val="pt-PT" w:eastAsia="pt-PT"/>
        </w:rPr>
      </w:pPr>
      <w:r>
        <w:rPr>
          <w:rFonts w:asciiTheme="majorHAnsi" w:hAnsiTheme="majorHAnsi"/>
          <w:b/>
          <w:noProof/>
          <w:sz w:val="16"/>
          <w:szCs w:val="16"/>
          <w:lang w:val="pt-PT" w:eastAsia="pt-PT"/>
        </w:rPr>
        <w:br w:type="page"/>
      </w:r>
      <w:r w:rsidR="00D26A7E" w:rsidRPr="00D26A7E">
        <w:rPr>
          <w:rFonts w:asciiTheme="majorHAnsi" w:hAnsiTheme="majorHAnsi"/>
          <w:sz w:val="18"/>
          <w:szCs w:val="18"/>
          <w:lang w:val="pt-PT"/>
        </w:rPr>
        <w:lastRenderedPageBreak/>
        <w:t>Quadro</w:t>
      </w:r>
      <w:r w:rsidR="00D26A7E">
        <w:rPr>
          <w:rFonts w:asciiTheme="majorHAnsi" w:hAnsiTheme="majorHAnsi"/>
          <w:sz w:val="18"/>
          <w:szCs w:val="18"/>
          <w:lang w:val="pt-PT"/>
        </w:rPr>
        <w:t xml:space="preserve"> #22</w:t>
      </w:r>
      <w:r w:rsidR="00D26A7E" w:rsidRPr="00D26A7E">
        <w:rPr>
          <w:rFonts w:asciiTheme="majorHAnsi" w:hAnsiTheme="majorHAnsi"/>
          <w:sz w:val="18"/>
          <w:szCs w:val="18"/>
          <w:lang w:val="pt-PT"/>
        </w:rPr>
        <w:t xml:space="preserve">A – </w:t>
      </w:r>
      <w:r w:rsidR="00D26A7E" w:rsidRPr="00D26A7E">
        <w:rPr>
          <w:rFonts w:asciiTheme="majorHAnsi" w:hAnsiTheme="majorHAnsi"/>
          <w:b/>
          <w:sz w:val="18"/>
          <w:szCs w:val="18"/>
          <w:lang w:val="pt-PT"/>
        </w:rPr>
        <w:t xml:space="preserve">Custo de </w:t>
      </w:r>
      <w:r w:rsidR="00D26A7E">
        <w:rPr>
          <w:rFonts w:asciiTheme="majorHAnsi" w:hAnsiTheme="majorHAnsi"/>
          <w:b/>
          <w:noProof/>
          <w:sz w:val="18"/>
          <w:szCs w:val="18"/>
          <w:lang w:val="pt-PT" w:eastAsia="pt-PT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589915</wp:posOffset>
            </wp:positionH>
            <wp:positionV relativeFrom="paragraph">
              <wp:posOffset>304165</wp:posOffset>
            </wp:positionV>
            <wp:extent cx="4237355" cy="8044180"/>
            <wp:effectExtent l="19050" t="0" r="0" b="0"/>
            <wp:wrapThrough wrapText="bothSides">
              <wp:wrapPolygon edited="0">
                <wp:start x="-97" y="0"/>
                <wp:lineTo x="-97" y="21331"/>
                <wp:lineTo x="2525" y="21484"/>
                <wp:lineTo x="2913" y="21484"/>
                <wp:lineTo x="20490" y="21484"/>
                <wp:lineTo x="20587" y="21484"/>
                <wp:lineTo x="21558" y="21279"/>
                <wp:lineTo x="21558" y="0"/>
                <wp:lineTo x="-97" y="0"/>
              </wp:wrapPolygon>
            </wp:wrapThrough>
            <wp:docPr id="4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804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6A7E" w:rsidRPr="00D26A7E">
        <w:rPr>
          <w:rFonts w:asciiTheme="majorHAnsi" w:hAnsiTheme="majorHAnsi"/>
          <w:b/>
          <w:sz w:val="18"/>
          <w:szCs w:val="18"/>
          <w:lang w:val="pt-PT"/>
        </w:rPr>
        <w:t>construção civil na rede de drenagem de águas residuais.</w:t>
      </w:r>
      <w:r w:rsidR="00D26A7E" w:rsidRPr="00D26A7E">
        <w:rPr>
          <w:rFonts w:asciiTheme="majorHAnsi" w:hAnsiTheme="majorHAnsi"/>
          <w:bCs/>
          <w:sz w:val="18"/>
          <w:szCs w:val="18"/>
          <w:lang w:val="pt-PT"/>
        </w:rPr>
        <w:t xml:space="preserve"> </w:t>
      </w:r>
    </w:p>
    <w:sectPr w:rsidR="001219F0" w:rsidRPr="00D26A7E" w:rsidSect="00002B60">
      <w:headerReference w:type="even" r:id="rId101"/>
      <w:headerReference w:type="default" r:id="rId102"/>
      <w:headerReference w:type="first" r:id="rId103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5301" w:rsidRDefault="006C5301" w:rsidP="00E9288E">
      <w:r>
        <w:separator/>
      </w:r>
    </w:p>
  </w:endnote>
  <w:endnote w:type="continuationSeparator" w:id="0">
    <w:p w:rsidR="006C5301" w:rsidRDefault="006C5301" w:rsidP="00E928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UltraLight">
    <w:altName w:val="Franklin Gothic Medium Cond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 w:rsidP="005B45A4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</w:p>
  <w:p w:rsidR="00AE036A" w:rsidRPr="00B75636" w:rsidRDefault="00AE036A" w:rsidP="005B45A4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  <w:r w:rsidRPr="00B75636">
      <w:rPr>
        <w:color w:val="7F7F7F" w:themeColor="background1" w:themeShade="7F"/>
        <w:sz w:val="20"/>
        <w:szCs w:val="20"/>
        <w:lang w:val="pt-PT"/>
      </w:rPr>
      <w:t xml:space="preserve">                               </w:t>
    </w:r>
    <w:r>
      <w:rPr>
        <w:color w:val="7F7F7F" w:themeColor="background1" w:themeShade="7F"/>
        <w:sz w:val="20"/>
        <w:szCs w:val="20"/>
        <w:lang w:val="pt-PT"/>
      </w:rPr>
      <w:t xml:space="preserve">                              </w:t>
    </w:r>
    <w:r w:rsidRPr="00B75636">
      <w:rPr>
        <w:color w:val="7F7F7F" w:themeColor="background1" w:themeShade="7F"/>
        <w:sz w:val="20"/>
        <w:szCs w:val="20"/>
        <w:lang w:val="pt-PT"/>
      </w:rPr>
      <w:t xml:space="preserve">                      </w:t>
    </w:r>
    <w:r>
      <w:rPr>
        <w:color w:val="7F7F7F" w:themeColor="background1" w:themeShade="7F"/>
        <w:sz w:val="20"/>
        <w:szCs w:val="20"/>
        <w:lang w:val="pt-PT"/>
      </w:rPr>
      <w:t xml:space="preserve">                                   </w:t>
    </w:r>
    <w:r w:rsidRPr="00B75636">
      <w:rPr>
        <w:color w:val="7F7F7F" w:themeColor="background1" w:themeShade="7F"/>
        <w:sz w:val="20"/>
        <w:szCs w:val="20"/>
        <w:lang w:val="pt-PT"/>
      </w:rPr>
      <w:t xml:space="preserve">         INFRAQUINTA, Setembro 2014 | </w:t>
    </w:r>
    <w:r w:rsidR="00B63579" w:rsidRPr="00B75636">
      <w:rPr>
        <w:color w:val="7F7F7F" w:themeColor="background1" w:themeShade="7F"/>
        <w:sz w:val="20"/>
        <w:szCs w:val="20"/>
        <w:lang w:val="pt-PT"/>
      </w:rPr>
      <w:fldChar w:fldCharType="begin"/>
    </w:r>
    <w:r w:rsidRPr="00B75636">
      <w:rPr>
        <w:color w:val="7F7F7F" w:themeColor="background1" w:themeShade="7F"/>
        <w:sz w:val="20"/>
        <w:szCs w:val="20"/>
        <w:lang w:val="pt-PT"/>
      </w:rPr>
      <w:instrText xml:space="preserve"> PAGE   \* MERGEFORMAT </w:instrText>
    </w:r>
    <w:r w:rsidR="00B63579" w:rsidRPr="00B75636">
      <w:rPr>
        <w:color w:val="7F7F7F" w:themeColor="background1" w:themeShade="7F"/>
        <w:sz w:val="20"/>
        <w:szCs w:val="20"/>
        <w:lang w:val="pt-PT"/>
      </w:rPr>
      <w:fldChar w:fldCharType="separate"/>
    </w:r>
    <w:r w:rsidR="00BB7AF7">
      <w:rPr>
        <w:noProof/>
        <w:color w:val="7F7F7F" w:themeColor="background1" w:themeShade="7F"/>
        <w:sz w:val="20"/>
        <w:szCs w:val="20"/>
        <w:lang w:val="pt-PT"/>
      </w:rPr>
      <w:t>3</w:t>
    </w:r>
    <w:r w:rsidR="00B63579" w:rsidRPr="00B75636">
      <w:rPr>
        <w:color w:val="7F7F7F" w:themeColor="background1" w:themeShade="7F"/>
        <w:sz w:val="20"/>
        <w:szCs w:val="20"/>
        <w:lang w:val="pt-PT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0F49" w:rsidRPr="001D4E1E" w:rsidRDefault="00B63579" w:rsidP="008C5B2B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  <w:r w:rsidRPr="00B75636">
      <w:rPr>
        <w:color w:val="7F7F7F" w:themeColor="background1" w:themeShade="7F"/>
        <w:sz w:val="20"/>
        <w:szCs w:val="20"/>
        <w:lang w:val="pt-PT"/>
      </w:rPr>
      <w:fldChar w:fldCharType="begin"/>
    </w:r>
    <w:r w:rsidR="00D90F49" w:rsidRPr="00B75636">
      <w:rPr>
        <w:color w:val="7F7F7F" w:themeColor="background1" w:themeShade="7F"/>
        <w:sz w:val="20"/>
        <w:szCs w:val="20"/>
        <w:lang w:val="pt-PT"/>
      </w:rPr>
      <w:instrText xml:space="preserve"> PAGE   \* MERGEFORMAT </w:instrText>
    </w:r>
    <w:r w:rsidRPr="00B75636">
      <w:rPr>
        <w:color w:val="7F7F7F" w:themeColor="background1" w:themeShade="7F"/>
        <w:sz w:val="20"/>
        <w:szCs w:val="20"/>
        <w:lang w:val="pt-PT"/>
      </w:rPr>
      <w:fldChar w:fldCharType="separate"/>
    </w:r>
    <w:r w:rsidR="00223030">
      <w:rPr>
        <w:noProof/>
        <w:color w:val="7F7F7F" w:themeColor="background1" w:themeShade="7F"/>
        <w:sz w:val="20"/>
        <w:szCs w:val="20"/>
        <w:lang w:val="pt-PT"/>
      </w:rPr>
      <w:t>10</w:t>
    </w:r>
    <w:r w:rsidRPr="00B75636">
      <w:rPr>
        <w:color w:val="7F7F7F" w:themeColor="background1" w:themeShade="7F"/>
        <w:sz w:val="20"/>
        <w:szCs w:val="20"/>
        <w:lang w:val="pt-PT"/>
      </w:rPr>
      <w:fldChar w:fldCharType="end"/>
    </w:r>
    <w:r w:rsidR="00D90F49" w:rsidRPr="001D4E1E">
      <w:rPr>
        <w:color w:val="7F7F7F" w:themeColor="background1" w:themeShade="7F"/>
        <w:sz w:val="20"/>
        <w:szCs w:val="20"/>
        <w:lang w:val="pt-PT"/>
      </w:rPr>
      <w:t xml:space="preserve"> | INFRAQUINTA, Setembro 2014</w:t>
    </w:r>
  </w:p>
  <w:p w:rsidR="00D90F49" w:rsidRPr="00AE036A" w:rsidRDefault="00D90F49" w:rsidP="00AE036A">
    <w:pPr>
      <w:pStyle w:val="Rodap"/>
      <w:rPr>
        <w:szCs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0F49" w:rsidRDefault="00D90F49" w:rsidP="005B45A4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</w:p>
  <w:p w:rsidR="00D90F49" w:rsidRPr="00B75636" w:rsidRDefault="00D90F49" w:rsidP="005B45A4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  <w:r w:rsidRPr="00B75636">
      <w:rPr>
        <w:color w:val="7F7F7F" w:themeColor="background1" w:themeShade="7F"/>
        <w:sz w:val="20"/>
        <w:szCs w:val="20"/>
        <w:lang w:val="pt-PT"/>
      </w:rPr>
      <w:t xml:space="preserve">                               </w:t>
    </w:r>
    <w:r>
      <w:rPr>
        <w:color w:val="7F7F7F" w:themeColor="background1" w:themeShade="7F"/>
        <w:sz w:val="20"/>
        <w:szCs w:val="20"/>
        <w:lang w:val="pt-PT"/>
      </w:rPr>
      <w:t xml:space="preserve">                              </w:t>
    </w:r>
    <w:r w:rsidRPr="00B75636">
      <w:rPr>
        <w:color w:val="7F7F7F" w:themeColor="background1" w:themeShade="7F"/>
        <w:sz w:val="20"/>
        <w:szCs w:val="20"/>
        <w:lang w:val="pt-PT"/>
      </w:rPr>
      <w:t xml:space="preserve">                      </w:t>
    </w:r>
    <w:r>
      <w:rPr>
        <w:color w:val="7F7F7F" w:themeColor="background1" w:themeShade="7F"/>
        <w:sz w:val="20"/>
        <w:szCs w:val="20"/>
        <w:lang w:val="pt-PT"/>
      </w:rPr>
      <w:t xml:space="preserve">                                   </w:t>
    </w:r>
    <w:r w:rsidRPr="00B75636">
      <w:rPr>
        <w:color w:val="7F7F7F" w:themeColor="background1" w:themeShade="7F"/>
        <w:sz w:val="20"/>
        <w:szCs w:val="20"/>
        <w:lang w:val="pt-PT"/>
      </w:rPr>
      <w:t xml:space="preserve">         INFRAQUINTA, Setembro 2014 | </w:t>
    </w:r>
    <w:r w:rsidR="00B63579" w:rsidRPr="00B75636">
      <w:rPr>
        <w:color w:val="7F7F7F" w:themeColor="background1" w:themeShade="7F"/>
        <w:sz w:val="20"/>
        <w:szCs w:val="20"/>
        <w:lang w:val="pt-PT"/>
      </w:rPr>
      <w:fldChar w:fldCharType="begin"/>
    </w:r>
    <w:r w:rsidRPr="00B75636">
      <w:rPr>
        <w:color w:val="7F7F7F" w:themeColor="background1" w:themeShade="7F"/>
        <w:sz w:val="20"/>
        <w:szCs w:val="20"/>
        <w:lang w:val="pt-PT"/>
      </w:rPr>
      <w:instrText xml:space="preserve"> PAGE   \* MERGEFORMAT </w:instrText>
    </w:r>
    <w:r w:rsidR="00B63579" w:rsidRPr="00B75636">
      <w:rPr>
        <w:color w:val="7F7F7F" w:themeColor="background1" w:themeShade="7F"/>
        <w:sz w:val="20"/>
        <w:szCs w:val="20"/>
        <w:lang w:val="pt-PT"/>
      </w:rPr>
      <w:fldChar w:fldCharType="separate"/>
    </w:r>
    <w:r w:rsidR="00223030">
      <w:rPr>
        <w:noProof/>
        <w:color w:val="7F7F7F" w:themeColor="background1" w:themeShade="7F"/>
        <w:sz w:val="20"/>
        <w:szCs w:val="20"/>
        <w:lang w:val="pt-PT"/>
      </w:rPr>
      <w:t>15</w:t>
    </w:r>
    <w:r w:rsidR="00B63579" w:rsidRPr="00B75636">
      <w:rPr>
        <w:color w:val="7F7F7F" w:themeColor="background1" w:themeShade="7F"/>
        <w:sz w:val="20"/>
        <w:szCs w:val="20"/>
        <w:lang w:val="pt-PT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D96F0A" w:rsidRDefault="00AE036A" w:rsidP="002B6F53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  <w:r w:rsidRPr="00D96F0A">
      <w:rPr>
        <w:color w:val="7F7F7F" w:themeColor="background1" w:themeShade="7F"/>
        <w:sz w:val="20"/>
        <w:szCs w:val="20"/>
        <w:lang w:val="pt-PT"/>
      </w:rPr>
      <w:t xml:space="preserve">                                                                    </w:t>
    </w:r>
    <w:r>
      <w:rPr>
        <w:color w:val="7F7F7F" w:themeColor="background1" w:themeShade="7F"/>
        <w:sz w:val="20"/>
        <w:szCs w:val="20"/>
        <w:lang w:val="pt-PT"/>
      </w:rPr>
      <w:t xml:space="preserve">                                 </w:t>
    </w:r>
    <w:r w:rsidRPr="00D96F0A">
      <w:rPr>
        <w:color w:val="7F7F7F" w:themeColor="background1" w:themeShade="7F"/>
        <w:sz w:val="20"/>
        <w:szCs w:val="20"/>
        <w:lang w:val="pt-PT"/>
      </w:rPr>
      <w:t xml:space="preserve">                          INFRAQUINTA, Setembro 2014 | </w:t>
    </w:r>
    <w:r w:rsidR="00B63579" w:rsidRPr="00D96F0A">
      <w:rPr>
        <w:color w:val="7F7F7F" w:themeColor="background1" w:themeShade="7F"/>
        <w:sz w:val="20"/>
        <w:szCs w:val="20"/>
        <w:lang w:val="pt-PT"/>
      </w:rPr>
      <w:fldChar w:fldCharType="begin"/>
    </w:r>
    <w:r w:rsidRPr="00D96F0A">
      <w:rPr>
        <w:color w:val="7F7F7F" w:themeColor="background1" w:themeShade="7F"/>
        <w:sz w:val="20"/>
        <w:szCs w:val="20"/>
        <w:lang w:val="pt-PT"/>
      </w:rPr>
      <w:instrText xml:space="preserve"> PAGE   \* MERGEFORMAT </w:instrText>
    </w:r>
    <w:r w:rsidR="00B63579" w:rsidRPr="00D96F0A">
      <w:rPr>
        <w:color w:val="7F7F7F" w:themeColor="background1" w:themeShade="7F"/>
        <w:sz w:val="20"/>
        <w:szCs w:val="20"/>
        <w:lang w:val="pt-PT"/>
      </w:rPr>
      <w:fldChar w:fldCharType="separate"/>
    </w:r>
    <w:r w:rsidR="00223030">
      <w:rPr>
        <w:noProof/>
        <w:color w:val="7F7F7F" w:themeColor="background1" w:themeShade="7F"/>
        <w:sz w:val="20"/>
        <w:szCs w:val="20"/>
        <w:lang w:val="pt-PT"/>
      </w:rPr>
      <w:t>17</w:t>
    </w:r>
    <w:r w:rsidR="00B63579" w:rsidRPr="00D96F0A">
      <w:rPr>
        <w:color w:val="7F7F7F" w:themeColor="background1" w:themeShade="7F"/>
        <w:sz w:val="20"/>
        <w:szCs w:val="20"/>
        <w:lang w:val="pt-PT"/>
      </w:rPr>
      <w:fldChar w:fldCharType="end"/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7D36BA" w:rsidRDefault="00B63579" w:rsidP="0093140A">
    <w:pPr>
      <w:pStyle w:val="Rodap"/>
      <w:pBdr>
        <w:top w:val="single" w:sz="4" w:space="1" w:color="A5A5A5" w:themeColor="background1" w:themeShade="A5"/>
      </w:pBdr>
      <w:rPr>
        <w:color w:val="7F7F7F" w:themeColor="background1" w:themeShade="7F"/>
        <w:sz w:val="20"/>
        <w:szCs w:val="20"/>
        <w:lang w:val="pt-PT"/>
      </w:rPr>
    </w:pPr>
    <w:r w:rsidRPr="007D36BA">
      <w:rPr>
        <w:color w:val="7F7F7F" w:themeColor="background1" w:themeShade="7F"/>
        <w:sz w:val="20"/>
        <w:szCs w:val="20"/>
        <w:lang w:val="pt-PT"/>
      </w:rPr>
      <w:fldChar w:fldCharType="begin"/>
    </w:r>
    <w:r w:rsidR="00AE036A" w:rsidRPr="007D36BA">
      <w:rPr>
        <w:color w:val="7F7F7F" w:themeColor="background1" w:themeShade="7F"/>
        <w:sz w:val="20"/>
        <w:szCs w:val="20"/>
        <w:lang w:val="pt-PT"/>
      </w:rPr>
      <w:instrText xml:space="preserve"> PAGE   \* MERGEFORMAT </w:instrText>
    </w:r>
    <w:r w:rsidRPr="007D36BA">
      <w:rPr>
        <w:color w:val="7F7F7F" w:themeColor="background1" w:themeShade="7F"/>
        <w:sz w:val="20"/>
        <w:szCs w:val="20"/>
        <w:lang w:val="pt-PT"/>
      </w:rPr>
      <w:fldChar w:fldCharType="separate"/>
    </w:r>
    <w:r w:rsidR="00223030">
      <w:rPr>
        <w:noProof/>
        <w:color w:val="7F7F7F" w:themeColor="background1" w:themeShade="7F"/>
        <w:sz w:val="20"/>
        <w:szCs w:val="20"/>
        <w:lang w:val="pt-PT"/>
      </w:rPr>
      <w:t>16</w:t>
    </w:r>
    <w:r w:rsidRPr="007D36BA">
      <w:rPr>
        <w:color w:val="7F7F7F" w:themeColor="background1" w:themeShade="7F"/>
        <w:sz w:val="20"/>
        <w:szCs w:val="20"/>
        <w:lang w:val="pt-PT"/>
      </w:rPr>
      <w:fldChar w:fldCharType="end"/>
    </w:r>
    <w:r w:rsidR="00AE036A" w:rsidRPr="007D36BA">
      <w:rPr>
        <w:color w:val="7F7F7F" w:themeColor="background1" w:themeShade="7F"/>
        <w:sz w:val="20"/>
        <w:szCs w:val="20"/>
        <w:lang w:val="pt-PT"/>
      </w:rPr>
      <w:t xml:space="preserve"> | INFRAQUINTA, Setembro 2014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5301" w:rsidRDefault="006C5301" w:rsidP="00E9288E">
      <w:r>
        <w:separator/>
      </w:r>
    </w:p>
  </w:footnote>
  <w:footnote w:type="continuationSeparator" w:id="0">
    <w:p w:rsidR="006C5301" w:rsidRDefault="006C5301" w:rsidP="00E9288E">
      <w:r>
        <w:continuationSeparator/>
      </w:r>
    </w:p>
  </w:footnote>
  <w:footnote w:id="1">
    <w:p w:rsidR="00AE036A" w:rsidRPr="00BB55E6" w:rsidRDefault="00AE036A" w:rsidP="00BD1343">
      <w:pPr>
        <w:pStyle w:val="Textodenotaderodap"/>
        <w:jc w:val="both"/>
        <w:rPr>
          <w:lang w:val="pt-PT"/>
        </w:rPr>
      </w:pPr>
      <w:r w:rsidRPr="00BB55E6">
        <w:rPr>
          <w:rFonts w:ascii="Helvetica Neue" w:hAnsi="Helvetica Neue" w:cs="Times New Roman"/>
          <w:sz w:val="16"/>
          <w:szCs w:val="16"/>
          <w:vertAlign w:val="superscript"/>
          <w:lang w:val="pt-PT"/>
        </w:rPr>
        <w:footnoteRef/>
      </w:r>
      <w:r w:rsidRPr="00BB55E6">
        <w:rPr>
          <w:rFonts w:ascii="Helvetica Neue" w:hAnsi="Helvetica Neue" w:cs="Times New Roman"/>
          <w:sz w:val="16"/>
          <w:szCs w:val="16"/>
          <w:lang w:val="pt-PT"/>
        </w:rPr>
        <w:t xml:space="preserve"> </w:t>
      </w:r>
      <w:r>
        <w:rPr>
          <w:rFonts w:ascii="Helvetica Neue" w:hAnsi="Helvetica Neue" w:cs="Times New Roman"/>
          <w:sz w:val="16"/>
          <w:szCs w:val="16"/>
          <w:lang w:val="pt-PT"/>
        </w:rPr>
        <w:t xml:space="preserve">A mediana </w:t>
      </w:r>
      <w:r w:rsidRPr="00BB55E6">
        <w:rPr>
          <w:rFonts w:ascii="Helvetica Neue" w:hAnsi="Helvetica Neue" w:cs="Times New Roman"/>
          <w:sz w:val="16"/>
          <w:szCs w:val="16"/>
          <w:lang w:val="pt-PT"/>
        </w:rPr>
        <w:t>representa o valor numérico que divide os dados ordenados ao meio</w:t>
      </w:r>
      <w:r>
        <w:rPr>
          <w:rFonts w:ascii="Helvetica Neue" w:hAnsi="Helvetica Neue" w:cs="Times New Roman"/>
          <w:sz w:val="16"/>
          <w:szCs w:val="16"/>
          <w:lang w:val="pt-PT"/>
        </w:rPr>
        <w:t xml:space="preserve">, isto é, </w:t>
      </w:r>
      <w:r w:rsidRPr="00BB55E6">
        <w:rPr>
          <w:rFonts w:ascii="Helvetica Neue" w:hAnsi="Helvetica Neue" w:cs="Times New Roman"/>
          <w:sz w:val="16"/>
          <w:szCs w:val="16"/>
          <w:lang w:val="pt-PT"/>
        </w:rPr>
        <w:t>metade dos dados têm valores maiores do que a mediana, a outra metade tem valores menores do que a mediana</w:t>
      </w:r>
      <w:r>
        <w:rPr>
          <w:rFonts w:ascii="Helvetica Neue" w:hAnsi="Helvetica Neue" w:cs="Times New Roman"/>
          <w:sz w:val="16"/>
          <w:szCs w:val="16"/>
          <w:lang w:val="pt-PT"/>
        </w:rPr>
        <w:t>.</w:t>
      </w:r>
    </w:p>
  </w:footnote>
  <w:footnote w:id="2">
    <w:p w:rsidR="00AE036A" w:rsidRPr="00645CDA" w:rsidRDefault="00AE036A" w:rsidP="00EA631D">
      <w:pPr>
        <w:pStyle w:val="NormalWeb"/>
        <w:shd w:val="clear" w:color="auto" w:fill="FFFFFF"/>
        <w:spacing w:before="2" w:after="2"/>
        <w:rPr>
          <w:rFonts w:ascii="Helvetica Neue" w:hAnsi="Helvetica Neue"/>
          <w:sz w:val="16"/>
          <w:lang w:val="pt-PT"/>
        </w:rPr>
      </w:pPr>
      <w:r w:rsidRPr="00645CDA">
        <w:rPr>
          <w:rStyle w:val="Refdenotaderodap"/>
          <w:rFonts w:ascii="Helvetica Neue" w:hAnsi="Helvetica Neue"/>
          <w:sz w:val="16"/>
          <w:lang w:val="pt-PT"/>
        </w:rPr>
        <w:footnoteRef/>
      </w:r>
      <w:r w:rsidRPr="00645CDA">
        <w:rPr>
          <w:rFonts w:ascii="Helvetica Neue" w:hAnsi="Helvetica Neue"/>
          <w:sz w:val="16"/>
          <w:lang w:val="pt-PT"/>
        </w:rPr>
        <w:t xml:space="preserve"> </w:t>
      </w:r>
      <w:r w:rsidRPr="00645CDA">
        <w:rPr>
          <w:rFonts w:ascii="Helvetica Neue" w:hAnsi="Helvetica Neue"/>
          <w:sz w:val="16"/>
          <w:szCs w:val="16"/>
          <w:lang w:val="pt-PT"/>
        </w:rPr>
        <w:t xml:space="preserve">O Decreto-Lei 266/2007 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transpõe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 para a ordem jur</w:t>
      </w:r>
      <w:r>
        <w:rPr>
          <w:rFonts w:ascii="Helvetica Neue" w:hAnsi="Helvetica Neue"/>
          <w:sz w:val="16"/>
          <w:szCs w:val="16"/>
          <w:lang w:val="pt-PT"/>
        </w:rPr>
        <w:t>í</w:t>
      </w:r>
      <w:r w:rsidRPr="00645CDA">
        <w:rPr>
          <w:rFonts w:ascii="Helvetica Neue" w:hAnsi="Helvetica Neue"/>
          <w:sz w:val="16"/>
          <w:szCs w:val="16"/>
          <w:lang w:val="pt-PT"/>
        </w:rPr>
        <w:t xml:space="preserve">dica interna a 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Directiva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 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n.o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 2003/18/CE, do Parlamento Europeu e do Conselho, de 27 de 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Março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, relativa à 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Avaliação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 da 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Exposição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 a Amianto (</w:t>
      </w:r>
      <w:proofErr w:type="spellStart"/>
      <w:r w:rsidRPr="00645CDA">
        <w:rPr>
          <w:rFonts w:ascii="Helvetica Neue" w:hAnsi="Helvetica Neue"/>
          <w:sz w:val="16"/>
          <w:szCs w:val="16"/>
          <w:lang w:val="pt-PT"/>
        </w:rPr>
        <w:t>também</w:t>
      </w:r>
      <w:proofErr w:type="spellEnd"/>
      <w:r w:rsidRPr="00645CDA">
        <w:rPr>
          <w:rFonts w:ascii="Helvetica Neue" w:hAnsi="Helvetica Neue"/>
          <w:sz w:val="16"/>
          <w:szCs w:val="16"/>
          <w:lang w:val="pt-PT"/>
        </w:rPr>
        <w:t xml:space="preserve"> conhecido como asbestos). </w:t>
      </w:r>
    </w:p>
  </w:footnote>
  <w:footnote w:id="3">
    <w:p w:rsidR="00AE036A" w:rsidRPr="00801AB2" w:rsidRDefault="00AE036A" w:rsidP="00E9288E">
      <w:pPr>
        <w:pStyle w:val="NormalWeb"/>
        <w:shd w:val="clear" w:color="auto" w:fill="FFFFFF"/>
        <w:spacing w:before="2" w:after="2"/>
        <w:rPr>
          <w:lang w:val="pt-PT"/>
        </w:rPr>
      </w:pPr>
      <w:r w:rsidRPr="00B80490">
        <w:rPr>
          <w:rStyle w:val="Refdenotaderodap"/>
          <w:rFonts w:ascii="Helvetica Neue" w:hAnsi="Helvetica Neue"/>
          <w:sz w:val="16"/>
          <w:lang w:val="pt-PT"/>
        </w:rPr>
        <w:footnoteRef/>
      </w:r>
      <w:r w:rsidRPr="00F30892">
        <w:rPr>
          <w:rStyle w:val="Refdenotaderodap"/>
          <w:sz w:val="16"/>
          <w:lang w:val="pt-PT"/>
        </w:rPr>
        <w:t xml:space="preserve"> </w:t>
      </w:r>
      <w:r w:rsidRPr="00B80490">
        <w:rPr>
          <w:rFonts w:ascii="Helvetica Neue" w:hAnsi="Helvetica Neue"/>
          <w:sz w:val="16"/>
          <w:szCs w:val="16"/>
          <w:lang w:val="pt-PT"/>
        </w:rPr>
        <w:t>Esta norma contabilística tem por base a Norma Internacional de Contabilidade IAS 16.</w:t>
      </w:r>
      <w:r w:rsidRPr="00801AB2">
        <w:rPr>
          <w:rFonts w:ascii="Arial Unicode MS" w:hAnsi="Arial Unicode MS"/>
          <w:sz w:val="16"/>
          <w:szCs w:val="16"/>
          <w:lang w:val="pt-PT"/>
        </w:rPr>
        <w:t xml:space="preserve"> </w:t>
      </w:r>
    </w:p>
  </w:footnote>
  <w:footnote w:id="4">
    <w:p w:rsidR="00AE036A" w:rsidRPr="00DE1C27" w:rsidRDefault="00AE036A" w:rsidP="001C6F2A">
      <w:pPr>
        <w:widowControl w:val="0"/>
        <w:autoSpaceDE w:val="0"/>
        <w:autoSpaceDN w:val="0"/>
        <w:adjustRightInd w:val="0"/>
        <w:spacing w:before="120" w:after="120"/>
        <w:jc w:val="both"/>
        <w:rPr>
          <w:rFonts w:ascii="Helvetica Neue" w:hAnsi="Helvetica Neue" w:cs="Helvetica Neue"/>
          <w:sz w:val="16"/>
          <w:szCs w:val="16"/>
          <w:lang w:val="pt-PT"/>
        </w:rPr>
      </w:pPr>
      <w:r w:rsidRPr="00DE1C27">
        <w:rPr>
          <w:rStyle w:val="Refdenotaderodap"/>
          <w:sz w:val="16"/>
          <w:szCs w:val="16"/>
        </w:rPr>
        <w:footnoteRef/>
      </w:r>
      <w:r w:rsidRPr="00DE1C27">
        <w:rPr>
          <w:sz w:val="16"/>
          <w:szCs w:val="16"/>
          <w:lang w:val="pt-PT"/>
        </w:rPr>
        <w:t xml:space="preserve"> </w:t>
      </w:r>
      <w:r w:rsidRPr="00DE1C27">
        <w:rPr>
          <w:rFonts w:ascii="Helvetica Neue" w:hAnsi="Helvetica Neue" w:cs="Helvetica Neue"/>
          <w:sz w:val="16"/>
          <w:szCs w:val="16"/>
          <w:lang w:val="pt-PT"/>
        </w:rPr>
        <w:t xml:space="preserve">No </w:t>
      </w:r>
      <w:r>
        <w:rPr>
          <w:rFonts w:ascii="Helvetica Neue" w:hAnsi="Helvetica Neue" w:cs="Helvetica Neue"/>
          <w:sz w:val="16"/>
          <w:szCs w:val="16"/>
          <w:lang w:val="pt-PT"/>
        </w:rPr>
        <w:t>Quadro</w:t>
      </w:r>
      <w:r w:rsidRPr="00DE1C27">
        <w:rPr>
          <w:rFonts w:ascii="Helvetica Neue" w:hAnsi="Helvetica Neue" w:cs="Helvetica Neue"/>
          <w:sz w:val="16"/>
          <w:szCs w:val="16"/>
          <w:lang w:val="pt-PT"/>
        </w:rPr>
        <w:t xml:space="preserve"> #14A, em anexo, é apresentado o portfólio das infra-estruturas, por loteamento, respectivo custo de substituição e valor actual.</w:t>
      </w:r>
    </w:p>
  </w:footnote>
  <w:footnote w:id="5">
    <w:p w:rsidR="00AE036A" w:rsidRPr="00E03DDC" w:rsidRDefault="00AE036A" w:rsidP="00A47175">
      <w:pPr>
        <w:pStyle w:val="Textodenotaderodap"/>
        <w:jc w:val="both"/>
        <w:rPr>
          <w:rFonts w:ascii="Helvetica Neue" w:hAnsi="Helvetica Neue"/>
          <w:sz w:val="16"/>
          <w:lang w:val="pt-PT"/>
        </w:rPr>
      </w:pPr>
      <w:r w:rsidRPr="00E03DDC">
        <w:rPr>
          <w:rStyle w:val="Refdenotaderodap"/>
          <w:rFonts w:ascii="Helvetica Neue" w:hAnsi="Helvetica Neue"/>
          <w:sz w:val="16"/>
          <w:lang w:val="pt-PT"/>
        </w:rPr>
        <w:footnoteRef/>
      </w:r>
      <w:r w:rsidRPr="00E03DDC">
        <w:rPr>
          <w:rFonts w:ascii="Helvetica Neue" w:hAnsi="Helvetica Neue"/>
          <w:sz w:val="16"/>
          <w:lang w:val="pt-PT"/>
        </w:rPr>
        <w:t xml:space="preserve"> </w:t>
      </w:r>
      <w:r>
        <w:rPr>
          <w:rFonts w:ascii="Helvetica Neue" w:hAnsi="Helvetica Neue"/>
          <w:sz w:val="16"/>
          <w:lang w:val="pt-PT"/>
        </w:rPr>
        <w:t xml:space="preserve">Para os </w:t>
      </w:r>
      <w:proofErr w:type="spellStart"/>
      <w:r>
        <w:rPr>
          <w:rFonts w:ascii="Helvetica Neue" w:hAnsi="Helvetica Neue"/>
          <w:sz w:val="16"/>
          <w:lang w:val="pt-PT"/>
        </w:rPr>
        <w:t>colectores</w:t>
      </w:r>
      <w:proofErr w:type="spellEnd"/>
      <w:r w:rsidRPr="00E03DDC">
        <w:rPr>
          <w:rFonts w:ascii="Helvetica Neue" w:hAnsi="Helvetica Neue"/>
          <w:sz w:val="16"/>
          <w:lang w:val="pt-PT"/>
        </w:rPr>
        <w:t xml:space="preserve"> de águas residuais </w:t>
      </w:r>
      <w:r>
        <w:rPr>
          <w:rFonts w:ascii="Helvetica Neue" w:hAnsi="Helvetica Neue"/>
          <w:sz w:val="16"/>
          <w:lang w:val="pt-PT"/>
        </w:rPr>
        <w:t xml:space="preserve">a parcela de depreciação “VR/VT” incide, unicamente, em 60% dos custos reais de substituição, i.e., considera-se o valor residual do </w:t>
      </w:r>
      <w:proofErr w:type="spellStart"/>
      <w:r>
        <w:rPr>
          <w:rFonts w:ascii="Helvetica Neue" w:hAnsi="Helvetica Neue"/>
          <w:sz w:val="16"/>
          <w:lang w:val="pt-PT"/>
        </w:rPr>
        <w:t>colector</w:t>
      </w:r>
      <w:proofErr w:type="spellEnd"/>
      <w:r>
        <w:rPr>
          <w:rFonts w:ascii="Helvetica Neue" w:hAnsi="Helvetica Neue"/>
          <w:sz w:val="16"/>
          <w:lang w:val="pt-PT"/>
        </w:rPr>
        <w:t xml:space="preserve"> como 40% </w:t>
      </w:r>
      <w:proofErr w:type="gramStart"/>
      <w:r>
        <w:rPr>
          <w:rFonts w:ascii="Helvetica Neue" w:hAnsi="Helvetica Neue"/>
          <w:sz w:val="16"/>
          <w:lang w:val="pt-PT"/>
        </w:rPr>
        <w:t>do custos</w:t>
      </w:r>
      <w:proofErr w:type="gramEnd"/>
      <w:r>
        <w:rPr>
          <w:rFonts w:ascii="Helvetica Neue" w:hAnsi="Helvetica Neue"/>
          <w:sz w:val="16"/>
          <w:lang w:val="pt-PT"/>
        </w:rPr>
        <w:t xml:space="preserve"> de substituição [</w:t>
      </w:r>
      <w:r w:rsidRPr="0097291C">
        <w:rPr>
          <w:rFonts w:ascii="Helvetica Neue" w:hAnsi="Helvetica Neue"/>
          <w:sz w:val="16"/>
          <w:lang w:val="pt-PT"/>
        </w:rPr>
        <w:t>NSW</w:t>
      </w:r>
      <w:r>
        <w:rPr>
          <w:rFonts w:ascii="Helvetica Neue" w:hAnsi="Helvetica Neue"/>
          <w:sz w:val="16"/>
          <w:lang w:val="pt-PT"/>
        </w:rPr>
        <w:t xml:space="preserve">, </w:t>
      </w:r>
      <w:r w:rsidRPr="0097291C">
        <w:rPr>
          <w:rFonts w:ascii="Helvetica Neue" w:hAnsi="Helvetica Neue"/>
          <w:sz w:val="16"/>
          <w:lang w:val="pt-PT"/>
        </w:rPr>
        <w:t>2014</w:t>
      </w:r>
      <w:r>
        <w:rPr>
          <w:rFonts w:ascii="Helvetica Neue" w:hAnsi="Helvetica Neue"/>
          <w:sz w:val="16"/>
          <w:lang w:val="pt-PT"/>
        </w:rPr>
        <w:t>]</w:t>
      </w:r>
      <w:r w:rsidRPr="0097291C">
        <w:rPr>
          <w:rFonts w:ascii="Helvetica Neue" w:hAnsi="Helvetica Neue"/>
          <w:sz w:val="16"/>
          <w:lang w:val="pt-PT"/>
        </w:rPr>
        <w:t>.</w:t>
      </w:r>
    </w:p>
  </w:footnote>
  <w:footnote w:id="6">
    <w:p w:rsidR="00AE036A" w:rsidRPr="00801AB2" w:rsidRDefault="00AE036A" w:rsidP="00E7537B">
      <w:pPr>
        <w:pStyle w:val="NormalWeb"/>
        <w:shd w:val="clear" w:color="auto" w:fill="FFFFFF"/>
        <w:spacing w:beforeLines="0" w:afterLines="0"/>
        <w:jc w:val="both"/>
        <w:rPr>
          <w:lang w:val="pt-PT"/>
        </w:rPr>
      </w:pPr>
      <w:r w:rsidRPr="00882DD9">
        <w:rPr>
          <w:rStyle w:val="Refdenotaderodap"/>
          <w:rFonts w:ascii="Helvetica Neue" w:hAnsi="Helvetica Neue"/>
          <w:sz w:val="16"/>
        </w:rPr>
        <w:footnoteRef/>
      </w:r>
      <w:r w:rsidRPr="00801AB2">
        <w:rPr>
          <w:rFonts w:ascii="Helvetica Neue" w:hAnsi="Helvetica Neue"/>
          <w:sz w:val="16"/>
          <w:lang w:val="pt-PT"/>
        </w:rPr>
        <w:t xml:space="preserve"> O desvio padrão foi calculado com </w:t>
      </w:r>
      <w:r>
        <w:rPr>
          <w:rFonts w:ascii="Helvetica Neue" w:hAnsi="Helvetica Neue"/>
          <w:sz w:val="16"/>
          <w:lang w:val="pt-PT"/>
        </w:rPr>
        <w:t>base n</w:t>
      </w:r>
      <w:r w:rsidRPr="00801AB2">
        <w:rPr>
          <w:rFonts w:ascii="Helvetica Neue" w:hAnsi="Helvetica Neue"/>
          <w:sz w:val="16"/>
          <w:lang w:val="pt-PT"/>
        </w:rPr>
        <w:t xml:space="preserve">um coeficiente </w:t>
      </w:r>
      <w:r w:rsidRPr="00C16EC3">
        <w:rPr>
          <w:rFonts w:ascii="Helvetica Neue" w:hAnsi="Helvetica Neue"/>
          <w:sz w:val="16"/>
          <w:lang w:val="pt-PT"/>
        </w:rPr>
        <w:t>de dispersão de 15%, características de uma amostra relativamente heterogénea.</w:t>
      </w:r>
      <w:r w:rsidRPr="00801AB2">
        <w:rPr>
          <w:rFonts w:ascii="Arial Unicode MS" w:hAnsi="Arial Unicode MS"/>
          <w:sz w:val="16"/>
          <w:szCs w:val="16"/>
          <w:lang w:val="pt-PT"/>
        </w:rPr>
        <w:t xml:space="preserve"> </w:t>
      </w:r>
    </w:p>
  </w:footnote>
  <w:footnote w:id="7">
    <w:p w:rsidR="00AE036A" w:rsidRPr="007D32C9" w:rsidRDefault="00AE036A" w:rsidP="00D645F2">
      <w:pPr>
        <w:pStyle w:val="NormalWeb"/>
        <w:shd w:val="clear" w:color="auto" w:fill="FFFFFF"/>
        <w:spacing w:before="2" w:after="2"/>
        <w:jc w:val="both"/>
        <w:rPr>
          <w:rStyle w:val="Refdenotaderodap"/>
          <w:rFonts w:asciiTheme="minorHAnsi" w:hAnsiTheme="minorHAnsi" w:cstheme="minorBidi"/>
          <w:sz w:val="16"/>
          <w:szCs w:val="16"/>
          <w:lang w:val="pt-PT"/>
        </w:rPr>
      </w:pPr>
      <w:r w:rsidRPr="007D32C9">
        <w:rPr>
          <w:rFonts w:ascii="Helvetica Neue" w:hAnsi="Helvetica Neue" w:cs="Helvetica Neue"/>
          <w:sz w:val="16"/>
          <w:szCs w:val="16"/>
          <w:vertAlign w:val="superscript"/>
          <w:lang w:val="pt-PT"/>
        </w:rPr>
        <w:footnoteRef/>
      </w:r>
      <w:r w:rsidRPr="007D32C9">
        <w:rPr>
          <w:rFonts w:ascii="Helvetica Neue" w:hAnsi="Helvetica Neue" w:cs="Helvetica Neue"/>
          <w:sz w:val="16"/>
          <w:szCs w:val="16"/>
          <w:vertAlign w:val="superscript"/>
          <w:lang w:val="pt-PT"/>
        </w:rPr>
        <w:t xml:space="preserve"> </w:t>
      </w:r>
      <w:r w:rsidRPr="007D32C9">
        <w:rPr>
          <w:rFonts w:ascii="Helvetica Neue" w:hAnsi="Helvetica Neue" w:cs="Helvetica Neue"/>
          <w:sz w:val="16"/>
          <w:szCs w:val="16"/>
          <w:lang w:val="pt-PT"/>
        </w:rPr>
        <w:t>Não se considerou justificável uma obsessão com o erro de aproximação na simulação. Mesmo numa amostra de relativamente elevada, 10 000 ensaios, a incerteza sobre os factores de risco associados à vida útil introduz, certamente, erros significativos.</w:t>
      </w:r>
    </w:p>
  </w:footnote>
  <w:footnote w:id="8">
    <w:p w:rsidR="00AE036A" w:rsidRPr="00492680" w:rsidRDefault="00AE036A" w:rsidP="00D645F2">
      <w:pPr>
        <w:pStyle w:val="Textodenotaderodap"/>
        <w:jc w:val="both"/>
        <w:rPr>
          <w:lang w:val="pt-PT"/>
        </w:rPr>
      </w:pPr>
      <w:r w:rsidRPr="007D32C9">
        <w:rPr>
          <w:rFonts w:ascii="Helvetica Neue" w:hAnsi="Helvetica Neue" w:cs="Helvetica Neue"/>
          <w:sz w:val="16"/>
          <w:szCs w:val="16"/>
          <w:vertAlign w:val="superscript"/>
          <w:lang w:val="pt-PT"/>
        </w:rPr>
        <w:footnoteRef/>
      </w:r>
      <w:r w:rsidRPr="007D32C9">
        <w:rPr>
          <w:rFonts w:ascii="Helvetica Neue" w:hAnsi="Helvetica Neue" w:cs="Helvetica Neue"/>
          <w:sz w:val="16"/>
          <w:szCs w:val="16"/>
          <w:vertAlign w:val="superscript"/>
          <w:lang w:val="pt-PT"/>
        </w:rPr>
        <w:t xml:space="preserve"> </w:t>
      </w:r>
      <w:r w:rsidRPr="007D32C9">
        <w:rPr>
          <w:rFonts w:ascii="Helvetica Neue" w:hAnsi="Helvetica Neue" w:cs="Helvetica Neue"/>
          <w:sz w:val="16"/>
          <w:szCs w:val="16"/>
          <w:lang w:val="pt-PT"/>
        </w:rPr>
        <w:t xml:space="preserve">Os percentis são medidas que dividem a amostra ordenada (por ordem crescente dos dados) em 100 partes, cada uma com uma percentagem de dados aproximadamente igual. </w:t>
      </w:r>
      <w:r>
        <w:rPr>
          <w:rFonts w:ascii="Helvetica Neue" w:hAnsi="Helvetica Neue" w:cs="Helvetica Neue"/>
          <w:sz w:val="16"/>
          <w:szCs w:val="16"/>
          <w:lang w:val="pt-PT"/>
        </w:rPr>
        <w:t>Um resultado no percentil 95</w:t>
      </w:r>
      <w:r w:rsidRPr="007D32C9">
        <w:rPr>
          <w:rFonts w:ascii="Helvetica Neue" w:hAnsi="Helvetica Neue" w:cs="Helvetica Neue"/>
          <w:sz w:val="16"/>
          <w:szCs w:val="16"/>
          <w:lang w:val="pt-PT"/>
        </w:rPr>
        <w:t xml:space="preserve"> </w:t>
      </w:r>
      <w:r>
        <w:rPr>
          <w:rFonts w:ascii="Helvetica Neue" w:hAnsi="Helvetica Neue" w:cs="Helvetica Neue"/>
          <w:sz w:val="16"/>
          <w:szCs w:val="16"/>
          <w:lang w:val="pt-PT"/>
        </w:rPr>
        <w:t xml:space="preserve">significa que </w:t>
      </w:r>
      <w:r w:rsidRPr="007D32C9">
        <w:rPr>
          <w:rFonts w:ascii="Helvetica Neue" w:hAnsi="Helvetica Neue" w:cs="Helvetica Neue"/>
          <w:sz w:val="16"/>
          <w:szCs w:val="16"/>
          <w:lang w:val="pt-PT"/>
        </w:rPr>
        <w:t>95% d</w:t>
      </w:r>
      <w:r>
        <w:rPr>
          <w:rFonts w:ascii="Helvetica Neue" w:hAnsi="Helvetica Neue" w:cs="Helvetica Neue"/>
          <w:sz w:val="16"/>
          <w:szCs w:val="16"/>
          <w:lang w:val="pt-PT"/>
        </w:rPr>
        <w:t xml:space="preserve">os resultados se situam nesse ponto ou abaixo dele; o </w:t>
      </w:r>
      <w:r w:rsidRPr="00D645F2">
        <w:rPr>
          <w:rFonts w:ascii="Helvetica Neue" w:hAnsi="Helvetica Neue" w:cs="Helvetica Neue"/>
          <w:sz w:val="16"/>
          <w:szCs w:val="16"/>
          <w:lang w:val="pt-PT"/>
        </w:rPr>
        <w:t>percentil 50 (ou mediana)</w:t>
      </w:r>
      <w:proofErr w:type="gramStart"/>
      <w:r w:rsidRPr="00D645F2">
        <w:rPr>
          <w:rFonts w:ascii="Helvetica Neue" w:hAnsi="Helvetica Neue" w:cs="Helvetica Neue"/>
          <w:sz w:val="16"/>
          <w:szCs w:val="16"/>
          <w:lang w:val="pt-PT"/>
        </w:rPr>
        <w:t>,</w:t>
      </w:r>
      <w:proofErr w:type="gramEnd"/>
      <w:r w:rsidRPr="00D645F2">
        <w:rPr>
          <w:rFonts w:ascii="Helvetica Neue" w:hAnsi="Helvetica Neue" w:cs="Helvetica Neue"/>
          <w:sz w:val="16"/>
          <w:szCs w:val="16"/>
          <w:lang w:val="pt-PT"/>
        </w:rPr>
        <w:t xml:space="preserve"> representa o valor numérico que divide os dados ordenados ao meio (i.e. metade dos dados têm valores maiores do que a mediana, a outra metade tem valores menores do que a mediana)</w:t>
      </w:r>
      <w:r w:rsidRPr="007D32C9">
        <w:rPr>
          <w:rFonts w:ascii="Helvetica Neue" w:hAnsi="Helvetica Neue" w:cs="Helvetica Neue"/>
          <w:sz w:val="16"/>
          <w:szCs w:val="16"/>
          <w:lang w:val="pt-PT"/>
        </w:rPr>
        <w:t xml:space="preserve"> (http://pt.wikipedia.org/wiki/Percentil).</w:t>
      </w:r>
    </w:p>
  </w:footnote>
  <w:footnote w:id="9">
    <w:p w:rsidR="00AE036A" w:rsidRPr="00784541" w:rsidRDefault="00AE036A">
      <w:pPr>
        <w:pStyle w:val="Textodenotaderodap"/>
        <w:rPr>
          <w:lang w:val="pt-PT"/>
        </w:rPr>
      </w:pPr>
      <w:r w:rsidRPr="00784541">
        <w:rPr>
          <w:rFonts w:ascii="Helvetica Neue" w:hAnsi="Helvetica Neue" w:cs="Helvetica Neue"/>
          <w:sz w:val="16"/>
          <w:szCs w:val="16"/>
          <w:vertAlign w:val="superscript"/>
          <w:lang w:val="pt-PT"/>
        </w:rPr>
        <w:footnoteRef/>
      </w:r>
      <w:r w:rsidRPr="00784541">
        <w:rPr>
          <w:rFonts w:ascii="Helvetica Neue" w:hAnsi="Helvetica Neue" w:cs="Helvetica Neue"/>
          <w:sz w:val="16"/>
          <w:szCs w:val="16"/>
          <w:vertAlign w:val="superscript"/>
          <w:lang w:val="pt-PT"/>
        </w:rPr>
        <w:t xml:space="preserve"> </w:t>
      </w:r>
      <w:r w:rsidRPr="00784541">
        <w:rPr>
          <w:rFonts w:ascii="Helvetica Neue" w:hAnsi="Helvetica Neue" w:cs="Helvetica Neue"/>
          <w:sz w:val="16"/>
          <w:szCs w:val="16"/>
          <w:lang w:val="pt-PT"/>
        </w:rPr>
        <w:t>Uma percentagem anual e contínua de renovação de, por exemplo</w:t>
      </w:r>
      <w:r>
        <w:rPr>
          <w:rFonts w:ascii="Helvetica Neue" w:hAnsi="Helvetica Neue" w:cs="Helvetica Neue"/>
          <w:sz w:val="16"/>
          <w:szCs w:val="16"/>
          <w:lang w:val="pt-PT"/>
        </w:rPr>
        <w:t>,</w:t>
      </w:r>
      <w:r w:rsidRPr="00784541">
        <w:rPr>
          <w:rFonts w:ascii="Helvetica Neue" w:hAnsi="Helvetica Neue" w:cs="Helvetica Neue"/>
          <w:sz w:val="16"/>
          <w:szCs w:val="16"/>
          <w:lang w:val="pt-PT"/>
        </w:rPr>
        <w:t xml:space="preserve"> 2% ou 1.5% assegura que ao fim de 50 ou 75 anos, </w:t>
      </w:r>
      <w:proofErr w:type="spellStart"/>
      <w:r w:rsidRPr="00784541">
        <w:rPr>
          <w:rFonts w:ascii="Helvetica Neue" w:hAnsi="Helvetica Neue" w:cs="Helvetica Neue"/>
          <w:sz w:val="16"/>
          <w:szCs w:val="16"/>
          <w:lang w:val="pt-PT"/>
        </w:rPr>
        <w:t>respectivamente</w:t>
      </w:r>
      <w:proofErr w:type="spellEnd"/>
      <w:r w:rsidRPr="00784541">
        <w:rPr>
          <w:rFonts w:ascii="Helvetica Neue" w:hAnsi="Helvetica Neue" w:cs="Helvetica Neue"/>
          <w:sz w:val="16"/>
          <w:szCs w:val="16"/>
          <w:lang w:val="pt-PT"/>
        </w:rPr>
        <w:t>, a rede esteja totalmente reabilitada.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>
    <w:pPr>
      <w:pStyle w:val="Cabealho"/>
    </w:pPr>
    <w:r>
      <w:rPr>
        <w:color w:val="FFFFFF" w:themeColor="background1"/>
        <w:sz w:val="20"/>
        <w:szCs w:val="20"/>
        <w:lang w:val="pt-PT"/>
      </w:rPr>
      <w:t>Introdução</w: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209"/>
      <w:gridCol w:w="2661"/>
    </w:tblGrid>
    <w:tr w:rsidR="00AE036A" w:rsidRPr="00160055" w:rsidTr="00E9288E">
      <w:tc>
        <w:tcPr>
          <w:tcW w:w="3500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2429484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:rsidR="00AE036A" w:rsidRPr="00160055" w:rsidRDefault="00AE036A" w:rsidP="005D2B48">
          <w:pPr>
            <w:pStyle w:val="Cabealho"/>
            <w:rPr>
              <w:color w:val="FFFFFF" w:themeColor="background1"/>
              <w:lang w:val="pt-PT"/>
            </w:rPr>
          </w:pPr>
          <w:r w:rsidRPr="00267C50">
            <w:rPr>
              <w:color w:val="FFFFFF" w:themeColor="background1"/>
              <w:sz w:val="20"/>
              <w:szCs w:val="20"/>
              <w:lang w:val="pt-PT"/>
            </w:rPr>
            <w:t xml:space="preserve">     </w:t>
          </w:r>
          <w:r>
            <w:rPr>
              <w:color w:val="FFFFFF" w:themeColor="background1"/>
              <w:sz w:val="20"/>
              <w:szCs w:val="20"/>
              <w:lang w:val="pt-PT"/>
            </w:rPr>
            <w:t xml:space="preserve">       </w:t>
          </w:r>
          <w:r w:rsidRPr="00267C50">
            <w:rPr>
              <w:color w:val="FFFFFF" w:themeColor="background1"/>
              <w:sz w:val="20"/>
              <w:szCs w:val="20"/>
              <w:lang w:val="pt-PT"/>
            </w:rPr>
            <w:t xml:space="preserve">   </w:t>
          </w:r>
          <w:r>
            <w:rPr>
              <w:color w:val="FFFFFF" w:themeColor="background1"/>
              <w:sz w:val="20"/>
              <w:szCs w:val="20"/>
              <w:lang w:val="pt-PT"/>
            </w:rPr>
            <w:t>Introdução</w:t>
          </w:r>
        </w:p>
      </w:tc>
    </w:tr>
  </w:tbl>
  <w:p w:rsidR="00AE036A" w:rsidRDefault="00AE036A">
    <w:pPr>
      <w:pStyle w:val="Cabealho"/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BE67C7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00B0F0"/>
          <w:vAlign w:val="bottom"/>
        </w:tcPr>
        <w:p w:rsidR="00AE036A" w:rsidRPr="00160055" w:rsidRDefault="00AE036A" w:rsidP="00F026F0">
          <w:pPr>
            <w:pStyle w:val="Cabealho"/>
            <w:jc w:val="center"/>
            <w:rPr>
              <w:color w:val="FFFFFF" w:themeColor="background1"/>
              <w:sz w:val="20"/>
              <w:szCs w:val="20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Introdução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F026F0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265448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209"/>
      <w:gridCol w:w="2661"/>
    </w:tblGrid>
    <w:tr w:rsidR="00AE036A" w:rsidRPr="00160055" w:rsidTr="00BE67C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265448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00B0F0"/>
          <w:vAlign w:val="bottom"/>
        </w:tcPr>
        <w:p w:rsidR="00AE036A" w:rsidRPr="00160055" w:rsidRDefault="00AE036A" w:rsidP="00BE67C7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Introdução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D116AB" w:rsidRDefault="00AE036A">
    <w:pPr>
      <w:pStyle w:val="Cabealho"/>
      <w:rPr>
        <w:lang w:val="pt-P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58203A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76923C" w:themeFill="accent3" w:themeFillShade="BF"/>
          <w:vAlign w:val="bottom"/>
        </w:tcPr>
        <w:p w:rsidR="00AE036A" w:rsidRPr="00160055" w:rsidRDefault="00AE036A" w:rsidP="00160055">
          <w:pPr>
            <w:pStyle w:val="Cabealho"/>
            <w:jc w:val="center"/>
            <w:rPr>
              <w:color w:val="FFFFFF" w:themeColor="background1"/>
              <w:sz w:val="20"/>
              <w:szCs w:val="20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Portfólio das Infra-estruturas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4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237A9E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237A9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66166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76923C" w:themeFill="accent3" w:themeFillShade="BF"/>
          <w:vAlign w:val="bottom"/>
        </w:tcPr>
        <w:p w:rsidR="00AE036A" w:rsidRPr="00160055" w:rsidRDefault="00AE036A" w:rsidP="00237A9E">
          <w:pPr>
            <w:pStyle w:val="Cabealho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Portfólio das Infra-estruturas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58203A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43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76923C" w:themeFill="accent3" w:themeFillShade="BF"/>
          <w:vAlign w:val="bottom"/>
        </w:tcPr>
        <w:p w:rsidR="00AE036A" w:rsidRPr="00160055" w:rsidRDefault="00AE036A" w:rsidP="004F6936">
          <w:pPr>
            <w:pStyle w:val="Cabealho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Portfólio das Infra-estruturas</w:t>
          </w:r>
        </w:p>
      </w:tc>
    </w:tr>
  </w:tbl>
  <w:p w:rsidR="00AE036A" w:rsidRDefault="00AE036A">
    <w:pPr>
      <w:pStyle w:val="Cabealho"/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D116AB" w:rsidRDefault="00AE036A">
    <w:pPr>
      <w:pStyle w:val="Cabealho"/>
      <w:rPr>
        <w:lang w:val="pt-P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58203A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5F497A" w:themeFill="accent4" w:themeFillShade="BF"/>
          <w:vAlign w:val="bottom"/>
        </w:tcPr>
        <w:p w:rsidR="00AE036A" w:rsidRPr="00160055" w:rsidRDefault="00AE036A" w:rsidP="00160055">
          <w:pPr>
            <w:pStyle w:val="Cabealho"/>
            <w:jc w:val="center"/>
            <w:rPr>
              <w:color w:val="FFFFFF" w:themeColor="background1"/>
              <w:sz w:val="20"/>
              <w:szCs w:val="20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Custo de Substituição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4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58203A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4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5F497A" w:themeFill="accent4" w:themeFillShade="BF"/>
          <w:vAlign w:val="bottom"/>
        </w:tcPr>
        <w:p w:rsidR="00AE036A" w:rsidRPr="00160055" w:rsidRDefault="00AE036A" w:rsidP="0096003B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Custo de Substituição</w:t>
          </w:r>
        </w:p>
      </w:tc>
    </w:tr>
  </w:tbl>
  <w:p w:rsidR="00AE036A" w:rsidRDefault="00AE036A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209"/>
      <w:gridCol w:w="2661"/>
    </w:tblGrid>
    <w:tr w:rsidR="00AE036A" w:rsidRPr="00160055">
      <w:tc>
        <w:tcPr>
          <w:tcW w:w="3500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51679294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:rsidR="00AE036A" w:rsidRPr="00160055" w:rsidRDefault="00AE036A" w:rsidP="00891FA4">
          <w:pPr>
            <w:pStyle w:val="Cabealho"/>
            <w:rPr>
              <w:color w:val="FFFFFF" w:themeColor="background1"/>
              <w:lang w:val="pt-PT"/>
            </w:rPr>
          </w:pPr>
          <w:r w:rsidRPr="00267C50">
            <w:rPr>
              <w:color w:val="FFFFFF" w:themeColor="background1"/>
              <w:sz w:val="20"/>
              <w:szCs w:val="20"/>
              <w:lang w:val="pt-PT"/>
            </w:rPr>
            <w:t xml:space="preserve">     </w:t>
          </w:r>
          <w:r>
            <w:rPr>
              <w:color w:val="FFFFFF" w:themeColor="background1"/>
              <w:sz w:val="20"/>
              <w:szCs w:val="20"/>
              <w:lang w:val="pt-PT"/>
            </w:rPr>
            <w:t xml:space="preserve">       </w:t>
          </w:r>
          <w:r w:rsidRPr="00267C50">
            <w:rPr>
              <w:color w:val="FFFFFF" w:themeColor="background1"/>
              <w:sz w:val="20"/>
              <w:szCs w:val="20"/>
              <w:lang w:val="pt-PT"/>
            </w:rPr>
            <w:t xml:space="preserve">   </w:t>
          </w:r>
          <w:r>
            <w:rPr>
              <w:color w:val="FFFFFF" w:themeColor="background1"/>
              <w:sz w:val="20"/>
              <w:szCs w:val="20"/>
              <w:lang w:val="pt-PT"/>
            </w:rPr>
            <w:t>Introdução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>
    <w:pPr>
      <w:pStyle w:val="Cabealho"/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3D6E49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00B0F0"/>
          <w:vAlign w:val="bottom"/>
        </w:tcPr>
        <w:p w:rsidR="00AE036A" w:rsidRPr="00160055" w:rsidRDefault="00AE036A" w:rsidP="003D6E49">
          <w:pPr>
            <w:pStyle w:val="Cabealho"/>
            <w:jc w:val="center"/>
            <w:rPr>
              <w:color w:val="FFFFFF" w:themeColor="background1"/>
              <w:sz w:val="20"/>
              <w:szCs w:val="20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Perfil de Renovação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02139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DA6DEA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DA6DEA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0214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00B0F0"/>
          <w:vAlign w:val="bottom"/>
        </w:tcPr>
        <w:p w:rsidR="00AE036A" w:rsidRPr="00160055" w:rsidRDefault="00AE036A" w:rsidP="00DA6DEA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Perfil de Renovação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1F3201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DA6DEA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02139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00B0F0"/>
          <w:vAlign w:val="bottom"/>
        </w:tcPr>
        <w:p w:rsidR="00AE036A" w:rsidRPr="00160055" w:rsidRDefault="00AE036A" w:rsidP="00DA6DEA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Perfil de Renovação</w:t>
          </w:r>
        </w:p>
      </w:tc>
    </w:tr>
  </w:tbl>
  <w:p w:rsidR="00AE036A" w:rsidRPr="001F3201" w:rsidRDefault="00AE036A" w:rsidP="001F3201">
    <w:pPr>
      <w:pStyle w:val="Cabealho"/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950"/>
      <w:gridCol w:w="5920"/>
    </w:tblGrid>
    <w:tr w:rsidR="00AE036A" w:rsidRPr="00D116AB" w:rsidTr="005770C9">
      <w:tc>
        <w:tcPr>
          <w:tcW w:w="1663" w:type="pct"/>
          <w:tcBorders>
            <w:bottom w:val="single" w:sz="4" w:space="0" w:color="943634" w:themeColor="accent2" w:themeShade="BF"/>
          </w:tcBorders>
          <w:shd w:val="clear" w:color="auto" w:fill="262626" w:themeFill="text1" w:themeFillTint="D9"/>
          <w:vAlign w:val="bottom"/>
        </w:tcPr>
        <w:p w:rsidR="00AE036A" w:rsidRPr="0006431B" w:rsidRDefault="00AE036A" w:rsidP="00160055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Valor Actual da Infra-estrutura</w:t>
          </w:r>
        </w:p>
      </w:tc>
      <w:tc>
        <w:tcPr>
          <w:tcW w:w="333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0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5927"/>
      <w:gridCol w:w="2943"/>
    </w:tblGrid>
    <w:tr w:rsidR="00AE036A" w:rsidRPr="00AE036A" w:rsidTr="007D36BA">
      <w:tc>
        <w:tcPr>
          <w:tcW w:w="334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0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659" w:type="pct"/>
          <w:tcBorders>
            <w:bottom w:val="single" w:sz="4" w:space="0" w:color="943634" w:themeColor="accent2" w:themeShade="BF"/>
          </w:tcBorders>
          <w:shd w:val="clear" w:color="auto" w:fill="262626" w:themeFill="text1" w:themeFillTint="D9"/>
          <w:vAlign w:val="bottom"/>
        </w:tcPr>
        <w:p w:rsidR="00AE036A" w:rsidRPr="00160055" w:rsidRDefault="00AE036A" w:rsidP="00891FA4">
          <w:pPr>
            <w:pStyle w:val="Cabealho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Valor Actual da Infra-estrutura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4411EF" w:rsidRDefault="00AE036A">
    <w:pPr>
      <w:pStyle w:val="Cabealho"/>
      <w:rPr>
        <w:lang w:val="pt-PT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5927"/>
      <w:gridCol w:w="2943"/>
    </w:tblGrid>
    <w:tr w:rsidR="00AE036A" w:rsidRPr="00AE036A" w:rsidTr="00DA6DEA">
      <w:tc>
        <w:tcPr>
          <w:tcW w:w="334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DA6DEA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02140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659" w:type="pct"/>
          <w:tcBorders>
            <w:bottom w:val="single" w:sz="4" w:space="0" w:color="943634" w:themeColor="accent2" w:themeShade="BF"/>
          </w:tcBorders>
          <w:shd w:val="clear" w:color="auto" w:fill="262626" w:themeFill="text1" w:themeFillTint="D9"/>
          <w:vAlign w:val="bottom"/>
        </w:tcPr>
        <w:p w:rsidR="00AE036A" w:rsidRPr="00160055" w:rsidRDefault="00AE036A" w:rsidP="00DA6DEA">
          <w:pPr>
            <w:pStyle w:val="Cabealho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 xml:space="preserve">Valor </w:t>
          </w:r>
          <w:proofErr w:type="spellStart"/>
          <w:r>
            <w:rPr>
              <w:color w:val="FFFFFF" w:themeColor="background1"/>
              <w:sz w:val="20"/>
              <w:szCs w:val="20"/>
              <w:lang w:val="pt-PT"/>
            </w:rPr>
            <w:t>Actual</w:t>
          </w:r>
          <w:proofErr w:type="spellEnd"/>
          <w:r>
            <w:rPr>
              <w:color w:val="FFFFFF" w:themeColor="background1"/>
              <w:sz w:val="20"/>
              <w:szCs w:val="20"/>
              <w:lang w:val="pt-PT"/>
            </w:rPr>
            <w:t xml:space="preserve"> da </w:t>
          </w:r>
          <w:proofErr w:type="spellStart"/>
          <w:r>
            <w:rPr>
              <w:color w:val="FFFFFF" w:themeColor="background1"/>
              <w:sz w:val="20"/>
              <w:szCs w:val="20"/>
              <w:lang w:val="pt-PT"/>
            </w:rPr>
            <w:t>Infra-estrutura</w:t>
          </w:r>
          <w:proofErr w:type="spellEnd"/>
        </w:p>
      </w:tc>
    </w:tr>
  </w:tbl>
  <w:p w:rsidR="00AE036A" w:rsidRPr="004411EF" w:rsidRDefault="00AE036A">
    <w:pPr>
      <w:pStyle w:val="Cabealho"/>
      <w:rPr>
        <w:lang w:val="pt-PT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4411EF" w:rsidRDefault="00AE036A">
    <w:pPr>
      <w:pStyle w:val="Cabealho"/>
      <w:rPr>
        <w:lang w:val="pt-PT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8264A0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B2A1C7" w:themeFill="accent4" w:themeFillTint="99"/>
          <w:vAlign w:val="bottom"/>
        </w:tcPr>
        <w:p w:rsidR="00AE036A" w:rsidRPr="00160055" w:rsidRDefault="00AE036A" w:rsidP="00DA6DEA">
          <w:pPr>
            <w:pStyle w:val="Cabealho"/>
            <w:jc w:val="center"/>
            <w:rPr>
              <w:color w:val="FFFFFF" w:themeColor="background1"/>
              <w:sz w:val="20"/>
              <w:szCs w:val="20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Tempo de Vida Útil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DA6DEA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02140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BE67C7">
      <w:tc>
        <w:tcPr>
          <w:tcW w:w="1583" w:type="pct"/>
          <w:shd w:val="clear" w:color="auto" w:fill="E36C0A" w:themeFill="accent6" w:themeFillShade="BF"/>
          <w:vAlign w:val="bottom"/>
        </w:tcPr>
        <w:p w:rsidR="00AE036A" w:rsidRPr="00160055" w:rsidRDefault="00AE036A" w:rsidP="00F026F0">
          <w:pPr>
            <w:pStyle w:val="Cabealho"/>
            <w:jc w:val="center"/>
            <w:rPr>
              <w:color w:val="FFFFFF" w:themeColor="background1"/>
              <w:sz w:val="20"/>
              <w:szCs w:val="20"/>
            </w:rPr>
          </w:pPr>
          <w:r w:rsidRPr="00267C50">
            <w:rPr>
              <w:color w:val="FFFFFF" w:themeColor="background1"/>
              <w:sz w:val="20"/>
              <w:szCs w:val="20"/>
              <w:lang w:val="pt-PT"/>
            </w:rPr>
            <w:t>Sumário Executivo</w:t>
          </w:r>
        </w:p>
      </w:tc>
      <w:tc>
        <w:tcPr>
          <w:tcW w:w="3417" w:type="pct"/>
          <w:vAlign w:val="bottom"/>
        </w:tcPr>
        <w:p w:rsidR="00AE036A" w:rsidRPr="00D116AB" w:rsidRDefault="00AE036A" w:rsidP="00F026F0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410117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Default="00AE036A">
    <w:pPr>
      <w:pStyle w:val="Cabealho"/>
    </w:pPr>
    <w:r>
      <w:rPr>
        <w:color w:val="FFFFFF" w:themeColor="background1"/>
        <w:sz w:val="20"/>
        <w:szCs w:val="20"/>
        <w:lang w:val="pt-PT"/>
      </w:rPr>
      <w:t>Introdução</w: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5927"/>
      <w:gridCol w:w="2943"/>
    </w:tblGrid>
    <w:tr w:rsidR="00AE036A" w:rsidRPr="00BB6378" w:rsidTr="00D21EA7">
      <w:tc>
        <w:tcPr>
          <w:tcW w:w="334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6616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659" w:type="pct"/>
          <w:tcBorders>
            <w:bottom w:val="single" w:sz="4" w:space="0" w:color="943634" w:themeColor="accent2" w:themeShade="BF"/>
          </w:tcBorders>
          <w:shd w:val="clear" w:color="auto" w:fill="B2A1C7" w:themeFill="accent4" w:themeFillTint="99"/>
          <w:vAlign w:val="bottom"/>
        </w:tcPr>
        <w:p w:rsidR="00AE036A" w:rsidRPr="00160055" w:rsidRDefault="00AE036A" w:rsidP="00237A9E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Tempo de Vida Útil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5927"/>
      <w:gridCol w:w="2943"/>
    </w:tblGrid>
    <w:tr w:rsidR="00AE036A" w:rsidRPr="00BB6378" w:rsidTr="00D16C89">
      <w:tc>
        <w:tcPr>
          <w:tcW w:w="334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D16C89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66167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659" w:type="pct"/>
          <w:tcBorders>
            <w:bottom w:val="single" w:sz="4" w:space="0" w:color="943634" w:themeColor="accent2" w:themeShade="BF"/>
          </w:tcBorders>
          <w:shd w:val="clear" w:color="auto" w:fill="262626" w:themeFill="text1" w:themeFillTint="D9"/>
          <w:vAlign w:val="bottom"/>
        </w:tcPr>
        <w:p w:rsidR="00AE036A" w:rsidRPr="00160055" w:rsidRDefault="00AE036A" w:rsidP="00237A9E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Tempo de Vida Útil</w:t>
          </w:r>
        </w:p>
      </w:tc>
    </w:tr>
  </w:tbl>
  <w:p w:rsidR="00AE036A" w:rsidRPr="004411EF" w:rsidRDefault="00AE036A">
    <w:pPr>
      <w:pStyle w:val="Cabealho"/>
      <w:rPr>
        <w:lang w:val="pt-PT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D116AB" w:rsidRDefault="00AE036A">
    <w:pPr>
      <w:pStyle w:val="Cabealho"/>
      <w:rPr>
        <w:lang w:val="pt-PT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5927"/>
      <w:gridCol w:w="2943"/>
    </w:tblGrid>
    <w:tr w:rsidR="00AE036A" w:rsidRPr="00BB6378" w:rsidTr="00E47539">
      <w:tc>
        <w:tcPr>
          <w:tcW w:w="334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771270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659" w:type="pct"/>
          <w:tcBorders>
            <w:bottom w:val="single" w:sz="4" w:space="0" w:color="943634" w:themeColor="accent2" w:themeShade="BF"/>
          </w:tcBorders>
          <w:shd w:val="clear" w:color="auto" w:fill="5F497A" w:themeFill="accent4" w:themeFillShade="BF"/>
          <w:vAlign w:val="bottom"/>
        </w:tcPr>
        <w:p w:rsidR="00AE036A" w:rsidRPr="00160055" w:rsidRDefault="00AE036A" w:rsidP="00237A9E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Resultados Obtidos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950"/>
      <w:gridCol w:w="5920"/>
    </w:tblGrid>
    <w:tr w:rsidR="00AE036A" w:rsidRPr="00D116AB" w:rsidTr="00D21EA7">
      <w:tc>
        <w:tcPr>
          <w:tcW w:w="1663" w:type="pct"/>
          <w:tcBorders>
            <w:bottom w:val="single" w:sz="4" w:space="0" w:color="943634" w:themeColor="accent2" w:themeShade="BF"/>
          </w:tcBorders>
          <w:shd w:val="clear" w:color="auto" w:fill="FABF8F" w:themeFill="accent6" w:themeFillTint="99"/>
          <w:vAlign w:val="bottom"/>
        </w:tcPr>
        <w:p w:rsidR="00AE036A" w:rsidRPr="0006431B" w:rsidRDefault="00AE036A" w:rsidP="00F713CA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Análise de Sensibilidade</w:t>
          </w:r>
        </w:p>
      </w:tc>
      <w:tc>
        <w:tcPr>
          <w:tcW w:w="333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F713CA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66169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5927"/>
      <w:gridCol w:w="2943"/>
    </w:tblGrid>
    <w:tr w:rsidR="00AE036A" w:rsidRPr="00BB6378" w:rsidTr="00D21EA7">
      <w:tc>
        <w:tcPr>
          <w:tcW w:w="334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166169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659" w:type="pct"/>
          <w:tcBorders>
            <w:bottom w:val="single" w:sz="4" w:space="0" w:color="943634" w:themeColor="accent2" w:themeShade="BF"/>
          </w:tcBorders>
          <w:shd w:val="clear" w:color="auto" w:fill="FABF8F" w:themeFill="accent6" w:themeFillTint="99"/>
          <w:vAlign w:val="bottom"/>
        </w:tcPr>
        <w:p w:rsidR="00AE036A" w:rsidRPr="00160055" w:rsidRDefault="00AE036A" w:rsidP="00237A9E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Análise de Sensibilidade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D116AB" w:rsidRDefault="00AE036A">
    <w:pPr>
      <w:pStyle w:val="Cabealho"/>
      <w:rPr>
        <w:lang w:val="pt-PT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002B60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984806" w:themeFill="accent6" w:themeFillShade="80"/>
          <w:vAlign w:val="bottom"/>
        </w:tcPr>
        <w:p w:rsidR="00AE036A" w:rsidRPr="00D40672" w:rsidRDefault="00AE036A" w:rsidP="00D40672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proofErr w:type="spellStart"/>
          <w:r>
            <w:rPr>
              <w:color w:val="FFFFFF" w:themeColor="background1"/>
              <w:sz w:val="20"/>
              <w:szCs w:val="20"/>
              <w:lang w:val="pt-PT"/>
            </w:rPr>
            <w:t>Infrastructure</w:t>
          </w:r>
          <w:proofErr w:type="spellEnd"/>
          <w:r>
            <w:rPr>
              <w:color w:val="FFFFFF" w:themeColor="background1"/>
              <w:sz w:val="20"/>
              <w:szCs w:val="20"/>
              <w:lang w:val="pt-PT"/>
            </w:rPr>
            <w:t xml:space="preserve"> </w:t>
          </w:r>
          <w:proofErr w:type="spellStart"/>
          <w:r>
            <w:rPr>
              <w:color w:val="FFFFFF" w:themeColor="background1"/>
              <w:sz w:val="20"/>
              <w:szCs w:val="20"/>
              <w:lang w:val="pt-PT"/>
            </w:rPr>
            <w:t>Index</w:t>
          </w:r>
          <w:proofErr w:type="spellEnd"/>
          <w:r>
            <w:rPr>
              <w:color w:val="FFFFFF" w:themeColor="background1"/>
              <w:sz w:val="20"/>
              <w:szCs w:val="20"/>
              <w:lang w:val="pt-PT"/>
            </w:rPr>
            <w:t xml:space="preserve"> </w:t>
          </w:r>
          <w:proofErr w:type="spellStart"/>
          <w:r>
            <w:rPr>
              <w:color w:val="FFFFFF" w:themeColor="background1"/>
              <w:sz w:val="20"/>
              <w:szCs w:val="20"/>
              <w:lang w:val="pt-PT"/>
            </w:rPr>
            <w:t>Value</w:t>
          </w:r>
          <w:proofErr w:type="spellEnd"/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1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B479D6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1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984806" w:themeFill="accent6" w:themeFillShade="80"/>
          <w:vAlign w:val="bottom"/>
        </w:tcPr>
        <w:p w:rsidR="00AE036A" w:rsidRPr="00160055" w:rsidRDefault="00AE036A" w:rsidP="00223C66">
          <w:pPr>
            <w:pStyle w:val="Cabealho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Infrastructure Index Value</w:t>
          </w:r>
        </w:p>
      </w:tc>
    </w:tr>
  </w:tbl>
  <w:p w:rsidR="00AE036A" w:rsidRDefault="00AE036A">
    <w:pPr>
      <w:pStyle w:val="Cabealho"/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58203A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215868" w:themeFill="accent5" w:themeFillShade="80"/>
          <w:vAlign w:val="bottom"/>
        </w:tcPr>
        <w:p w:rsidR="00AE036A" w:rsidRPr="00D40672" w:rsidRDefault="00AE036A" w:rsidP="00D40672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Considerações Finais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1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93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201"/>
      <w:gridCol w:w="2657"/>
    </w:tblGrid>
    <w:tr w:rsidR="00AE036A" w:rsidRPr="00160055" w:rsidTr="002D4092">
      <w:trPr>
        <w:trHeight w:val="246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F026F0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41011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E36C0A" w:themeFill="accent6" w:themeFillShade="BF"/>
          <w:vAlign w:val="bottom"/>
        </w:tcPr>
        <w:p w:rsidR="00AE036A" w:rsidRPr="00160055" w:rsidRDefault="00AE036A" w:rsidP="00F026F0">
          <w:pPr>
            <w:pStyle w:val="Cabealho"/>
            <w:jc w:val="center"/>
            <w:rPr>
              <w:color w:val="FFFFFF" w:themeColor="background1"/>
              <w:lang w:val="pt-PT"/>
            </w:rPr>
          </w:pPr>
          <w:r w:rsidRPr="00267C50">
            <w:rPr>
              <w:color w:val="FFFFFF" w:themeColor="background1"/>
              <w:sz w:val="20"/>
              <w:szCs w:val="20"/>
              <w:lang w:val="pt-PT"/>
            </w:rPr>
            <w:t>Sumário Executivo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A60787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1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215868" w:themeFill="accent5" w:themeFillShade="80"/>
          <w:vAlign w:val="bottom"/>
        </w:tcPr>
        <w:p w:rsidR="00AE036A" w:rsidRPr="00A60787" w:rsidRDefault="00AE036A" w:rsidP="00A60787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 xml:space="preserve">       Futuras Avaliações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2C1DE5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2C1DE5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10160513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215868" w:themeFill="accent5" w:themeFillShade="80"/>
          <w:vAlign w:val="bottom"/>
        </w:tcPr>
        <w:p w:rsidR="00AE036A" w:rsidRPr="00160055" w:rsidRDefault="00AE036A" w:rsidP="00FA457A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Considerações Finais</w:t>
          </w:r>
        </w:p>
      </w:tc>
    </w:tr>
  </w:tbl>
  <w:p w:rsidR="00AE036A" w:rsidRDefault="00AE036A">
    <w:pPr>
      <w:pStyle w:val="Cabealho"/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D21EA7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r>
            <w:rPr>
              <w:rFonts w:ascii="Arial Narrow" w:hAnsi="Arial Narrow"/>
              <w:b/>
              <w:bCs/>
              <w:caps/>
              <w:sz w:val="20"/>
              <w:szCs w:val="20"/>
              <w:lang w:val="pt-PT"/>
            </w:rPr>
            <w:t>Avaliação Patrimonial</w:t>
          </w:r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948A54" w:themeFill="background2" w:themeFillShade="80"/>
          <w:vAlign w:val="bottom"/>
        </w:tcPr>
        <w:p w:rsidR="00AE036A" w:rsidRPr="00160055" w:rsidRDefault="00AE036A" w:rsidP="0045526F">
          <w:pPr>
            <w:pStyle w:val="Cabealho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Referências Bibliográficas</w:t>
          </w:r>
        </w:p>
      </w:tc>
    </w:tr>
  </w:tbl>
  <w:p w:rsidR="00AE036A" w:rsidRDefault="00AE036A">
    <w:pPr>
      <w:pStyle w:val="Cabealho"/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>
    <w:pPr>
      <w:pStyle w:val="Cabealho"/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552AC4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D9D9D9" w:themeFill="background1" w:themeFillShade="D9"/>
          <w:vAlign w:val="bottom"/>
        </w:tcPr>
        <w:p w:rsidR="00AE036A" w:rsidRPr="00160055" w:rsidRDefault="00AE036A" w:rsidP="00552AC4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lang w:val="pt-PT"/>
            </w:rPr>
            <w:t>Anexo</w:t>
          </w:r>
        </w:p>
      </w:tc>
    </w:tr>
  </w:tbl>
  <w:p w:rsidR="00AE036A" w:rsidRDefault="00AE036A">
    <w:pPr>
      <w:pStyle w:val="Cabealho"/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>
    <w:pPr>
      <w:pStyle w:val="Cabealho"/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08"/>
      <w:gridCol w:w="6062"/>
    </w:tblGrid>
    <w:tr w:rsidR="00AE036A" w:rsidRPr="00D116AB" w:rsidTr="00023244">
      <w:tc>
        <w:tcPr>
          <w:tcW w:w="1583" w:type="pct"/>
          <w:tcBorders>
            <w:bottom w:val="single" w:sz="4" w:space="0" w:color="943634" w:themeColor="accent2" w:themeShade="BF"/>
          </w:tcBorders>
          <w:shd w:val="clear" w:color="auto" w:fill="BFBFBF" w:themeFill="background1" w:themeFillShade="BF"/>
          <w:vAlign w:val="bottom"/>
        </w:tcPr>
        <w:p w:rsidR="00AE036A" w:rsidRPr="00D40672" w:rsidRDefault="00AE036A" w:rsidP="00D40672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Anexo</w:t>
          </w:r>
        </w:p>
      </w:tc>
      <w:tc>
        <w:tcPr>
          <w:tcW w:w="3417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4F6936">
          <w:pPr>
            <w:pStyle w:val="Cabealho"/>
            <w:rPr>
              <w:bCs/>
              <w:color w:val="76923C" w:themeColor="accent3" w:themeShade="BF"/>
              <w:lang w:val="pt-PT"/>
            </w:rPr>
          </w:pPr>
          <w:r>
            <w:rPr>
              <w:bCs/>
              <w:color w:val="76923C" w:themeColor="accent3" w:themeShade="BF"/>
              <w:lang w:val="pt-PT"/>
            </w:rPr>
            <w:t xml:space="preserve">                                                                     </w:t>
          </w:r>
          <w:r>
            <w:rPr>
              <w:rFonts w:ascii="Arial Narrow" w:hAnsi="Arial Narrow"/>
              <w:b/>
              <w:bCs/>
              <w:caps/>
              <w:sz w:val="20"/>
              <w:szCs w:val="20"/>
              <w:lang w:val="pt-PT"/>
            </w:rPr>
            <w:t>Avaliação Patrimonial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023244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r>
            <w:rPr>
              <w:rFonts w:ascii="Arial Narrow" w:hAnsi="Arial Narrow"/>
              <w:b/>
              <w:bCs/>
              <w:caps/>
              <w:sz w:val="20"/>
              <w:szCs w:val="20"/>
              <w:lang w:val="pt-PT"/>
            </w:rPr>
            <w:t>Avaliação Patrimonial</w:t>
          </w:r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BFBFBF" w:themeFill="background1" w:themeFillShade="BF"/>
          <w:vAlign w:val="bottom"/>
        </w:tcPr>
        <w:p w:rsidR="00AE036A" w:rsidRPr="00A60787" w:rsidRDefault="00AE036A" w:rsidP="00A60787">
          <w:pPr>
            <w:pStyle w:val="Cabealho"/>
            <w:jc w:val="center"/>
            <w:rPr>
              <w:color w:val="FFFFFF" w:themeColor="background1"/>
              <w:sz w:val="20"/>
              <w:szCs w:val="20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Anexo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069"/>
      <w:gridCol w:w="2801"/>
    </w:tblGrid>
    <w:tr w:rsidR="00AE036A" w:rsidRPr="00160055" w:rsidTr="0045526F">
      <w:tc>
        <w:tcPr>
          <w:tcW w:w="3421" w:type="pct"/>
          <w:tcBorders>
            <w:bottom w:val="single" w:sz="4" w:space="0" w:color="auto"/>
          </w:tcBorders>
          <w:vAlign w:val="bottom"/>
        </w:tcPr>
        <w:p w:rsidR="00AE036A" w:rsidRPr="00D116AB" w:rsidRDefault="00AE036A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r>
            <w:rPr>
              <w:rFonts w:ascii="Arial Narrow" w:hAnsi="Arial Narrow"/>
              <w:b/>
              <w:bCs/>
              <w:caps/>
              <w:sz w:val="20"/>
              <w:szCs w:val="20"/>
              <w:lang w:val="pt-PT"/>
            </w:rPr>
            <w:t>Avaliação Patrimonial</w:t>
          </w:r>
        </w:p>
      </w:tc>
      <w:tc>
        <w:tcPr>
          <w:tcW w:w="1579" w:type="pct"/>
          <w:tcBorders>
            <w:bottom w:val="single" w:sz="4" w:space="0" w:color="943634" w:themeColor="accent2" w:themeShade="BF"/>
          </w:tcBorders>
          <w:shd w:val="clear" w:color="auto" w:fill="BFBFBF" w:themeFill="background1" w:themeFillShade="BF"/>
          <w:vAlign w:val="bottom"/>
        </w:tcPr>
        <w:p w:rsidR="00AE036A" w:rsidRPr="00160055" w:rsidRDefault="00AE036A" w:rsidP="0049510D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ANEXO</w:t>
          </w:r>
        </w:p>
      </w:tc>
    </w:tr>
  </w:tbl>
  <w:p w:rsidR="00AE036A" w:rsidRDefault="00AE036A">
    <w:pPr>
      <w:pStyle w:val="Cabealho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94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201"/>
      <w:gridCol w:w="2658"/>
    </w:tblGrid>
    <w:tr w:rsidR="00AE036A" w:rsidRPr="00160055" w:rsidTr="0058203A">
      <w:trPr>
        <w:trHeight w:val="246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E9288E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410117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E36C0A" w:themeFill="accent6" w:themeFillShade="BF"/>
          <w:vAlign w:val="bottom"/>
        </w:tcPr>
        <w:p w:rsidR="00AE036A" w:rsidRPr="00160055" w:rsidRDefault="00AE036A" w:rsidP="00551A4F">
          <w:pPr>
            <w:pStyle w:val="Cabealho"/>
            <w:jc w:val="center"/>
            <w:rPr>
              <w:color w:val="FFFFFF" w:themeColor="background1"/>
              <w:lang w:val="pt-PT"/>
            </w:rPr>
          </w:pPr>
          <w:r w:rsidRPr="00267C50">
            <w:rPr>
              <w:color w:val="FFFFFF" w:themeColor="background1"/>
              <w:sz w:val="20"/>
              <w:szCs w:val="20"/>
              <w:lang w:val="pt-PT"/>
            </w:rPr>
            <w:t>Sumário Executivo</w:t>
          </w:r>
        </w:p>
      </w:tc>
    </w:tr>
  </w:tbl>
  <w:p w:rsidR="00AE036A" w:rsidRDefault="00AE036A">
    <w:pPr>
      <w:pStyle w:val="Cabealho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>
    <w:pPr>
      <w:pStyle w:val="Cabealho"/>
    </w:pPr>
    <w:r>
      <w:rPr>
        <w:color w:val="FFFFFF" w:themeColor="background1"/>
        <w:sz w:val="20"/>
        <w:szCs w:val="20"/>
        <w:lang w:val="pt-PT"/>
      </w:rPr>
      <w:t>Introdução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Default="00AE036A">
    <w:pPr>
      <w:pStyle w:val="Cabealho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36A" w:rsidRPr="00D116AB" w:rsidRDefault="00AE036A">
    <w:pPr>
      <w:pStyle w:val="Cabealho"/>
      <w:rPr>
        <w:lang w:val="pt-P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209"/>
      <w:gridCol w:w="2661"/>
    </w:tblGrid>
    <w:tr w:rsidR="00AE036A" w:rsidRPr="00160055" w:rsidTr="00156655">
      <w:tc>
        <w:tcPr>
          <w:tcW w:w="3500" w:type="pct"/>
          <w:tcBorders>
            <w:bottom w:val="single" w:sz="4" w:space="0" w:color="auto"/>
          </w:tcBorders>
          <w:vAlign w:val="bottom"/>
        </w:tcPr>
        <w:p w:rsidR="00AE036A" w:rsidRPr="00D116AB" w:rsidRDefault="00B63579" w:rsidP="00045587">
          <w:pPr>
            <w:pStyle w:val="Cabealho"/>
            <w:rPr>
              <w:bCs/>
              <w:noProof/>
              <w:color w:val="76923C" w:themeColor="accent3" w:themeShade="BF"/>
              <w:lang w:val="pt-PT"/>
            </w:rPr>
          </w:pPr>
          <w:sdt>
            <w:sdtPr>
              <w:rPr>
                <w:rFonts w:ascii="Arial Narrow" w:hAnsi="Arial Narrow"/>
                <w:b/>
                <w:bCs/>
                <w:caps/>
                <w:sz w:val="20"/>
                <w:szCs w:val="20"/>
              </w:rPr>
              <w:alias w:val="Título"/>
              <w:id w:val="24294853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E036A">
                <w:rPr>
                  <w:rFonts w:ascii="Arial Narrow" w:hAnsi="Arial Narrow"/>
                  <w:b/>
                  <w:bCs/>
                  <w:caps/>
                  <w:sz w:val="20"/>
                  <w:szCs w:val="20"/>
                  <w:lang w:val="pt-PT"/>
                </w:rPr>
                <w:t>Avaliação Patrimonial</w:t>
              </w:r>
            </w:sdtContent>
          </w:sdt>
        </w:p>
      </w:tc>
      <w:tc>
        <w:tcPr>
          <w:tcW w:w="1500" w:type="pct"/>
          <w:tcBorders>
            <w:bottom w:val="single" w:sz="4" w:space="0" w:color="943634" w:themeColor="accent2" w:themeShade="BF"/>
          </w:tcBorders>
          <w:shd w:val="clear" w:color="auto" w:fill="AF199A"/>
          <w:vAlign w:val="bottom"/>
        </w:tcPr>
        <w:p w:rsidR="00AE036A" w:rsidRPr="00160055" w:rsidRDefault="00AE036A" w:rsidP="00551A4F">
          <w:pPr>
            <w:pStyle w:val="Cabealho"/>
            <w:jc w:val="center"/>
            <w:rPr>
              <w:color w:val="FFFFFF" w:themeColor="background1"/>
              <w:lang w:val="pt-PT"/>
            </w:rPr>
          </w:pPr>
          <w:r>
            <w:rPr>
              <w:color w:val="FFFFFF" w:themeColor="background1"/>
              <w:sz w:val="20"/>
              <w:szCs w:val="20"/>
              <w:lang w:val="pt-PT"/>
            </w:rPr>
            <w:t>Enquadramento</w:t>
          </w:r>
        </w:p>
      </w:tc>
    </w:tr>
  </w:tbl>
  <w:p w:rsidR="00AE036A" w:rsidRPr="00D116AB" w:rsidRDefault="00AE036A">
    <w:pPr>
      <w:pStyle w:val="Cabealho"/>
      <w:rPr>
        <w:lang w:val="pt-P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D4E62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000000A"/>
    <w:multiLevelType w:val="hybridMultilevel"/>
    <w:tmpl w:val="0000000A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000000B"/>
    <w:multiLevelType w:val="hybridMultilevel"/>
    <w:tmpl w:val="0000000B"/>
    <w:lvl w:ilvl="0" w:tplc="000003E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00000C"/>
    <w:multiLevelType w:val="hybridMultilevel"/>
    <w:tmpl w:val="0000000C"/>
    <w:lvl w:ilvl="0" w:tplc="0000044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D"/>
    <w:multiLevelType w:val="hybridMultilevel"/>
    <w:tmpl w:val="0000000D"/>
    <w:lvl w:ilvl="0" w:tplc="000004B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E"/>
    <w:multiLevelType w:val="hybridMultilevel"/>
    <w:tmpl w:val="0000000E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F"/>
    <w:multiLevelType w:val="hybridMultilevel"/>
    <w:tmpl w:val="0000000F"/>
    <w:lvl w:ilvl="0" w:tplc="0000057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00000011"/>
    <w:multiLevelType w:val="hybridMultilevel"/>
    <w:tmpl w:val="00000011"/>
    <w:lvl w:ilvl="0" w:tplc="0000064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06AA53D8"/>
    <w:multiLevelType w:val="hybridMultilevel"/>
    <w:tmpl w:val="A0A44B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75F68B2"/>
    <w:multiLevelType w:val="hybridMultilevel"/>
    <w:tmpl w:val="75EEA31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88035E1"/>
    <w:multiLevelType w:val="hybridMultilevel"/>
    <w:tmpl w:val="592C57A6"/>
    <w:lvl w:ilvl="0" w:tplc="B454B31A">
      <w:numFmt w:val="bullet"/>
      <w:lvlText w:val="-"/>
      <w:lvlJc w:val="left"/>
      <w:pPr>
        <w:ind w:left="720" w:hanging="360"/>
      </w:pPr>
      <w:rPr>
        <w:rFonts w:ascii="Helvetica Neue" w:eastAsiaTheme="minorHAnsi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88759F6"/>
    <w:multiLevelType w:val="hybridMultilevel"/>
    <w:tmpl w:val="E5B637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EE05A64"/>
    <w:multiLevelType w:val="hybridMultilevel"/>
    <w:tmpl w:val="F0CED5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0E2232F"/>
    <w:multiLevelType w:val="hybridMultilevel"/>
    <w:tmpl w:val="0E1A44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63A16E9"/>
    <w:multiLevelType w:val="hybridMultilevel"/>
    <w:tmpl w:val="42286A5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830A64"/>
    <w:multiLevelType w:val="hybridMultilevel"/>
    <w:tmpl w:val="AE127D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2B039D"/>
    <w:multiLevelType w:val="hybridMultilevel"/>
    <w:tmpl w:val="55EA4B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0D3A97"/>
    <w:multiLevelType w:val="hybridMultilevel"/>
    <w:tmpl w:val="180003C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A50497"/>
    <w:multiLevelType w:val="hybridMultilevel"/>
    <w:tmpl w:val="3B8E3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4CD2CBF"/>
    <w:multiLevelType w:val="hybridMultilevel"/>
    <w:tmpl w:val="9D263E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2E37A2"/>
    <w:multiLevelType w:val="hybridMultilevel"/>
    <w:tmpl w:val="13621C3A"/>
    <w:lvl w:ilvl="0" w:tplc="30DEFE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432317"/>
    <w:multiLevelType w:val="hybridMultilevel"/>
    <w:tmpl w:val="61627C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7E643F"/>
    <w:multiLevelType w:val="hybridMultilevel"/>
    <w:tmpl w:val="42F08420"/>
    <w:lvl w:ilvl="0" w:tplc="08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2">
    <w:nsid w:val="642B11CE"/>
    <w:multiLevelType w:val="hybridMultilevel"/>
    <w:tmpl w:val="28083FC2"/>
    <w:lvl w:ilvl="0" w:tplc="B60EDC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AB2F5E"/>
    <w:multiLevelType w:val="hybridMultilevel"/>
    <w:tmpl w:val="CF84A2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83623B"/>
    <w:multiLevelType w:val="hybridMultilevel"/>
    <w:tmpl w:val="5C768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D10C39"/>
    <w:multiLevelType w:val="hybridMultilevel"/>
    <w:tmpl w:val="0FE64A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F914E1E"/>
    <w:multiLevelType w:val="multilevel"/>
    <w:tmpl w:val="7A6C080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color w:val="auto"/>
        <w:sz w:val="2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>
    <w:nsid w:val="71807C77"/>
    <w:multiLevelType w:val="hybridMultilevel"/>
    <w:tmpl w:val="9DCC408A"/>
    <w:lvl w:ilvl="0" w:tplc="1EA8658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73414BB6"/>
    <w:multiLevelType w:val="hybridMultilevel"/>
    <w:tmpl w:val="C8AAE038"/>
    <w:lvl w:ilvl="0" w:tplc="C3C88876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7EBEDC08" w:tentative="1">
      <w:start w:val="1"/>
      <w:numFmt w:val="lowerLetter"/>
      <w:lvlText w:val="%2."/>
      <w:lvlJc w:val="left"/>
      <w:pPr>
        <w:ind w:left="1788" w:hanging="360"/>
      </w:pPr>
    </w:lvl>
    <w:lvl w:ilvl="2" w:tplc="BD1674D4" w:tentative="1">
      <w:start w:val="1"/>
      <w:numFmt w:val="lowerRoman"/>
      <w:lvlText w:val="%3."/>
      <w:lvlJc w:val="right"/>
      <w:pPr>
        <w:ind w:left="2508" w:hanging="180"/>
      </w:pPr>
    </w:lvl>
    <w:lvl w:ilvl="3" w:tplc="88386688" w:tentative="1">
      <w:start w:val="1"/>
      <w:numFmt w:val="decimal"/>
      <w:lvlText w:val="%4."/>
      <w:lvlJc w:val="left"/>
      <w:pPr>
        <w:ind w:left="3228" w:hanging="360"/>
      </w:pPr>
    </w:lvl>
    <w:lvl w:ilvl="4" w:tplc="FF5C1E76" w:tentative="1">
      <w:start w:val="1"/>
      <w:numFmt w:val="lowerLetter"/>
      <w:lvlText w:val="%5."/>
      <w:lvlJc w:val="left"/>
      <w:pPr>
        <w:ind w:left="3948" w:hanging="360"/>
      </w:pPr>
    </w:lvl>
    <w:lvl w:ilvl="5" w:tplc="F372E036" w:tentative="1">
      <w:start w:val="1"/>
      <w:numFmt w:val="lowerRoman"/>
      <w:lvlText w:val="%6."/>
      <w:lvlJc w:val="right"/>
      <w:pPr>
        <w:ind w:left="4668" w:hanging="180"/>
      </w:pPr>
    </w:lvl>
    <w:lvl w:ilvl="6" w:tplc="1F822698" w:tentative="1">
      <w:start w:val="1"/>
      <w:numFmt w:val="decimal"/>
      <w:lvlText w:val="%7."/>
      <w:lvlJc w:val="left"/>
      <w:pPr>
        <w:ind w:left="5388" w:hanging="360"/>
      </w:pPr>
    </w:lvl>
    <w:lvl w:ilvl="7" w:tplc="0D5824BA" w:tentative="1">
      <w:start w:val="1"/>
      <w:numFmt w:val="lowerLetter"/>
      <w:lvlText w:val="%8."/>
      <w:lvlJc w:val="left"/>
      <w:pPr>
        <w:ind w:left="6108" w:hanging="360"/>
      </w:pPr>
    </w:lvl>
    <w:lvl w:ilvl="8" w:tplc="613A49F4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>
    <w:nsid w:val="74693EEC"/>
    <w:multiLevelType w:val="hybridMultilevel"/>
    <w:tmpl w:val="F5CAF3A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E00C70"/>
    <w:multiLevelType w:val="hybridMultilevel"/>
    <w:tmpl w:val="B310DE2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F64A3A"/>
    <w:multiLevelType w:val="hybridMultilevel"/>
    <w:tmpl w:val="F942EA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7414C9"/>
    <w:multiLevelType w:val="hybridMultilevel"/>
    <w:tmpl w:val="2C3EC2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B537A23"/>
    <w:multiLevelType w:val="hybridMultilevel"/>
    <w:tmpl w:val="9DCC408A"/>
    <w:lvl w:ilvl="0" w:tplc="1EA8658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>
    <w:nsid w:val="7C3A0B2E"/>
    <w:multiLevelType w:val="hybridMultilevel"/>
    <w:tmpl w:val="2A44CE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AF3266"/>
    <w:multiLevelType w:val="hybridMultilevel"/>
    <w:tmpl w:val="F942EA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36"/>
  </w:num>
  <w:num w:numId="19">
    <w:abstractNumId w:val="38"/>
  </w:num>
  <w:num w:numId="20">
    <w:abstractNumId w:val="37"/>
  </w:num>
  <w:num w:numId="21">
    <w:abstractNumId w:val="43"/>
  </w:num>
  <w:num w:numId="22">
    <w:abstractNumId w:val="25"/>
  </w:num>
  <w:num w:numId="23">
    <w:abstractNumId w:val="19"/>
  </w:num>
  <w:num w:numId="24">
    <w:abstractNumId w:val="17"/>
  </w:num>
  <w:num w:numId="25">
    <w:abstractNumId w:val="22"/>
  </w:num>
  <w:num w:numId="26">
    <w:abstractNumId w:val="20"/>
  </w:num>
  <w:num w:numId="27">
    <w:abstractNumId w:val="40"/>
  </w:num>
  <w:num w:numId="28">
    <w:abstractNumId w:val="42"/>
  </w:num>
  <w:num w:numId="29">
    <w:abstractNumId w:val="27"/>
  </w:num>
  <w:num w:numId="30">
    <w:abstractNumId w:val="29"/>
  </w:num>
  <w:num w:numId="31">
    <w:abstractNumId w:val="32"/>
  </w:num>
  <w:num w:numId="32">
    <w:abstractNumId w:val="31"/>
  </w:num>
  <w:num w:numId="33">
    <w:abstractNumId w:val="35"/>
  </w:num>
  <w:num w:numId="34">
    <w:abstractNumId w:val="34"/>
  </w:num>
  <w:num w:numId="35">
    <w:abstractNumId w:val="45"/>
  </w:num>
  <w:num w:numId="36">
    <w:abstractNumId w:val="41"/>
  </w:num>
  <w:num w:numId="37">
    <w:abstractNumId w:val="33"/>
  </w:num>
  <w:num w:numId="38">
    <w:abstractNumId w:val="44"/>
  </w:num>
  <w:num w:numId="39">
    <w:abstractNumId w:val="23"/>
  </w:num>
  <w:num w:numId="40">
    <w:abstractNumId w:val="21"/>
  </w:num>
  <w:num w:numId="41">
    <w:abstractNumId w:val="28"/>
  </w:num>
  <w:num w:numId="42">
    <w:abstractNumId w:val="18"/>
  </w:num>
  <w:num w:numId="43">
    <w:abstractNumId w:val="24"/>
  </w:num>
  <w:num w:numId="44">
    <w:abstractNumId w:val="26"/>
  </w:num>
  <w:num w:numId="45">
    <w:abstractNumId w:val="30"/>
  </w:num>
  <w:num w:numId="46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hyphenationZone w:val="425"/>
  <w:evenAndOddHeaders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54274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</w:compat>
  <w:rsids>
    <w:rsidRoot w:val="00880AC0"/>
    <w:rsid w:val="00002B60"/>
    <w:rsid w:val="00006909"/>
    <w:rsid w:val="000148A4"/>
    <w:rsid w:val="00015AF6"/>
    <w:rsid w:val="000212D6"/>
    <w:rsid w:val="000217E0"/>
    <w:rsid w:val="00023244"/>
    <w:rsid w:val="000271D5"/>
    <w:rsid w:val="000300AB"/>
    <w:rsid w:val="000310B7"/>
    <w:rsid w:val="00031185"/>
    <w:rsid w:val="000365BD"/>
    <w:rsid w:val="00043275"/>
    <w:rsid w:val="0004484E"/>
    <w:rsid w:val="00045587"/>
    <w:rsid w:val="000642AB"/>
    <w:rsid w:val="0006431B"/>
    <w:rsid w:val="00065D0B"/>
    <w:rsid w:val="000710C5"/>
    <w:rsid w:val="000762D5"/>
    <w:rsid w:val="00092C9D"/>
    <w:rsid w:val="00094CB8"/>
    <w:rsid w:val="00095ADB"/>
    <w:rsid w:val="000965C3"/>
    <w:rsid w:val="000A2210"/>
    <w:rsid w:val="000A2541"/>
    <w:rsid w:val="000A6160"/>
    <w:rsid w:val="000B284B"/>
    <w:rsid w:val="000B70F6"/>
    <w:rsid w:val="000D29D2"/>
    <w:rsid w:val="000F0499"/>
    <w:rsid w:val="000F4ED0"/>
    <w:rsid w:val="00100A68"/>
    <w:rsid w:val="00105F34"/>
    <w:rsid w:val="00115C30"/>
    <w:rsid w:val="00121695"/>
    <w:rsid w:val="001219F0"/>
    <w:rsid w:val="001267EE"/>
    <w:rsid w:val="00127B8B"/>
    <w:rsid w:val="00130376"/>
    <w:rsid w:val="00135278"/>
    <w:rsid w:val="00140936"/>
    <w:rsid w:val="00141535"/>
    <w:rsid w:val="001421A3"/>
    <w:rsid w:val="00150DB5"/>
    <w:rsid w:val="00151D5D"/>
    <w:rsid w:val="00154E86"/>
    <w:rsid w:val="00156655"/>
    <w:rsid w:val="00157014"/>
    <w:rsid w:val="00160055"/>
    <w:rsid w:val="00160098"/>
    <w:rsid w:val="001617DB"/>
    <w:rsid w:val="00161C5F"/>
    <w:rsid w:val="00165C03"/>
    <w:rsid w:val="00166A47"/>
    <w:rsid w:val="001756A5"/>
    <w:rsid w:val="001848A7"/>
    <w:rsid w:val="00186E79"/>
    <w:rsid w:val="00194EFB"/>
    <w:rsid w:val="001B2349"/>
    <w:rsid w:val="001B3E97"/>
    <w:rsid w:val="001B42CB"/>
    <w:rsid w:val="001B4408"/>
    <w:rsid w:val="001B4924"/>
    <w:rsid w:val="001C0D3C"/>
    <w:rsid w:val="001C2490"/>
    <w:rsid w:val="001C6F2A"/>
    <w:rsid w:val="001C7F69"/>
    <w:rsid w:val="001D0F13"/>
    <w:rsid w:val="001D2A79"/>
    <w:rsid w:val="001D4E1E"/>
    <w:rsid w:val="001D7157"/>
    <w:rsid w:val="001D7413"/>
    <w:rsid w:val="001E3E0E"/>
    <w:rsid w:val="001E4095"/>
    <w:rsid w:val="001F2794"/>
    <w:rsid w:val="001F2F27"/>
    <w:rsid w:val="001F3201"/>
    <w:rsid w:val="00202C88"/>
    <w:rsid w:val="00202E08"/>
    <w:rsid w:val="00203345"/>
    <w:rsid w:val="0020391B"/>
    <w:rsid w:val="00203F08"/>
    <w:rsid w:val="0021325B"/>
    <w:rsid w:val="00220957"/>
    <w:rsid w:val="00223030"/>
    <w:rsid w:val="00223C66"/>
    <w:rsid w:val="00223DE3"/>
    <w:rsid w:val="00223EA0"/>
    <w:rsid w:val="0022569B"/>
    <w:rsid w:val="002265F0"/>
    <w:rsid w:val="00235A71"/>
    <w:rsid w:val="00237A9E"/>
    <w:rsid w:val="00247FB8"/>
    <w:rsid w:val="00251DD9"/>
    <w:rsid w:val="00252444"/>
    <w:rsid w:val="00256263"/>
    <w:rsid w:val="00262246"/>
    <w:rsid w:val="00262947"/>
    <w:rsid w:val="00267C50"/>
    <w:rsid w:val="00270A60"/>
    <w:rsid w:val="002734B3"/>
    <w:rsid w:val="002760F7"/>
    <w:rsid w:val="002822D5"/>
    <w:rsid w:val="00285F76"/>
    <w:rsid w:val="00293DF2"/>
    <w:rsid w:val="00295B3D"/>
    <w:rsid w:val="002964A2"/>
    <w:rsid w:val="0029666F"/>
    <w:rsid w:val="00296D81"/>
    <w:rsid w:val="00297094"/>
    <w:rsid w:val="002A2A99"/>
    <w:rsid w:val="002A2F92"/>
    <w:rsid w:val="002A31A3"/>
    <w:rsid w:val="002A5FDC"/>
    <w:rsid w:val="002A60F4"/>
    <w:rsid w:val="002A6B76"/>
    <w:rsid w:val="002A7849"/>
    <w:rsid w:val="002B1CA0"/>
    <w:rsid w:val="002B268A"/>
    <w:rsid w:val="002B4C66"/>
    <w:rsid w:val="002B6F53"/>
    <w:rsid w:val="002C093E"/>
    <w:rsid w:val="002C1DE5"/>
    <w:rsid w:val="002C5736"/>
    <w:rsid w:val="002D08CC"/>
    <w:rsid w:val="002D0D19"/>
    <w:rsid w:val="002D37D8"/>
    <w:rsid w:val="002D4092"/>
    <w:rsid w:val="002D4537"/>
    <w:rsid w:val="002D4DB6"/>
    <w:rsid w:val="002D5DAE"/>
    <w:rsid w:val="002D717E"/>
    <w:rsid w:val="002D7336"/>
    <w:rsid w:val="002E5707"/>
    <w:rsid w:val="002E6B66"/>
    <w:rsid w:val="002F2250"/>
    <w:rsid w:val="002F405C"/>
    <w:rsid w:val="00302E70"/>
    <w:rsid w:val="00306AF7"/>
    <w:rsid w:val="003107ED"/>
    <w:rsid w:val="0031426B"/>
    <w:rsid w:val="00316524"/>
    <w:rsid w:val="00323C03"/>
    <w:rsid w:val="003336F1"/>
    <w:rsid w:val="00344261"/>
    <w:rsid w:val="00344D2E"/>
    <w:rsid w:val="00345A39"/>
    <w:rsid w:val="00345CB4"/>
    <w:rsid w:val="00346723"/>
    <w:rsid w:val="00353128"/>
    <w:rsid w:val="00353786"/>
    <w:rsid w:val="0037034C"/>
    <w:rsid w:val="003703E5"/>
    <w:rsid w:val="00383CDF"/>
    <w:rsid w:val="003854B6"/>
    <w:rsid w:val="00393DF2"/>
    <w:rsid w:val="003A49FF"/>
    <w:rsid w:val="003A734F"/>
    <w:rsid w:val="003C3ADD"/>
    <w:rsid w:val="003D010C"/>
    <w:rsid w:val="003D6E49"/>
    <w:rsid w:val="003D7A43"/>
    <w:rsid w:val="003E3059"/>
    <w:rsid w:val="00401C83"/>
    <w:rsid w:val="00407579"/>
    <w:rsid w:val="00407C84"/>
    <w:rsid w:val="00417457"/>
    <w:rsid w:val="00420E34"/>
    <w:rsid w:val="004230E8"/>
    <w:rsid w:val="004235E4"/>
    <w:rsid w:val="0043085B"/>
    <w:rsid w:val="00433B7F"/>
    <w:rsid w:val="00434D69"/>
    <w:rsid w:val="00436B66"/>
    <w:rsid w:val="0044018A"/>
    <w:rsid w:val="004411EF"/>
    <w:rsid w:val="00444260"/>
    <w:rsid w:val="00445BA9"/>
    <w:rsid w:val="00451622"/>
    <w:rsid w:val="0045526F"/>
    <w:rsid w:val="00462D10"/>
    <w:rsid w:val="0047091A"/>
    <w:rsid w:val="00482209"/>
    <w:rsid w:val="004827A7"/>
    <w:rsid w:val="00487650"/>
    <w:rsid w:val="00492680"/>
    <w:rsid w:val="00493296"/>
    <w:rsid w:val="00494E0E"/>
    <w:rsid w:val="0049510D"/>
    <w:rsid w:val="00495D89"/>
    <w:rsid w:val="00496849"/>
    <w:rsid w:val="004A2215"/>
    <w:rsid w:val="004B2B89"/>
    <w:rsid w:val="004B538E"/>
    <w:rsid w:val="004D1761"/>
    <w:rsid w:val="004D1BC2"/>
    <w:rsid w:val="004D3876"/>
    <w:rsid w:val="004E1A23"/>
    <w:rsid w:val="004E2BD4"/>
    <w:rsid w:val="004E43B3"/>
    <w:rsid w:val="004E7FB6"/>
    <w:rsid w:val="004F6936"/>
    <w:rsid w:val="00504F31"/>
    <w:rsid w:val="0051014D"/>
    <w:rsid w:val="0051053A"/>
    <w:rsid w:val="00512205"/>
    <w:rsid w:val="00517211"/>
    <w:rsid w:val="00517DE9"/>
    <w:rsid w:val="00525E30"/>
    <w:rsid w:val="00526138"/>
    <w:rsid w:val="00530DDD"/>
    <w:rsid w:val="00533A33"/>
    <w:rsid w:val="00551A4F"/>
    <w:rsid w:val="00552AC4"/>
    <w:rsid w:val="00553EBA"/>
    <w:rsid w:val="00554F14"/>
    <w:rsid w:val="00557790"/>
    <w:rsid w:val="00557B87"/>
    <w:rsid w:val="00562A2F"/>
    <w:rsid w:val="00572511"/>
    <w:rsid w:val="00573CA0"/>
    <w:rsid w:val="005770C9"/>
    <w:rsid w:val="0058203A"/>
    <w:rsid w:val="00594FF5"/>
    <w:rsid w:val="00597080"/>
    <w:rsid w:val="005977F1"/>
    <w:rsid w:val="005A4E9E"/>
    <w:rsid w:val="005A6279"/>
    <w:rsid w:val="005A6563"/>
    <w:rsid w:val="005B067A"/>
    <w:rsid w:val="005B32CF"/>
    <w:rsid w:val="005B33F7"/>
    <w:rsid w:val="005B45A4"/>
    <w:rsid w:val="005C34C4"/>
    <w:rsid w:val="005C43FB"/>
    <w:rsid w:val="005D22F7"/>
    <w:rsid w:val="005D2B48"/>
    <w:rsid w:val="005D45B4"/>
    <w:rsid w:val="005E082C"/>
    <w:rsid w:val="005E0FB7"/>
    <w:rsid w:val="005F13C6"/>
    <w:rsid w:val="00601913"/>
    <w:rsid w:val="0060278E"/>
    <w:rsid w:val="0062144A"/>
    <w:rsid w:val="00622807"/>
    <w:rsid w:val="00627B38"/>
    <w:rsid w:val="00633009"/>
    <w:rsid w:val="00633244"/>
    <w:rsid w:val="006333C3"/>
    <w:rsid w:val="00635E4D"/>
    <w:rsid w:val="0065414F"/>
    <w:rsid w:val="00654BA8"/>
    <w:rsid w:val="0065596B"/>
    <w:rsid w:val="00657CEF"/>
    <w:rsid w:val="0066596F"/>
    <w:rsid w:val="00674324"/>
    <w:rsid w:val="00674C45"/>
    <w:rsid w:val="00675B3C"/>
    <w:rsid w:val="006816DB"/>
    <w:rsid w:val="006849E5"/>
    <w:rsid w:val="00691879"/>
    <w:rsid w:val="00691A94"/>
    <w:rsid w:val="00692714"/>
    <w:rsid w:val="006929E2"/>
    <w:rsid w:val="00692DFA"/>
    <w:rsid w:val="00695E75"/>
    <w:rsid w:val="006A0D7A"/>
    <w:rsid w:val="006B1414"/>
    <w:rsid w:val="006B4860"/>
    <w:rsid w:val="006C5301"/>
    <w:rsid w:val="006C7F6B"/>
    <w:rsid w:val="006D17D0"/>
    <w:rsid w:val="006D1A0C"/>
    <w:rsid w:val="006D1E36"/>
    <w:rsid w:val="006D63C0"/>
    <w:rsid w:val="006D7567"/>
    <w:rsid w:val="006D7A7B"/>
    <w:rsid w:val="006E4DF6"/>
    <w:rsid w:val="006F68F6"/>
    <w:rsid w:val="00700151"/>
    <w:rsid w:val="00713F89"/>
    <w:rsid w:val="007149B6"/>
    <w:rsid w:val="00715892"/>
    <w:rsid w:val="0073048B"/>
    <w:rsid w:val="007311E2"/>
    <w:rsid w:val="00734EBE"/>
    <w:rsid w:val="00735861"/>
    <w:rsid w:val="00751F6C"/>
    <w:rsid w:val="007667D2"/>
    <w:rsid w:val="00784541"/>
    <w:rsid w:val="007851F2"/>
    <w:rsid w:val="0079107B"/>
    <w:rsid w:val="00793018"/>
    <w:rsid w:val="00795A9F"/>
    <w:rsid w:val="007A0AAE"/>
    <w:rsid w:val="007A28E4"/>
    <w:rsid w:val="007A574A"/>
    <w:rsid w:val="007A72A6"/>
    <w:rsid w:val="007B1E2B"/>
    <w:rsid w:val="007B330A"/>
    <w:rsid w:val="007D286F"/>
    <w:rsid w:val="007D32C9"/>
    <w:rsid w:val="007D36BA"/>
    <w:rsid w:val="007D4B17"/>
    <w:rsid w:val="007E390E"/>
    <w:rsid w:val="007F4B7A"/>
    <w:rsid w:val="00800F80"/>
    <w:rsid w:val="008020FF"/>
    <w:rsid w:val="00806CB1"/>
    <w:rsid w:val="00807095"/>
    <w:rsid w:val="008134AE"/>
    <w:rsid w:val="00825C6F"/>
    <w:rsid w:val="008264A0"/>
    <w:rsid w:val="00831193"/>
    <w:rsid w:val="00831671"/>
    <w:rsid w:val="00832228"/>
    <w:rsid w:val="00841C2D"/>
    <w:rsid w:val="00847152"/>
    <w:rsid w:val="00853FA0"/>
    <w:rsid w:val="00864C8D"/>
    <w:rsid w:val="0086542C"/>
    <w:rsid w:val="00866BD1"/>
    <w:rsid w:val="008707E4"/>
    <w:rsid w:val="008732BB"/>
    <w:rsid w:val="00874761"/>
    <w:rsid w:val="00880AC0"/>
    <w:rsid w:val="00885B2F"/>
    <w:rsid w:val="00891FA4"/>
    <w:rsid w:val="0089346E"/>
    <w:rsid w:val="0089644F"/>
    <w:rsid w:val="008A110E"/>
    <w:rsid w:val="008A228F"/>
    <w:rsid w:val="008A45E4"/>
    <w:rsid w:val="008B003F"/>
    <w:rsid w:val="008B065C"/>
    <w:rsid w:val="008B0AA1"/>
    <w:rsid w:val="008B0B47"/>
    <w:rsid w:val="008B7674"/>
    <w:rsid w:val="008C17BB"/>
    <w:rsid w:val="008C4028"/>
    <w:rsid w:val="008C5B2B"/>
    <w:rsid w:val="008D599E"/>
    <w:rsid w:val="008D77D9"/>
    <w:rsid w:val="008F5770"/>
    <w:rsid w:val="00907D9F"/>
    <w:rsid w:val="00907DD2"/>
    <w:rsid w:val="00910521"/>
    <w:rsid w:val="0091531F"/>
    <w:rsid w:val="00927261"/>
    <w:rsid w:val="00927505"/>
    <w:rsid w:val="00927D79"/>
    <w:rsid w:val="0093140A"/>
    <w:rsid w:val="00933C34"/>
    <w:rsid w:val="009342F9"/>
    <w:rsid w:val="00934CDC"/>
    <w:rsid w:val="00936B8A"/>
    <w:rsid w:val="009454B5"/>
    <w:rsid w:val="00945927"/>
    <w:rsid w:val="00947B0C"/>
    <w:rsid w:val="00950726"/>
    <w:rsid w:val="00957F6F"/>
    <w:rsid w:val="0096003B"/>
    <w:rsid w:val="009616BA"/>
    <w:rsid w:val="0097291C"/>
    <w:rsid w:val="0097512E"/>
    <w:rsid w:val="00990B44"/>
    <w:rsid w:val="009923F1"/>
    <w:rsid w:val="00993E60"/>
    <w:rsid w:val="009A1141"/>
    <w:rsid w:val="009A2FC1"/>
    <w:rsid w:val="009A4A63"/>
    <w:rsid w:val="009B01AF"/>
    <w:rsid w:val="009B52B8"/>
    <w:rsid w:val="009C169F"/>
    <w:rsid w:val="009C3DD9"/>
    <w:rsid w:val="009D2079"/>
    <w:rsid w:val="009D2248"/>
    <w:rsid w:val="009E4C74"/>
    <w:rsid w:val="009F013D"/>
    <w:rsid w:val="009F07BA"/>
    <w:rsid w:val="009F52FE"/>
    <w:rsid w:val="00A02EF0"/>
    <w:rsid w:val="00A076C9"/>
    <w:rsid w:val="00A07E36"/>
    <w:rsid w:val="00A116C5"/>
    <w:rsid w:val="00A24AAF"/>
    <w:rsid w:val="00A25D84"/>
    <w:rsid w:val="00A332E0"/>
    <w:rsid w:val="00A33540"/>
    <w:rsid w:val="00A364F7"/>
    <w:rsid w:val="00A41D5F"/>
    <w:rsid w:val="00A4206D"/>
    <w:rsid w:val="00A47175"/>
    <w:rsid w:val="00A50EC1"/>
    <w:rsid w:val="00A531CC"/>
    <w:rsid w:val="00A54C55"/>
    <w:rsid w:val="00A60787"/>
    <w:rsid w:val="00A672B9"/>
    <w:rsid w:val="00A70434"/>
    <w:rsid w:val="00A71DAE"/>
    <w:rsid w:val="00A73748"/>
    <w:rsid w:val="00A826AA"/>
    <w:rsid w:val="00A83F2C"/>
    <w:rsid w:val="00A92512"/>
    <w:rsid w:val="00A93FCF"/>
    <w:rsid w:val="00AA04A7"/>
    <w:rsid w:val="00AA3B73"/>
    <w:rsid w:val="00AA6D15"/>
    <w:rsid w:val="00AA72C3"/>
    <w:rsid w:val="00AA731F"/>
    <w:rsid w:val="00AB751E"/>
    <w:rsid w:val="00AC1FDD"/>
    <w:rsid w:val="00AC210F"/>
    <w:rsid w:val="00AC275D"/>
    <w:rsid w:val="00AC7603"/>
    <w:rsid w:val="00AD1C32"/>
    <w:rsid w:val="00AD4F6F"/>
    <w:rsid w:val="00AE036A"/>
    <w:rsid w:val="00AE2FDE"/>
    <w:rsid w:val="00B02DB3"/>
    <w:rsid w:val="00B034B8"/>
    <w:rsid w:val="00B05004"/>
    <w:rsid w:val="00B06BAB"/>
    <w:rsid w:val="00B36C91"/>
    <w:rsid w:val="00B479D6"/>
    <w:rsid w:val="00B50678"/>
    <w:rsid w:val="00B536EF"/>
    <w:rsid w:val="00B553C6"/>
    <w:rsid w:val="00B5611B"/>
    <w:rsid w:val="00B63579"/>
    <w:rsid w:val="00B71AB0"/>
    <w:rsid w:val="00B75636"/>
    <w:rsid w:val="00B80490"/>
    <w:rsid w:val="00B87076"/>
    <w:rsid w:val="00B9137B"/>
    <w:rsid w:val="00B92177"/>
    <w:rsid w:val="00B948A3"/>
    <w:rsid w:val="00BB1F61"/>
    <w:rsid w:val="00BB4026"/>
    <w:rsid w:val="00BB55E6"/>
    <w:rsid w:val="00BB6378"/>
    <w:rsid w:val="00BB6E35"/>
    <w:rsid w:val="00BB7AF7"/>
    <w:rsid w:val="00BC3CF7"/>
    <w:rsid w:val="00BC4F28"/>
    <w:rsid w:val="00BC638B"/>
    <w:rsid w:val="00BD1343"/>
    <w:rsid w:val="00BD395F"/>
    <w:rsid w:val="00BD4009"/>
    <w:rsid w:val="00BD540E"/>
    <w:rsid w:val="00BE0EEF"/>
    <w:rsid w:val="00BE22FE"/>
    <w:rsid w:val="00BE67C7"/>
    <w:rsid w:val="00BE6F03"/>
    <w:rsid w:val="00BF4982"/>
    <w:rsid w:val="00C02067"/>
    <w:rsid w:val="00C03412"/>
    <w:rsid w:val="00C0561A"/>
    <w:rsid w:val="00C07438"/>
    <w:rsid w:val="00C10CEE"/>
    <w:rsid w:val="00C11551"/>
    <w:rsid w:val="00C11EF5"/>
    <w:rsid w:val="00C1445F"/>
    <w:rsid w:val="00C16B8A"/>
    <w:rsid w:val="00C16EC3"/>
    <w:rsid w:val="00C20C2A"/>
    <w:rsid w:val="00C25C80"/>
    <w:rsid w:val="00C30EC1"/>
    <w:rsid w:val="00C33477"/>
    <w:rsid w:val="00C34437"/>
    <w:rsid w:val="00C355B8"/>
    <w:rsid w:val="00C37105"/>
    <w:rsid w:val="00C40CA3"/>
    <w:rsid w:val="00C4111D"/>
    <w:rsid w:val="00C4169C"/>
    <w:rsid w:val="00C47E31"/>
    <w:rsid w:val="00C63BE9"/>
    <w:rsid w:val="00C91D9A"/>
    <w:rsid w:val="00CA1084"/>
    <w:rsid w:val="00CA5B14"/>
    <w:rsid w:val="00CA63E1"/>
    <w:rsid w:val="00CA6B63"/>
    <w:rsid w:val="00CB1C36"/>
    <w:rsid w:val="00CB293E"/>
    <w:rsid w:val="00CB2BC3"/>
    <w:rsid w:val="00CB4687"/>
    <w:rsid w:val="00CD6B43"/>
    <w:rsid w:val="00CD70B9"/>
    <w:rsid w:val="00CD7F9F"/>
    <w:rsid w:val="00CE33A6"/>
    <w:rsid w:val="00CE3A2B"/>
    <w:rsid w:val="00CF3AC6"/>
    <w:rsid w:val="00CF402C"/>
    <w:rsid w:val="00CF7A5C"/>
    <w:rsid w:val="00D00669"/>
    <w:rsid w:val="00D020A5"/>
    <w:rsid w:val="00D1099A"/>
    <w:rsid w:val="00D116AB"/>
    <w:rsid w:val="00D13796"/>
    <w:rsid w:val="00D16C89"/>
    <w:rsid w:val="00D1716D"/>
    <w:rsid w:val="00D17B29"/>
    <w:rsid w:val="00D21EA7"/>
    <w:rsid w:val="00D244C1"/>
    <w:rsid w:val="00D26A7E"/>
    <w:rsid w:val="00D27020"/>
    <w:rsid w:val="00D27659"/>
    <w:rsid w:val="00D30F99"/>
    <w:rsid w:val="00D3169E"/>
    <w:rsid w:val="00D319AE"/>
    <w:rsid w:val="00D40672"/>
    <w:rsid w:val="00D40A41"/>
    <w:rsid w:val="00D40CEE"/>
    <w:rsid w:val="00D421DA"/>
    <w:rsid w:val="00D44775"/>
    <w:rsid w:val="00D47565"/>
    <w:rsid w:val="00D512A8"/>
    <w:rsid w:val="00D645F2"/>
    <w:rsid w:val="00D71042"/>
    <w:rsid w:val="00D83C68"/>
    <w:rsid w:val="00D84C1C"/>
    <w:rsid w:val="00D86E86"/>
    <w:rsid w:val="00D907D5"/>
    <w:rsid w:val="00D90B90"/>
    <w:rsid w:val="00D90F49"/>
    <w:rsid w:val="00D96F0A"/>
    <w:rsid w:val="00DA086F"/>
    <w:rsid w:val="00DA23BE"/>
    <w:rsid w:val="00DA3509"/>
    <w:rsid w:val="00DA3690"/>
    <w:rsid w:val="00DA6DEA"/>
    <w:rsid w:val="00DB20FE"/>
    <w:rsid w:val="00DB35FF"/>
    <w:rsid w:val="00DC2852"/>
    <w:rsid w:val="00DC3AEB"/>
    <w:rsid w:val="00DD7516"/>
    <w:rsid w:val="00DE1C27"/>
    <w:rsid w:val="00DE5BD0"/>
    <w:rsid w:val="00DE7B70"/>
    <w:rsid w:val="00E02A63"/>
    <w:rsid w:val="00E03F33"/>
    <w:rsid w:val="00E05CFB"/>
    <w:rsid w:val="00E101A8"/>
    <w:rsid w:val="00E20186"/>
    <w:rsid w:val="00E205F7"/>
    <w:rsid w:val="00E231EE"/>
    <w:rsid w:val="00E25A36"/>
    <w:rsid w:val="00E27114"/>
    <w:rsid w:val="00E31F4F"/>
    <w:rsid w:val="00E34BF7"/>
    <w:rsid w:val="00E357D6"/>
    <w:rsid w:val="00E37088"/>
    <w:rsid w:val="00E40F51"/>
    <w:rsid w:val="00E420C6"/>
    <w:rsid w:val="00E427BF"/>
    <w:rsid w:val="00E4481B"/>
    <w:rsid w:val="00E47539"/>
    <w:rsid w:val="00E5223C"/>
    <w:rsid w:val="00E52CA5"/>
    <w:rsid w:val="00E562FD"/>
    <w:rsid w:val="00E56997"/>
    <w:rsid w:val="00E629D4"/>
    <w:rsid w:val="00E63E9F"/>
    <w:rsid w:val="00E6496A"/>
    <w:rsid w:val="00E72981"/>
    <w:rsid w:val="00E73F3B"/>
    <w:rsid w:val="00E7537B"/>
    <w:rsid w:val="00E75EFB"/>
    <w:rsid w:val="00E84965"/>
    <w:rsid w:val="00E9288E"/>
    <w:rsid w:val="00E951F6"/>
    <w:rsid w:val="00E9597C"/>
    <w:rsid w:val="00EA4863"/>
    <w:rsid w:val="00EA4E30"/>
    <w:rsid w:val="00EA631D"/>
    <w:rsid w:val="00EB2439"/>
    <w:rsid w:val="00EC37F1"/>
    <w:rsid w:val="00EC7F27"/>
    <w:rsid w:val="00ED158D"/>
    <w:rsid w:val="00ED7B00"/>
    <w:rsid w:val="00EE5BD7"/>
    <w:rsid w:val="00EE6264"/>
    <w:rsid w:val="00EF2877"/>
    <w:rsid w:val="00EF339A"/>
    <w:rsid w:val="00F026F0"/>
    <w:rsid w:val="00F029E3"/>
    <w:rsid w:val="00F05DC1"/>
    <w:rsid w:val="00F22023"/>
    <w:rsid w:val="00F26137"/>
    <w:rsid w:val="00F275FD"/>
    <w:rsid w:val="00F30892"/>
    <w:rsid w:val="00F324F8"/>
    <w:rsid w:val="00F37256"/>
    <w:rsid w:val="00F42568"/>
    <w:rsid w:val="00F43603"/>
    <w:rsid w:val="00F44950"/>
    <w:rsid w:val="00F54F5A"/>
    <w:rsid w:val="00F64ACD"/>
    <w:rsid w:val="00F65BBE"/>
    <w:rsid w:val="00F713CA"/>
    <w:rsid w:val="00F72AED"/>
    <w:rsid w:val="00F73BD8"/>
    <w:rsid w:val="00F73DFF"/>
    <w:rsid w:val="00F76E8D"/>
    <w:rsid w:val="00F81410"/>
    <w:rsid w:val="00F81419"/>
    <w:rsid w:val="00F8480F"/>
    <w:rsid w:val="00F87F1A"/>
    <w:rsid w:val="00F90711"/>
    <w:rsid w:val="00F95EDB"/>
    <w:rsid w:val="00FA3A1F"/>
    <w:rsid w:val="00FA43F5"/>
    <w:rsid w:val="00FA457A"/>
    <w:rsid w:val="00FB0627"/>
    <w:rsid w:val="00FB30AF"/>
    <w:rsid w:val="00FB72CB"/>
    <w:rsid w:val="00FD27BE"/>
    <w:rsid w:val="00FD7E7E"/>
    <w:rsid w:val="00FE16B7"/>
    <w:rsid w:val="00FE508B"/>
    <w:rsid w:val="00FF3430"/>
    <w:rsid w:val="00FF6B15"/>
    <w:rsid w:val="00FF79A9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4B10"/>
  </w:style>
  <w:style w:type="paragraph" w:styleId="Ttulo1">
    <w:name w:val="heading 1"/>
    <w:basedOn w:val="Normal"/>
    <w:next w:val="Normal"/>
    <w:link w:val="Ttulo1Carcter"/>
    <w:uiPriority w:val="99"/>
    <w:qFormat/>
    <w:rsid w:val="00801AB2"/>
    <w:pPr>
      <w:keepNext/>
      <w:keepLines/>
      <w:numPr>
        <w:numId w:val="18"/>
      </w:numPr>
      <w:spacing w:before="120" w:after="120"/>
      <w:jc w:val="both"/>
      <w:outlineLvl w:val="0"/>
    </w:pPr>
    <w:rPr>
      <w:rFonts w:ascii="Arial" w:eastAsiaTheme="majorEastAsia" w:hAnsi="Arial" w:cstheme="majorBidi"/>
      <w:b/>
      <w:bCs/>
      <w:color w:val="000000" w:themeColor="text1"/>
      <w:sz w:val="20"/>
      <w:szCs w:val="28"/>
      <w:lang w:val="pt-PT" w:eastAsia="pt-PT"/>
    </w:rPr>
  </w:style>
  <w:style w:type="paragraph" w:styleId="Ttulo2">
    <w:name w:val="heading 2"/>
    <w:basedOn w:val="Normal"/>
    <w:next w:val="Normal"/>
    <w:link w:val="Ttulo2Carcter"/>
    <w:unhideWhenUsed/>
    <w:qFormat/>
    <w:rsid w:val="00801AB2"/>
    <w:pPr>
      <w:keepNext/>
      <w:widowControl w:val="0"/>
      <w:numPr>
        <w:ilvl w:val="1"/>
        <w:numId w:val="18"/>
      </w:numPr>
      <w:spacing w:before="360" w:after="100" w:afterAutospacing="1"/>
      <w:ind w:left="578" w:hanging="578"/>
      <w:jc w:val="both"/>
      <w:outlineLvl w:val="1"/>
    </w:pPr>
    <w:rPr>
      <w:rFonts w:ascii="Arial" w:eastAsiaTheme="majorEastAsia" w:hAnsi="Arial" w:cstheme="majorBidi"/>
      <w:b/>
      <w:bCs/>
      <w:sz w:val="20"/>
      <w:szCs w:val="20"/>
      <w:lang w:val="pt-PT" w:eastAsia="pt-PT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801AB2"/>
    <w:pPr>
      <w:keepNext/>
      <w:keepLines/>
      <w:numPr>
        <w:ilvl w:val="2"/>
        <w:numId w:val="18"/>
      </w:numPr>
      <w:spacing w:before="480" w:after="240"/>
      <w:jc w:val="both"/>
      <w:outlineLvl w:val="2"/>
    </w:pPr>
    <w:rPr>
      <w:rFonts w:ascii="Arial" w:eastAsiaTheme="majorEastAsia" w:hAnsi="Arial" w:cstheme="majorBidi"/>
      <w:b/>
      <w:bCs/>
      <w:sz w:val="20"/>
      <w:lang w:val="pt-PT" w:eastAsia="pt-PT"/>
    </w:rPr>
  </w:style>
  <w:style w:type="paragraph" w:styleId="Ttulo4">
    <w:name w:val="heading 4"/>
    <w:basedOn w:val="Normal"/>
    <w:next w:val="Normal"/>
    <w:link w:val="Ttulo4Carcter"/>
    <w:unhideWhenUsed/>
    <w:qFormat/>
    <w:rsid w:val="00801AB2"/>
    <w:pPr>
      <w:keepNext/>
      <w:keepLines/>
      <w:numPr>
        <w:ilvl w:val="3"/>
        <w:numId w:val="18"/>
      </w:numPr>
      <w:spacing w:before="360" w:after="240" w:line="360" w:lineRule="auto"/>
      <w:jc w:val="both"/>
      <w:outlineLvl w:val="3"/>
    </w:pPr>
    <w:rPr>
      <w:rFonts w:ascii="Arial" w:eastAsia="Times New Roman" w:hAnsi="Arial" w:cs="Times New Roman"/>
      <w:b/>
      <w:sz w:val="20"/>
      <w:lang w:val="pt-PT" w:eastAsia="pt-PT"/>
    </w:rPr>
  </w:style>
  <w:style w:type="paragraph" w:styleId="Ttulo5">
    <w:name w:val="heading 5"/>
    <w:basedOn w:val="Normal"/>
    <w:next w:val="Normal"/>
    <w:link w:val="Ttulo5Carcter"/>
    <w:unhideWhenUsed/>
    <w:qFormat/>
    <w:rsid w:val="00801AB2"/>
    <w:pPr>
      <w:keepNext/>
      <w:keepLines/>
      <w:numPr>
        <w:ilvl w:val="4"/>
        <w:numId w:val="18"/>
      </w:numPr>
      <w:spacing w:before="200"/>
      <w:jc w:val="both"/>
      <w:outlineLvl w:val="4"/>
    </w:pPr>
    <w:rPr>
      <w:rFonts w:ascii="Arial" w:eastAsiaTheme="majorEastAsia" w:hAnsi="Arial" w:cstheme="majorBidi"/>
      <w:b/>
      <w:sz w:val="20"/>
      <w:lang w:val="pt-PT" w:eastAsia="pt-PT"/>
    </w:rPr>
  </w:style>
  <w:style w:type="paragraph" w:styleId="Ttulo6">
    <w:name w:val="heading 6"/>
    <w:basedOn w:val="Normal"/>
    <w:next w:val="Normal"/>
    <w:link w:val="Ttulo6Carcter"/>
    <w:unhideWhenUsed/>
    <w:qFormat/>
    <w:rsid w:val="00801AB2"/>
    <w:pPr>
      <w:keepNext/>
      <w:keepLines/>
      <w:numPr>
        <w:ilvl w:val="5"/>
        <w:numId w:val="18"/>
      </w:numPr>
      <w:spacing w:before="120" w:after="100" w:afterAutospacing="1"/>
      <w:jc w:val="both"/>
      <w:outlineLvl w:val="5"/>
    </w:pPr>
    <w:rPr>
      <w:rFonts w:ascii="Arial" w:eastAsiaTheme="majorEastAsia" w:hAnsi="Arial" w:cstheme="majorBidi"/>
      <w:b/>
      <w:iCs/>
      <w:sz w:val="20"/>
      <w:lang w:val="pt-PT" w:eastAsia="pt-PT"/>
    </w:rPr>
  </w:style>
  <w:style w:type="paragraph" w:styleId="Ttulo7">
    <w:name w:val="heading 7"/>
    <w:basedOn w:val="Normal"/>
    <w:next w:val="Normal"/>
    <w:link w:val="Ttulo7Carcter"/>
    <w:unhideWhenUsed/>
    <w:qFormat/>
    <w:rsid w:val="00801AB2"/>
    <w:pPr>
      <w:keepNext/>
      <w:keepLines/>
      <w:numPr>
        <w:ilvl w:val="6"/>
        <w:numId w:val="18"/>
      </w:numPr>
      <w:spacing w:before="200"/>
      <w:jc w:val="both"/>
      <w:outlineLvl w:val="6"/>
    </w:pPr>
    <w:rPr>
      <w:rFonts w:ascii="Arial" w:eastAsiaTheme="majorEastAsia" w:hAnsi="Arial" w:cstheme="majorBidi"/>
      <w:b/>
      <w:iCs/>
      <w:sz w:val="20"/>
      <w:lang w:val="pt-PT" w:eastAsia="pt-PT"/>
    </w:rPr>
  </w:style>
  <w:style w:type="paragraph" w:styleId="Ttulo8">
    <w:name w:val="heading 8"/>
    <w:basedOn w:val="Normal"/>
    <w:next w:val="Normal"/>
    <w:link w:val="Ttulo8Carcter"/>
    <w:unhideWhenUsed/>
    <w:qFormat/>
    <w:rsid w:val="00801AB2"/>
    <w:pPr>
      <w:keepNext/>
      <w:keepLines/>
      <w:numPr>
        <w:ilvl w:val="7"/>
        <w:numId w:val="18"/>
      </w:numPr>
      <w:spacing w:before="20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pt-PT"/>
    </w:rPr>
  </w:style>
  <w:style w:type="paragraph" w:styleId="Ttulo9">
    <w:name w:val="heading 9"/>
    <w:basedOn w:val="Normal"/>
    <w:next w:val="Normal"/>
    <w:link w:val="Ttulo9Carcter"/>
    <w:unhideWhenUsed/>
    <w:qFormat/>
    <w:rsid w:val="00801AB2"/>
    <w:pPr>
      <w:keepNext/>
      <w:keepLines/>
      <w:numPr>
        <w:ilvl w:val="8"/>
        <w:numId w:val="18"/>
      </w:numPr>
      <w:spacing w:before="20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arcter"/>
    <w:uiPriority w:val="99"/>
    <w:semiHidden/>
    <w:unhideWhenUsed/>
    <w:rsid w:val="00882DD9"/>
  </w:style>
  <w:style w:type="character" w:customStyle="1" w:styleId="TextodenotaderodapCarcter">
    <w:name w:val="Texto de nota de rodapé Carácter"/>
    <w:basedOn w:val="Tipodeletrapredefinidodopargrafo"/>
    <w:link w:val="Textodenotaderodap"/>
    <w:uiPriority w:val="99"/>
    <w:semiHidden/>
    <w:rsid w:val="00882DD9"/>
  </w:style>
  <w:style w:type="character" w:styleId="Refdenotaderodap">
    <w:name w:val="footnote reference"/>
    <w:basedOn w:val="Tipodeletrapredefinidodopargrafo"/>
    <w:uiPriority w:val="99"/>
    <w:semiHidden/>
    <w:unhideWhenUsed/>
    <w:rsid w:val="00882DD9"/>
    <w:rPr>
      <w:vertAlign w:val="superscript"/>
    </w:rPr>
  </w:style>
  <w:style w:type="paragraph" w:styleId="NormalWeb">
    <w:name w:val="Normal (Web)"/>
    <w:basedOn w:val="Normal"/>
    <w:uiPriority w:val="99"/>
    <w:rsid w:val="00882DD9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Rodap">
    <w:name w:val="footer"/>
    <w:basedOn w:val="Normal"/>
    <w:link w:val="RodapCarcter"/>
    <w:uiPriority w:val="99"/>
    <w:unhideWhenUsed/>
    <w:rsid w:val="007A5260"/>
    <w:pPr>
      <w:tabs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7A5260"/>
  </w:style>
  <w:style w:type="character" w:styleId="Nmerodepgina">
    <w:name w:val="page number"/>
    <w:basedOn w:val="Tipodeletrapredefinidodopargrafo"/>
    <w:uiPriority w:val="99"/>
    <w:semiHidden/>
    <w:unhideWhenUsed/>
    <w:rsid w:val="007A5260"/>
  </w:style>
  <w:style w:type="paragraph" w:styleId="Cabealho">
    <w:name w:val="header"/>
    <w:basedOn w:val="Normal"/>
    <w:link w:val="CabealhoCarcter"/>
    <w:uiPriority w:val="99"/>
    <w:unhideWhenUsed/>
    <w:rsid w:val="007A5260"/>
    <w:pPr>
      <w:tabs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7A5260"/>
  </w:style>
  <w:style w:type="character" w:customStyle="1" w:styleId="Ttulo1Carcter">
    <w:name w:val="Título 1 Carácter"/>
    <w:basedOn w:val="Tipodeletrapredefinidodopargrafo"/>
    <w:link w:val="Ttulo1"/>
    <w:uiPriority w:val="99"/>
    <w:rsid w:val="00801AB2"/>
    <w:rPr>
      <w:rFonts w:ascii="Arial" w:eastAsiaTheme="majorEastAsia" w:hAnsi="Arial" w:cstheme="majorBidi"/>
      <w:b/>
      <w:bCs/>
      <w:color w:val="000000" w:themeColor="text1"/>
      <w:sz w:val="20"/>
      <w:szCs w:val="28"/>
      <w:lang w:val="pt-PT" w:eastAsia="pt-PT"/>
    </w:rPr>
  </w:style>
  <w:style w:type="character" w:customStyle="1" w:styleId="Ttulo2Carcter">
    <w:name w:val="Título 2 Carácter"/>
    <w:basedOn w:val="Tipodeletrapredefinidodopargrafo"/>
    <w:link w:val="Ttulo2"/>
    <w:rsid w:val="00801AB2"/>
    <w:rPr>
      <w:rFonts w:ascii="Arial" w:eastAsiaTheme="majorEastAsia" w:hAnsi="Arial" w:cstheme="majorBidi"/>
      <w:b/>
      <w:bCs/>
      <w:sz w:val="20"/>
      <w:szCs w:val="20"/>
      <w:lang w:val="pt-PT" w:eastAsia="pt-PT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801AB2"/>
    <w:rPr>
      <w:rFonts w:ascii="Arial" w:eastAsiaTheme="majorEastAsia" w:hAnsi="Arial" w:cstheme="majorBidi"/>
      <w:b/>
      <w:bCs/>
      <w:sz w:val="20"/>
      <w:lang w:val="pt-PT" w:eastAsia="pt-PT"/>
    </w:rPr>
  </w:style>
  <w:style w:type="character" w:customStyle="1" w:styleId="Ttulo4Carcter">
    <w:name w:val="Título 4 Carácter"/>
    <w:basedOn w:val="Tipodeletrapredefinidodopargrafo"/>
    <w:link w:val="Ttulo4"/>
    <w:rsid w:val="00801AB2"/>
    <w:rPr>
      <w:rFonts w:ascii="Arial" w:eastAsia="Times New Roman" w:hAnsi="Arial" w:cs="Times New Roman"/>
      <w:b/>
      <w:sz w:val="20"/>
      <w:lang w:val="pt-PT" w:eastAsia="pt-PT"/>
    </w:rPr>
  </w:style>
  <w:style w:type="character" w:customStyle="1" w:styleId="Ttulo5Carcter">
    <w:name w:val="Título 5 Carácter"/>
    <w:basedOn w:val="Tipodeletrapredefinidodopargrafo"/>
    <w:link w:val="Ttulo5"/>
    <w:rsid w:val="00801AB2"/>
    <w:rPr>
      <w:rFonts w:ascii="Arial" w:eastAsiaTheme="majorEastAsia" w:hAnsi="Arial" w:cstheme="majorBidi"/>
      <w:b/>
      <w:sz w:val="20"/>
      <w:lang w:val="pt-PT" w:eastAsia="pt-PT"/>
    </w:rPr>
  </w:style>
  <w:style w:type="character" w:customStyle="1" w:styleId="Ttulo6Carcter">
    <w:name w:val="Título 6 Carácter"/>
    <w:basedOn w:val="Tipodeletrapredefinidodopargrafo"/>
    <w:link w:val="Ttulo6"/>
    <w:rsid w:val="00801AB2"/>
    <w:rPr>
      <w:rFonts w:ascii="Arial" w:eastAsiaTheme="majorEastAsia" w:hAnsi="Arial" w:cstheme="majorBidi"/>
      <w:b/>
      <w:iCs/>
      <w:sz w:val="20"/>
      <w:lang w:val="pt-PT" w:eastAsia="pt-PT"/>
    </w:rPr>
  </w:style>
  <w:style w:type="character" w:customStyle="1" w:styleId="Ttulo7Carcter">
    <w:name w:val="Título 7 Carácter"/>
    <w:basedOn w:val="Tipodeletrapredefinidodopargrafo"/>
    <w:link w:val="Ttulo7"/>
    <w:rsid w:val="00801AB2"/>
    <w:rPr>
      <w:rFonts w:ascii="Arial" w:eastAsiaTheme="majorEastAsia" w:hAnsi="Arial" w:cstheme="majorBidi"/>
      <w:b/>
      <w:iCs/>
      <w:sz w:val="20"/>
      <w:lang w:val="pt-PT" w:eastAsia="pt-PT"/>
    </w:rPr>
  </w:style>
  <w:style w:type="character" w:customStyle="1" w:styleId="Ttulo8Carcter">
    <w:name w:val="Título 8 Carácter"/>
    <w:basedOn w:val="Tipodeletrapredefinidodopargrafo"/>
    <w:link w:val="Ttulo8"/>
    <w:rsid w:val="00801AB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pt-PT"/>
    </w:rPr>
  </w:style>
  <w:style w:type="character" w:customStyle="1" w:styleId="Ttulo9Carcter">
    <w:name w:val="Título 9 Carácter"/>
    <w:basedOn w:val="Tipodeletrapredefinidodopargrafo"/>
    <w:link w:val="Ttulo9"/>
    <w:rsid w:val="00801A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pt-PT"/>
    </w:rPr>
  </w:style>
  <w:style w:type="paragraph" w:styleId="PargrafodaLista">
    <w:name w:val="List Paragraph"/>
    <w:basedOn w:val="Normal"/>
    <w:uiPriority w:val="34"/>
    <w:qFormat/>
    <w:rsid w:val="00801AB2"/>
    <w:pPr>
      <w:ind w:left="720"/>
      <w:contextualSpacing/>
      <w:jc w:val="both"/>
    </w:pPr>
    <w:rPr>
      <w:rFonts w:ascii="Times New Roman" w:eastAsia="Times New Roman" w:hAnsi="Times New Roman" w:cs="Times New Roman"/>
      <w:lang w:val="pt-PT" w:eastAsia="pt-PT"/>
    </w:rPr>
  </w:style>
  <w:style w:type="character" w:styleId="Hiperligao">
    <w:name w:val="Hyperlink"/>
    <w:basedOn w:val="Tipodeletrapredefinidodopargrafo"/>
    <w:uiPriority w:val="99"/>
    <w:rsid w:val="00EB093F"/>
    <w:rPr>
      <w:color w:val="0000FF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D116AB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D116AB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237A9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F713CA"/>
    <w:pPr>
      <w:spacing w:after="200"/>
    </w:pPr>
    <w:rPr>
      <w:b/>
      <w:bCs/>
      <w:color w:val="4F81BD" w:themeColor="accent1"/>
      <w:sz w:val="18"/>
      <w:szCs w:val="18"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BF4982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BF4982"/>
  </w:style>
  <w:style w:type="character" w:customStyle="1" w:styleId="apple-converted-space">
    <w:name w:val="apple-converted-space"/>
    <w:basedOn w:val="Tipodeletrapredefinidodopargrafo"/>
    <w:rsid w:val="00FF3430"/>
  </w:style>
  <w:style w:type="character" w:styleId="nfase">
    <w:name w:val="Emphasis"/>
    <w:basedOn w:val="Tipodeletrapredefinidodopargrafo"/>
    <w:uiPriority w:val="20"/>
    <w:qFormat/>
    <w:rsid w:val="00FF3430"/>
    <w:rPr>
      <w:i/>
      <w:iCs/>
    </w:rPr>
  </w:style>
  <w:style w:type="paragraph" w:customStyle="1" w:styleId="Default">
    <w:name w:val="Default"/>
    <w:rsid w:val="000300AB"/>
    <w:pPr>
      <w:autoSpaceDE w:val="0"/>
      <w:autoSpaceDN w:val="0"/>
      <w:adjustRightInd w:val="0"/>
    </w:pPr>
    <w:rPr>
      <w:rFonts w:ascii="Calibri" w:hAnsi="Calibri" w:cs="Calibri"/>
      <w:color w:val="000000"/>
      <w:lang w:val="pt-PT"/>
    </w:rPr>
  </w:style>
  <w:style w:type="paragraph" w:styleId="Textodenotadefim">
    <w:name w:val="endnote text"/>
    <w:basedOn w:val="Normal"/>
    <w:link w:val="TextodenotadefimCarcter"/>
    <w:uiPriority w:val="99"/>
    <w:semiHidden/>
    <w:unhideWhenUsed/>
    <w:rsid w:val="00BB55E6"/>
    <w:rPr>
      <w:sz w:val="20"/>
      <w:szCs w:val="20"/>
    </w:rPr>
  </w:style>
  <w:style w:type="character" w:customStyle="1" w:styleId="TextodenotadefimCarcter">
    <w:name w:val="Texto de nota de fim Carácter"/>
    <w:basedOn w:val="Tipodeletrapredefinidodopargrafo"/>
    <w:link w:val="Textodenotadefim"/>
    <w:uiPriority w:val="99"/>
    <w:semiHidden/>
    <w:rsid w:val="00BB55E6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BB55E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1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6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7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3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2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5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header" Target="header7.xml"/><Relationship Id="rId42" Type="http://schemas.openxmlformats.org/officeDocument/2006/relationships/image" Target="media/image10.emf"/><Relationship Id="rId47" Type="http://schemas.openxmlformats.org/officeDocument/2006/relationships/header" Target="header24.xml"/><Relationship Id="rId63" Type="http://schemas.openxmlformats.org/officeDocument/2006/relationships/header" Target="header39.xml"/><Relationship Id="rId68" Type="http://schemas.openxmlformats.org/officeDocument/2006/relationships/header" Target="header44.xml"/><Relationship Id="rId84" Type="http://schemas.openxmlformats.org/officeDocument/2006/relationships/image" Target="media/image27.wmf"/><Relationship Id="rId89" Type="http://schemas.openxmlformats.org/officeDocument/2006/relationships/image" Target="media/image32.jpeg"/><Relationship Id="rId7" Type="http://schemas.openxmlformats.org/officeDocument/2006/relationships/endnotes" Target="endnotes.xml"/><Relationship Id="rId71" Type="http://schemas.openxmlformats.org/officeDocument/2006/relationships/image" Target="media/image14.wmf"/><Relationship Id="rId92" Type="http://schemas.openxmlformats.org/officeDocument/2006/relationships/image" Target="media/image35.jpe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5.jpeg"/><Relationship Id="rId11" Type="http://schemas.openxmlformats.org/officeDocument/2006/relationships/header" Target="header1.xml"/><Relationship Id="rId24" Type="http://schemas.openxmlformats.org/officeDocument/2006/relationships/header" Target="header10.xml"/><Relationship Id="rId32" Type="http://schemas.openxmlformats.org/officeDocument/2006/relationships/image" Target="media/image8.emf"/><Relationship Id="rId37" Type="http://schemas.openxmlformats.org/officeDocument/2006/relationships/header" Target="header16.xml"/><Relationship Id="rId40" Type="http://schemas.openxmlformats.org/officeDocument/2006/relationships/header" Target="header19.xml"/><Relationship Id="rId45" Type="http://schemas.openxmlformats.org/officeDocument/2006/relationships/header" Target="header22.xml"/><Relationship Id="rId53" Type="http://schemas.openxmlformats.org/officeDocument/2006/relationships/header" Target="header30.xml"/><Relationship Id="rId58" Type="http://schemas.openxmlformats.org/officeDocument/2006/relationships/header" Target="header35.xml"/><Relationship Id="rId66" Type="http://schemas.openxmlformats.org/officeDocument/2006/relationships/header" Target="header42.xml"/><Relationship Id="rId74" Type="http://schemas.openxmlformats.org/officeDocument/2006/relationships/image" Target="media/image17.wmf"/><Relationship Id="rId79" Type="http://schemas.openxmlformats.org/officeDocument/2006/relationships/image" Target="media/image22.wmf"/><Relationship Id="rId87" Type="http://schemas.openxmlformats.org/officeDocument/2006/relationships/image" Target="media/image30.jpeg"/><Relationship Id="rId102" Type="http://schemas.openxmlformats.org/officeDocument/2006/relationships/header" Target="header47.xml"/><Relationship Id="rId5" Type="http://schemas.openxmlformats.org/officeDocument/2006/relationships/webSettings" Target="webSettings.xml"/><Relationship Id="rId61" Type="http://schemas.openxmlformats.org/officeDocument/2006/relationships/header" Target="header37.xml"/><Relationship Id="rId82" Type="http://schemas.openxmlformats.org/officeDocument/2006/relationships/image" Target="media/image25.wmf"/><Relationship Id="rId90" Type="http://schemas.openxmlformats.org/officeDocument/2006/relationships/image" Target="media/image33.wmf"/><Relationship Id="rId95" Type="http://schemas.openxmlformats.org/officeDocument/2006/relationships/image" Target="media/image38.wmf"/><Relationship Id="rId19" Type="http://schemas.openxmlformats.org/officeDocument/2006/relationships/footer" Target="footer4.xml"/><Relationship Id="rId14" Type="http://schemas.openxmlformats.org/officeDocument/2006/relationships/header" Target="header3.xml"/><Relationship Id="rId22" Type="http://schemas.openxmlformats.org/officeDocument/2006/relationships/header" Target="header8.xml"/><Relationship Id="rId27" Type="http://schemas.openxmlformats.org/officeDocument/2006/relationships/header" Target="header12.xml"/><Relationship Id="rId30" Type="http://schemas.openxmlformats.org/officeDocument/2006/relationships/image" Target="media/image6.emf"/><Relationship Id="rId35" Type="http://schemas.openxmlformats.org/officeDocument/2006/relationships/header" Target="header15.xml"/><Relationship Id="rId43" Type="http://schemas.openxmlformats.org/officeDocument/2006/relationships/image" Target="media/image11.emf"/><Relationship Id="rId48" Type="http://schemas.openxmlformats.org/officeDocument/2006/relationships/header" Target="header25.xml"/><Relationship Id="rId56" Type="http://schemas.openxmlformats.org/officeDocument/2006/relationships/header" Target="header33.xml"/><Relationship Id="rId64" Type="http://schemas.openxmlformats.org/officeDocument/2006/relationships/header" Target="header40.xml"/><Relationship Id="rId69" Type="http://schemas.openxmlformats.org/officeDocument/2006/relationships/header" Target="header45.xml"/><Relationship Id="rId77" Type="http://schemas.openxmlformats.org/officeDocument/2006/relationships/image" Target="media/image20.wmf"/><Relationship Id="rId100" Type="http://schemas.openxmlformats.org/officeDocument/2006/relationships/image" Target="media/image43.emf"/><Relationship Id="rId105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eader" Target="header28.xml"/><Relationship Id="rId72" Type="http://schemas.openxmlformats.org/officeDocument/2006/relationships/image" Target="media/image15.wmf"/><Relationship Id="rId80" Type="http://schemas.openxmlformats.org/officeDocument/2006/relationships/image" Target="media/image23.wmf"/><Relationship Id="rId85" Type="http://schemas.openxmlformats.org/officeDocument/2006/relationships/image" Target="media/image28.jpeg"/><Relationship Id="rId93" Type="http://schemas.openxmlformats.org/officeDocument/2006/relationships/image" Target="media/image36.wmf"/><Relationship Id="rId98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4.wmf"/><Relationship Id="rId33" Type="http://schemas.openxmlformats.org/officeDocument/2006/relationships/image" Target="media/image9.emf"/><Relationship Id="rId38" Type="http://schemas.openxmlformats.org/officeDocument/2006/relationships/header" Target="header17.xml"/><Relationship Id="rId46" Type="http://schemas.openxmlformats.org/officeDocument/2006/relationships/header" Target="header23.xml"/><Relationship Id="rId59" Type="http://schemas.openxmlformats.org/officeDocument/2006/relationships/header" Target="header36.xml"/><Relationship Id="rId67" Type="http://schemas.openxmlformats.org/officeDocument/2006/relationships/header" Target="header43.xml"/><Relationship Id="rId103" Type="http://schemas.openxmlformats.org/officeDocument/2006/relationships/header" Target="header48.xml"/><Relationship Id="rId20" Type="http://schemas.openxmlformats.org/officeDocument/2006/relationships/header" Target="header6.xml"/><Relationship Id="rId41" Type="http://schemas.openxmlformats.org/officeDocument/2006/relationships/header" Target="header20.xml"/><Relationship Id="rId54" Type="http://schemas.openxmlformats.org/officeDocument/2006/relationships/header" Target="header31.xml"/><Relationship Id="rId62" Type="http://schemas.openxmlformats.org/officeDocument/2006/relationships/header" Target="header38.xml"/><Relationship Id="rId70" Type="http://schemas.openxmlformats.org/officeDocument/2006/relationships/image" Target="media/image13.wmf"/><Relationship Id="rId75" Type="http://schemas.openxmlformats.org/officeDocument/2006/relationships/image" Target="media/image18.jpeg"/><Relationship Id="rId83" Type="http://schemas.openxmlformats.org/officeDocument/2006/relationships/image" Target="media/image26.wmf"/><Relationship Id="rId88" Type="http://schemas.openxmlformats.org/officeDocument/2006/relationships/image" Target="media/image31.wmf"/><Relationship Id="rId91" Type="http://schemas.openxmlformats.org/officeDocument/2006/relationships/image" Target="media/image34.wmf"/><Relationship Id="rId96" Type="http://schemas.openxmlformats.org/officeDocument/2006/relationships/image" Target="media/image3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9.xml"/><Relationship Id="rId28" Type="http://schemas.openxmlformats.org/officeDocument/2006/relationships/header" Target="header13.xml"/><Relationship Id="rId36" Type="http://schemas.openxmlformats.org/officeDocument/2006/relationships/footer" Target="footer5.xml"/><Relationship Id="rId49" Type="http://schemas.openxmlformats.org/officeDocument/2006/relationships/header" Target="header26.xml"/><Relationship Id="rId57" Type="http://schemas.openxmlformats.org/officeDocument/2006/relationships/header" Target="header34.xml"/><Relationship Id="rId10" Type="http://schemas.openxmlformats.org/officeDocument/2006/relationships/image" Target="media/image3.jpeg"/><Relationship Id="rId31" Type="http://schemas.openxmlformats.org/officeDocument/2006/relationships/image" Target="media/image7.emf"/><Relationship Id="rId44" Type="http://schemas.openxmlformats.org/officeDocument/2006/relationships/header" Target="header21.xml"/><Relationship Id="rId52" Type="http://schemas.openxmlformats.org/officeDocument/2006/relationships/header" Target="header29.xml"/><Relationship Id="rId60" Type="http://schemas.openxmlformats.org/officeDocument/2006/relationships/image" Target="media/image12.png"/><Relationship Id="rId65" Type="http://schemas.openxmlformats.org/officeDocument/2006/relationships/header" Target="header41.xml"/><Relationship Id="rId73" Type="http://schemas.openxmlformats.org/officeDocument/2006/relationships/image" Target="media/image16.jpeg"/><Relationship Id="rId78" Type="http://schemas.openxmlformats.org/officeDocument/2006/relationships/image" Target="media/image21.wmf"/><Relationship Id="rId81" Type="http://schemas.openxmlformats.org/officeDocument/2006/relationships/image" Target="media/image24.wmf"/><Relationship Id="rId86" Type="http://schemas.openxmlformats.org/officeDocument/2006/relationships/image" Target="media/image29.wmf"/><Relationship Id="rId94" Type="http://schemas.openxmlformats.org/officeDocument/2006/relationships/image" Target="media/image37.jpeg"/><Relationship Id="rId99" Type="http://schemas.openxmlformats.org/officeDocument/2006/relationships/image" Target="media/image42.wmf"/><Relationship Id="rId101" Type="http://schemas.openxmlformats.org/officeDocument/2006/relationships/header" Target="header46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9" Type="http://schemas.openxmlformats.org/officeDocument/2006/relationships/header" Target="header18.xml"/><Relationship Id="rId34" Type="http://schemas.openxmlformats.org/officeDocument/2006/relationships/header" Target="header14.xml"/><Relationship Id="rId50" Type="http://schemas.openxmlformats.org/officeDocument/2006/relationships/header" Target="header27.xml"/><Relationship Id="rId55" Type="http://schemas.openxmlformats.org/officeDocument/2006/relationships/header" Target="header32.xml"/><Relationship Id="rId76" Type="http://schemas.openxmlformats.org/officeDocument/2006/relationships/image" Target="media/image19.wmf"/><Relationship Id="rId97" Type="http://schemas.openxmlformats.org/officeDocument/2006/relationships/image" Target="media/image40.wmf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0FC90C-893D-432A-AF78-9504A13BD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60</Pages>
  <Words>7083</Words>
  <Characters>38250</Characters>
  <Application>Microsoft Office Word</Application>
  <DocSecurity>0</DocSecurity>
  <Lines>318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Avaliação Patrimonial</vt:lpstr>
    </vt:vector>
  </TitlesOfParts>
  <Company/>
  <LinksUpToDate>false</LinksUpToDate>
  <CharactersWithSpaces>45243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Avaliação Patrimonial</dc:title>
  <dc:creator>Regina Casimiro</dc:creator>
  <cp:lastModifiedBy>Regina Casimiro</cp:lastModifiedBy>
  <cp:revision>6</cp:revision>
  <cp:lastPrinted>2014-11-03T16:17:00Z</cp:lastPrinted>
  <dcterms:created xsi:type="dcterms:W3CDTF">2014-11-10T09:31:00Z</dcterms:created>
  <dcterms:modified xsi:type="dcterms:W3CDTF">2014-11-10T09:51:00Z</dcterms:modified>
</cp:coreProperties>
</file>