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Q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br/>
      </w:r>
      <w:r>
        <w:t>V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br/>
      </w:r>
      <w:r>
        <w:t>Q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br/>
      </w:r>
      <w:r>
        <w:t>U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br/>
      </w:r>
      <w:r>
        <w:t>D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br/>
      </w:r>
      <w:r>
        <w:t>A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V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br/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br/>
      </w:r>
      <w:r>
        <w:t>R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br/>
      </w:r>
      <w:r>
        <w:t>A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br/>
      </w:r>
      <w:r>
        <w:t>G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br/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br/>
      </w:r>
      <w:r>
        <w:t>S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C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br/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br/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br/>
      </w:r>
      <w:r>
        <w:t>X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br/>
      </w:r>
      <w:r>
        <w:t>X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br/>
      </w:r>
      <w:r>
        <w:t>V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br/>
      </w:r>
      <w:r>
        <w:t>ARANSAS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BALMORHEA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BRAZOS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CHISOS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DEVILS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FALLS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KICKAPOO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