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t>ARMAGEDDON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BOTTLE ROCKET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BOYHOOD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DALLAS BUYERS CLUB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DAZED AND CONFUSED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FRIDAY NIGHT LIGHTS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GIANT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HELL OR HIGH WATER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HUD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LONESOME DOVE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PARIS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SELENA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ALAMO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NEWTON 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SEARCHERS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THREE BURIALS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