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t>BALCONES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BIG BEND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BRAZOS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CADDO LAKE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CAPROCK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DAVIS RANGE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ENCHANTED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FRIO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GULF OF MEX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HILL COUNTRY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LLANO ESTACADO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PADRE ISLAND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PALO DURO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PEDERNALES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ROCKPORT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 JACINTO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