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t>A&amp;M RESEARCH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BIOTECH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CYBERSECURITY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DALLAS TECH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EARTHQUAKE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GENOME LAB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NANOTECH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QUANTUM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QUANTUM LAB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ROBOTICS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SPACEPORT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STAR 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STEM CENTER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TECH HUB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UT HEALTH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 INNOVATION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RESEARCH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WIND ENERGY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