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t xml:space="preserve"> 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AGGIES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 CITY LIMITS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GALVESTON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LBJ LIBRARY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MARFA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SAM 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 ANTONIO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SPACE CENTER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 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