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2835"/>
        <w:gridCol w:w="6376"/>
      </w:tblGrid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F24573">
            <w:pPr>
              <w:pStyle w:val="Contenutotabella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4B99"/>
                <w:sz w:val="28"/>
                <w:szCs w:val="28"/>
                <w:lang w:eastAsia="it-IT"/>
              </w:rPr>
              <w:drawing>
                <wp:inline distT="0" distB="0" distL="0" distR="0">
                  <wp:extent cx="2520315" cy="850900"/>
                  <wp:effectExtent l="1905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 w:rsidP="00514802">
            <w:pPr>
              <w:pStyle w:val="Contenutotabella"/>
              <w:ind w:left="1559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Pr="00514802" w:rsidRDefault="00AF2EB5">
            <w:pPr>
              <w:pStyle w:val="Contenutotabella"/>
              <w:rPr>
                <w:color w:val="000000"/>
                <w:sz w:val="36"/>
                <w:szCs w:val="28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514802" w:rsidRDefault="00514802" w:rsidP="00514802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  <w:r w:rsidRPr="00AF4862">
              <w:rPr>
                <w:color w:val="000000"/>
                <w:sz w:val="36"/>
                <w:szCs w:val="28"/>
              </w:rPr>
              <w:t>Piattaforma Telematica SUAM</w:t>
            </w:r>
          </w:p>
          <w:p w:rsidR="00514802" w:rsidRPr="00514802" w:rsidRDefault="00514802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</w:p>
          <w:p w:rsidR="00770073" w:rsidRPr="00514802" w:rsidRDefault="00EB11E5" w:rsidP="00770073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  <w:r>
              <w:rPr>
                <w:color w:val="000000"/>
                <w:sz w:val="36"/>
                <w:szCs w:val="28"/>
              </w:rPr>
              <w:t xml:space="preserve">Istruzioni per verifica e cambio dell’utente </w:t>
            </w:r>
            <w:proofErr w:type="spellStart"/>
            <w:r>
              <w:rPr>
                <w:color w:val="000000"/>
                <w:sz w:val="36"/>
                <w:szCs w:val="28"/>
              </w:rPr>
              <w:t>Cohesion</w:t>
            </w:r>
            <w:proofErr w:type="spellEnd"/>
            <w:r>
              <w:rPr>
                <w:color w:val="000000"/>
                <w:sz w:val="36"/>
                <w:szCs w:val="28"/>
              </w:rPr>
              <w:t xml:space="preserve"> associato all’Operatore Economico</w:t>
            </w:r>
          </w:p>
          <w:p w:rsidR="00AF2EB5" w:rsidRPr="00514802" w:rsidRDefault="00AF2EB5">
            <w:pPr>
              <w:pStyle w:val="Contenutotabella"/>
              <w:jc w:val="left"/>
              <w:rPr>
                <w:color w:val="000000"/>
                <w:sz w:val="36"/>
                <w:szCs w:val="28"/>
              </w:rPr>
            </w:pP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</w:p>
        </w:tc>
      </w:tr>
      <w:tr w:rsidR="00AF2EB5" w:rsidTr="00514802">
        <w:trPr>
          <w:trHeight w:val="28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0C4B6"/>
          </w:tcPr>
          <w:p w:rsidR="00AF2EB5" w:rsidRDefault="00AF2EB5">
            <w:pPr>
              <w:pStyle w:val="Contenutotabella"/>
              <w:jc w:val="right"/>
              <w:rPr>
                <w:rFonts w:ascii="Times New Roman" w:hAnsi="Times New Roman"/>
                <w:color w:val="FFFFFF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AF2EB5">
            <w:pPr>
              <w:pStyle w:val="Contenutotabella"/>
              <w:rPr>
                <w:rFonts w:ascii="Times New Roman" w:hAnsi="Times New Roman"/>
                <w:color w:val="004B99"/>
              </w:rPr>
            </w:pP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 w:rsidR="00AF2EB5" w:rsidRDefault="00EB11E5">
            <w:pPr>
              <w:pStyle w:val="Contenutotabella"/>
              <w:jc w:val="left"/>
              <w:rPr>
                <w:rFonts w:ascii="Times New Roman" w:hAnsi="Times New Roman"/>
                <w:color w:val="004B99"/>
                <w:sz w:val="28"/>
                <w:szCs w:val="28"/>
              </w:rPr>
            </w:pPr>
            <w:r>
              <w:rPr>
                <w:color w:val="004B99"/>
                <w:sz w:val="22"/>
                <w:szCs w:val="22"/>
              </w:rPr>
              <w:t>Gennaio</w:t>
            </w:r>
            <w:r w:rsidR="00770073">
              <w:rPr>
                <w:color w:val="004B99"/>
                <w:sz w:val="22"/>
                <w:szCs w:val="22"/>
              </w:rPr>
              <w:t xml:space="preserve"> </w:t>
            </w:r>
            <w:r w:rsidR="00AF2EB5">
              <w:rPr>
                <w:color w:val="004B99"/>
                <w:sz w:val="22"/>
                <w:szCs w:val="22"/>
              </w:rPr>
              <w:t>201</w:t>
            </w:r>
            <w:r>
              <w:rPr>
                <w:color w:val="004B99"/>
                <w:sz w:val="22"/>
                <w:szCs w:val="22"/>
              </w:rPr>
              <w:t>9</w:t>
            </w:r>
          </w:p>
        </w:tc>
      </w:tr>
    </w:tbl>
    <w:p w:rsidR="00AF2EB5" w:rsidRDefault="00AF2EB5">
      <w:pPr>
        <w:sectPr w:rsidR="00AF2EB5">
          <w:headerReference w:type="default" r:id="rId9"/>
          <w:footerReference w:type="default" r:id="rId10"/>
          <w:pgSz w:w="11906" w:h="16838"/>
          <w:pgMar w:top="1418" w:right="1134" w:bottom="1134" w:left="1134" w:header="709" w:footer="709" w:gutter="0"/>
          <w:cols w:space="720"/>
          <w:titlePg/>
          <w:docGrid w:linePitch="600" w:charSpace="45056"/>
        </w:sectPr>
      </w:pPr>
    </w:p>
    <w:p w:rsidR="00AF2EB5" w:rsidRDefault="00AF2EB5">
      <w:r>
        <w:rPr>
          <w:b/>
          <w:sz w:val="22"/>
        </w:rPr>
        <w:lastRenderedPageBreak/>
        <w:t>Sommario:</w:t>
      </w:r>
    </w:p>
    <w:p w:rsidR="00FB01E7" w:rsidRDefault="00795E17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fldChar w:fldCharType="begin"/>
      </w:r>
      <w:r w:rsidR="00AF2EB5">
        <w:instrText xml:space="preserve"> TOC \o "1-3" \h \z \u </w:instrText>
      </w:r>
      <w:r>
        <w:fldChar w:fldCharType="separate"/>
      </w:r>
      <w:hyperlink w:anchor="_Toc535599402" w:history="1">
        <w:r w:rsidR="00FB01E7" w:rsidRPr="00E8792A">
          <w:rPr>
            <w:rStyle w:val="Collegamentoipertestuale"/>
            <w:rFonts w:ascii="Times New Roman" w:hAnsi="Times New Roman" w:cs="Times New Roman"/>
            <w:noProof/>
          </w:rPr>
          <w:t>1</w:t>
        </w:r>
        <w:r w:rsidR="00FB01E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FB01E7" w:rsidRPr="00E8792A">
          <w:rPr>
            <w:rStyle w:val="Collegamentoipertestuale"/>
            <w:noProof/>
          </w:rPr>
          <w:t>Premessa</w:t>
        </w:r>
        <w:r w:rsidR="00FB01E7">
          <w:rPr>
            <w:noProof/>
            <w:webHidden/>
          </w:rPr>
          <w:tab/>
        </w:r>
        <w:r w:rsidR="00FB01E7">
          <w:rPr>
            <w:noProof/>
            <w:webHidden/>
          </w:rPr>
          <w:fldChar w:fldCharType="begin"/>
        </w:r>
        <w:r w:rsidR="00FB01E7">
          <w:rPr>
            <w:noProof/>
            <w:webHidden/>
          </w:rPr>
          <w:instrText xml:space="preserve"> PAGEREF _Toc535599402 \h </w:instrText>
        </w:r>
        <w:r w:rsidR="00FB01E7">
          <w:rPr>
            <w:noProof/>
            <w:webHidden/>
          </w:rPr>
        </w:r>
        <w:r w:rsidR="00FB01E7">
          <w:rPr>
            <w:noProof/>
            <w:webHidden/>
          </w:rPr>
          <w:fldChar w:fldCharType="separate"/>
        </w:r>
        <w:r w:rsidR="00FB01E7">
          <w:rPr>
            <w:noProof/>
            <w:webHidden/>
          </w:rPr>
          <w:t>2</w:t>
        </w:r>
        <w:r w:rsidR="00FB01E7">
          <w:rPr>
            <w:noProof/>
            <w:webHidden/>
          </w:rPr>
          <w:fldChar w:fldCharType="end"/>
        </w:r>
      </w:hyperlink>
    </w:p>
    <w:p w:rsidR="00FB01E7" w:rsidRDefault="00FB01E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5599403" w:history="1">
        <w:r w:rsidRPr="00E8792A">
          <w:rPr>
            <w:rStyle w:val="Collegamentoipertestuale"/>
            <w:noProof/>
          </w:rPr>
          <w:t>Problematiche di gestione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_Toc535599403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1E7" w:rsidRDefault="00FB01E7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535599404" w:history="1">
        <w:r w:rsidRPr="00E8792A">
          <w:rPr>
            <w:rStyle w:val="Collegamentoipertestuale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Pr="00E8792A">
          <w:rPr>
            <w:rStyle w:val="Collegamentoipertestuale"/>
            <w:noProof/>
          </w:rPr>
          <w:t>Ricerca utente SSO dell’impresa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_Toc535599404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EB5" w:rsidRDefault="00795E17">
      <w:pPr>
        <w:rPr>
          <w:rFonts w:ascii="Times New Roman" w:hAnsi="Times New Roman"/>
          <w:b/>
        </w:rPr>
      </w:pPr>
      <w:r>
        <w:fldChar w:fldCharType="end"/>
      </w:r>
    </w:p>
    <w:p w:rsidR="00CF5420" w:rsidRDefault="00EB11E5" w:rsidP="007E3C57">
      <w:pPr>
        <w:pStyle w:val="Titolo1"/>
        <w:pageBreakBefore/>
      </w:pPr>
      <w:bookmarkStart w:id="0" w:name="_Toc499410596"/>
      <w:bookmarkStart w:id="1" w:name="_Toc535599402"/>
      <w:r>
        <w:lastRenderedPageBreak/>
        <w:t>Premessa</w:t>
      </w:r>
      <w:bookmarkEnd w:id="1"/>
    </w:p>
    <w:p w:rsidR="00EB11E5" w:rsidRDefault="00EB11E5" w:rsidP="00EB11E5">
      <w:r>
        <w:t xml:space="preserve">In caso di configurazione con integrazione ad un sistema di SSO (Single </w:t>
      </w:r>
      <w:proofErr w:type="spellStart"/>
      <w:r>
        <w:t>Sign</w:t>
      </w:r>
      <w:proofErr w:type="spellEnd"/>
      <w:r>
        <w:t xml:space="preserve"> On) quali </w:t>
      </w:r>
      <w:proofErr w:type="spellStart"/>
      <w:r>
        <w:t>Cohesion</w:t>
      </w:r>
      <w:proofErr w:type="spellEnd"/>
      <w:r>
        <w:t>, CNS, SPID, ecc. viene associato il codice fiscale dell’utente SSO con l’anagrafica dell’impresa per la quale l’utente ha effettuato la registrazione.</w:t>
      </w:r>
    </w:p>
    <w:p w:rsidR="00EB11E5" w:rsidRDefault="00EB11E5" w:rsidP="00EB11E5"/>
    <w:p w:rsidR="00EB11E5" w:rsidRDefault="00EB11E5" w:rsidP="00EB11E5">
      <w:r>
        <w:t>La piattaforma prevede che vi sia una sola associazione tra utente SSO e l’impresa, o meglio un utente SSO può registrarsi per conto di più imprese.</w:t>
      </w:r>
    </w:p>
    <w:p w:rsidR="00EB11E5" w:rsidRDefault="00EB11E5" w:rsidP="00EB11E5"/>
    <w:p w:rsidR="00EB11E5" w:rsidRDefault="00EB11E5" w:rsidP="00EB11E5">
      <w:r>
        <w:t>Ad esempio, Mario Rossi può registrare due imprese per le quali è legale rappresentante.</w:t>
      </w:r>
    </w:p>
    <w:p w:rsidR="00EB11E5" w:rsidRDefault="00EB11E5" w:rsidP="00EB11E5"/>
    <w:p w:rsidR="00EB11E5" w:rsidRDefault="00EB11E5" w:rsidP="00EB11E5">
      <w:r>
        <w:t>Se un altro utente SSO prova a registrarsi per la medesima impresa già registrata da un altro utente SSO, otterrà il messaggio “</w:t>
      </w:r>
      <w:r w:rsidRPr="00EB11E5">
        <w:t>Esiste già un operatore economico registrato sul portale che utilizza il codice fiscale o la partita iva indicati.</w:t>
      </w:r>
      <w:r>
        <w:t xml:space="preserve">” </w:t>
      </w:r>
    </w:p>
    <w:p w:rsidR="00EB11E5" w:rsidRDefault="00EB11E5" w:rsidP="00EB11E5"/>
    <w:p w:rsidR="00EB11E5" w:rsidRDefault="00E37F1E" w:rsidP="00EB11E5">
      <w:r>
        <w:t>Non è prevista la possibilità che due o più utenti SSO operino per la medesima impresa.</w:t>
      </w:r>
    </w:p>
    <w:p w:rsidR="00E37F1E" w:rsidRDefault="00E37F1E" w:rsidP="00EB11E5"/>
    <w:p w:rsidR="00187E37" w:rsidRDefault="00187E37" w:rsidP="00EB11E5"/>
    <w:p w:rsidR="00E37F1E" w:rsidRDefault="00E37F1E" w:rsidP="00E37F1E">
      <w:pPr>
        <w:pStyle w:val="Titolo2"/>
        <w:numPr>
          <w:ilvl w:val="0"/>
          <w:numId w:val="0"/>
        </w:numPr>
        <w:ind w:left="576" w:hanging="576"/>
      </w:pPr>
      <w:bookmarkStart w:id="2" w:name="_Toc535599403"/>
      <w:r>
        <w:t>Problematiche di gestione</w:t>
      </w:r>
      <w:bookmarkEnd w:id="2"/>
    </w:p>
    <w:p w:rsidR="00E37F1E" w:rsidRDefault="00E37F1E" w:rsidP="00EB11E5">
      <w:r>
        <w:t>Visto il vincolo che abbina un utente SSO a una o più imprese, potrebbero accadere questi casi:</w:t>
      </w:r>
    </w:p>
    <w:p w:rsidR="00E37F1E" w:rsidRDefault="00E37F1E" w:rsidP="00E37F1E">
      <w:pPr>
        <w:pStyle w:val="Paragrafoelenco"/>
        <w:numPr>
          <w:ilvl w:val="0"/>
          <w:numId w:val="17"/>
        </w:numPr>
        <w:spacing w:before="120"/>
        <w:ind w:left="714" w:hanging="357"/>
        <w:contextualSpacing w:val="0"/>
      </w:pPr>
      <w:r>
        <w:t>un utente SSO (es. procuratore) prova a registrarsi per la stessa impresa per la quale si è già registrato il legale rappresentante</w:t>
      </w:r>
    </w:p>
    <w:p w:rsidR="00E37F1E" w:rsidRDefault="00E37F1E" w:rsidP="00E37F1E">
      <w:pPr>
        <w:pStyle w:val="Paragrafoelenco"/>
        <w:numPr>
          <w:ilvl w:val="0"/>
          <w:numId w:val="17"/>
        </w:numPr>
        <w:spacing w:before="120"/>
        <w:ind w:left="714" w:hanging="357"/>
        <w:contextualSpacing w:val="0"/>
      </w:pPr>
      <w:r>
        <w:t>l’utente SSO cessa la propria collaborazione con l’impresa e deve essere sostituito da un altro legale rappresentante</w:t>
      </w:r>
    </w:p>
    <w:p w:rsidR="00E37F1E" w:rsidRDefault="00E37F1E" w:rsidP="00EB11E5"/>
    <w:p w:rsidR="00E37F1E" w:rsidRDefault="00E37F1E" w:rsidP="00EB11E5">
      <w:r>
        <w:t>Nel caso 1 l’utente SSO riscontrerà in fase di registrazione dell’impresa  l’errore “</w:t>
      </w:r>
      <w:r w:rsidRPr="00EB11E5">
        <w:t>Esiste già un operatore economico registrato sul portale che utilizza il codice fiscale o la partita iva indicati.</w:t>
      </w:r>
      <w:r>
        <w:t>”</w:t>
      </w:r>
    </w:p>
    <w:p w:rsidR="00E37F1E" w:rsidRDefault="00E37F1E" w:rsidP="00EB11E5">
      <w:r>
        <w:t>Per ragioni di privacy non vengono fornite all’utente informazioni su chi sia l’utente SSO che si è già registrato per l’impresa.</w:t>
      </w:r>
    </w:p>
    <w:p w:rsidR="00E37F1E" w:rsidRDefault="00E37F1E" w:rsidP="00EB11E5"/>
    <w:p w:rsidR="00E37F1E" w:rsidRDefault="00E37F1E" w:rsidP="00EB11E5">
      <w:r>
        <w:t xml:space="preserve">Tali informazioni possono essere fornite dal servizio di assistenza, mediante l’accesso al </w:t>
      </w:r>
      <w:proofErr w:type="spellStart"/>
      <w:r>
        <w:t>backoffice</w:t>
      </w:r>
      <w:proofErr w:type="spellEnd"/>
      <w:r>
        <w:t>.</w:t>
      </w:r>
    </w:p>
    <w:p w:rsidR="00E37F1E" w:rsidRDefault="00E37F1E" w:rsidP="00EB11E5"/>
    <w:p w:rsidR="00187E37" w:rsidRDefault="00187E37" w:rsidP="00EB11E5"/>
    <w:p w:rsidR="00187E37" w:rsidRDefault="00187E37" w:rsidP="00EB11E5">
      <w:r>
        <w:t>Nel caso 2, il servizio di assistenza potrà provvedere ad associare il nuovo utente SSO.</w:t>
      </w:r>
    </w:p>
    <w:p w:rsidR="00187E37" w:rsidRDefault="00187E37" w:rsidP="00EB11E5"/>
    <w:p w:rsidR="00187E37" w:rsidRDefault="00187E37" w:rsidP="00EB11E5">
      <w:r>
        <w:t>ATTENZIONE!</w:t>
      </w:r>
    </w:p>
    <w:p w:rsidR="00187E37" w:rsidRDefault="00187E37" w:rsidP="00EB11E5">
      <w:r>
        <w:t>In entrambi i casi, il servizio di assistenza deve assicurarsi che l’utente che sta richiedendo informazioni sull’utenza SSO in corso (caso 1) o di succedere all’utente già registrato (caso 2) sia titolato alla richiesta.</w:t>
      </w:r>
    </w:p>
    <w:p w:rsidR="00187E37" w:rsidRDefault="00187E37" w:rsidP="00EB11E5"/>
    <w:p w:rsidR="00187E37" w:rsidRDefault="00187E37" w:rsidP="00EB11E5">
      <w:r>
        <w:t>Per tutelarsi da ciò, è ad esempio opportuno richiedere all’utente che invii al servizio assistenza una PEC con una dichiarazione di subentro o un’attestazione di operare per l’impresa in oggetto.</w:t>
      </w:r>
    </w:p>
    <w:p w:rsidR="00187E37" w:rsidRDefault="00187E37" w:rsidP="00EB11E5"/>
    <w:p w:rsidR="00187E37" w:rsidRDefault="00187E37">
      <w:pPr>
        <w:widowControl/>
        <w:suppressAutoHyphens w:val="0"/>
        <w:jc w:val="left"/>
      </w:pPr>
      <w:r>
        <w:br w:type="page"/>
      </w:r>
    </w:p>
    <w:p w:rsidR="00187E37" w:rsidRDefault="00FB01E7" w:rsidP="00187E37">
      <w:pPr>
        <w:pStyle w:val="Titolo1"/>
      </w:pPr>
      <w:bookmarkStart w:id="3" w:name="_Toc535599404"/>
      <w:r>
        <w:lastRenderedPageBreak/>
        <w:t>Ricerca utente SSO dell’impresa</w:t>
      </w:r>
      <w:bookmarkEnd w:id="3"/>
    </w:p>
    <w:p w:rsidR="00FB01E7" w:rsidRPr="00FB01E7" w:rsidRDefault="00FB01E7" w:rsidP="00FB01E7">
      <w:r>
        <w:t>Accedere all’archivio imprese</w:t>
      </w:r>
    </w:p>
    <w:p w:rsidR="00EB11E5" w:rsidRDefault="00EB11E5" w:rsidP="00EB11E5">
      <w:r>
        <w:rPr>
          <w:noProof/>
          <w:lang w:eastAsia="it-IT"/>
        </w:rPr>
        <w:drawing>
          <wp:inline distT="0" distB="0" distL="0" distR="0">
            <wp:extent cx="6120130" cy="3437316"/>
            <wp:effectExtent l="171450" t="133350" r="356870" b="296484"/>
            <wp:docPr id="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1E5" w:rsidRDefault="00EB11E5" w:rsidP="00EB11E5"/>
    <w:p w:rsidR="00FB01E7" w:rsidRDefault="00FB01E7" w:rsidP="00EB11E5">
      <w:r>
        <w:t>Ricercare l’impresa per codice fiscale</w:t>
      </w:r>
    </w:p>
    <w:p w:rsidR="00EB11E5" w:rsidRDefault="00EB11E5" w:rsidP="00EB11E5">
      <w:r>
        <w:rPr>
          <w:noProof/>
          <w:lang w:eastAsia="it-IT"/>
        </w:rPr>
        <w:drawing>
          <wp:inline distT="0" distB="0" distL="0" distR="0">
            <wp:extent cx="6120130" cy="3809902"/>
            <wp:effectExtent l="171450" t="133350" r="356870" b="304898"/>
            <wp:docPr id="1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9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>
      <w:pPr>
        <w:widowControl/>
        <w:suppressAutoHyphens w:val="0"/>
        <w:jc w:val="left"/>
      </w:pPr>
      <w:r>
        <w:br w:type="page"/>
      </w:r>
    </w:p>
    <w:p w:rsidR="00EB11E5" w:rsidRDefault="00FB01E7" w:rsidP="00EB11E5">
      <w:r>
        <w:lastRenderedPageBreak/>
        <w:t>La bandiera evidenzia che l’anagrafica è collegata ad un’utenza SSO.</w:t>
      </w:r>
    </w:p>
    <w:p w:rsidR="00EB11E5" w:rsidRDefault="00FB01E7" w:rsidP="00EB11E5">
      <w:r>
        <w:rPr>
          <w:noProof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3" type="#_x0000_t13" style="position:absolute;left:0;text-align:left;margin-left:424.75pt;margin-top:52.75pt;width:56.35pt;height:23.15pt;rotation:4238691fd;z-index:251658240" fillcolor="yellow">
            <v:textbox inset="1mm,1mm,1mm,1mm"/>
          </v:shape>
        </w:pict>
      </w:r>
      <w:r w:rsidR="00EB11E5">
        <w:rPr>
          <w:noProof/>
          <w:lang w:eastAsia="it-IT"/>
        </w:rPr>
        <w:drawing>
          <wp:inline distT="0" distB="0" distL="0" distR="0">
            <wp:extent cx="6120130" cy="1647367"/>
            <wp:effectExtent l="171450" t="133350" r="356870" b="295733"/>
            <wp:docPr id="1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7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 w:rsidP="00EB11E5"/>
    <w:p w:rsidR="00FB01E7" w:rsidRDefault="00FB01E7" w:rsidP="00EB11E5">
      <w:r>
        <w:t>Accedere alla scheda dell’impresa.</w:t>
      </w:r>
    </w:p>
    <w:p w:rsidR="00FB01E7" w:rsidRDefault="00FB01E7" w:rsidP="00EB11E5"/>
    <w:p w:rsidR="00FB01E7" w:rsidRDefault="00FB01E7" w:rsidP="00EB11E5">
      <w:r w:rsidRPr="00FB01E7">
        <w:rPr>
          <w:highlight w:val="yellow"/>
        </w:rPr>
        <w:t>Dal menu laterale, voce “Soggetto con delega su portale”, apre la pop-up che indica il codice fiscale dell’utente SSO associato all’impresa.</w:t>
      </w:r>
    </w:p>
    <w:p w:rsidR="00FB01E7" w:rsidRDefault="00FB01E7" w:rsidP="00EB11E5"/>
    <w:p w:rsidR="00EB11E5" w:rsidRDefault="00FB01E7" w:rsidP="00EB11E5">
      <w:r>
        <w:rPr>
          <w:noProof/>
          <w:lang w:eastAsia="it-IT"/>
        </w:rPr>
        <w:pict>
          <v:shape id="_x0000_s1074" type="#_x0000_t13" style="position:absolute;left:0;text-align:left;margin-left:259.8pt;margin-top:218.1pt;width:56.35pt;height:23.15pt;rotation:15481935fd;z-index:251659264" fillcolor="yellow">
            <v:textbox inset="1mm,1mm,1mm,1mm"/>
          </v:shape>
        </w:pict>
      </w:r>
      <w:r w:rsidR="00EB11E5">
        <w:rPr>
          <w:noProof/>
          <w:lang w:eastAsia="it-IT"/>
        </w:rPr>
        <w:drawing>
          <wp:inline distT="0" distB="0" distL="0" distR="0">
            <wp:extent cx="6120130" cy="3121035"/>
            <wp:effectExtent l="171450" t="133350" r="356870" b="307965"/>
            <wp:docPr id="20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>
      <w:pPr>
        <w:widowControl/>
        <w:suppressAutoHyphens w:val="0"/>
        <w:jc w:val="left"/>
      </w:pPr>
    </w:p>
    <w:p w:rsidR="00FB01E7" w:rsidRDefault="00FB01E7">
      <w:pPr>
        <w:widowControl/>
        <w:suppressAutoHyphens w:val="0"/>
        <w:jc w:val="left"/>
      </w:pPr>
      <w:r>
        <w:br w:type="page"/>
      </w:r>
    </w:p>
    <w:p w:rsidR="00FB01E7" w:rsidRDefault="00FB01E7">
      <w:pPr>
        <w:widowControl/>
        <w:suppressAutoHyphens w:val="0"/>
        <w:jc w:val="left"/>
      </w:pPr>
      <w:r>
        <w:lastRenderedPageBreak/>
        <w:t>Se la registrazione è stata fatta (come sarebbe previsto) dal legale rappresentante o da un altro soggetto titolato, è possibile recuperarne anche gli altri dati dalla scheda “Legali e altri soggetti”.</w:t>
      </w:r>
    </w:p>
    <w:p w:rsidR="00FB01E7" w:rsidRDefault="00FB01E7">
      <w:pPr>
        <w:widowControl/>
        <w:suppressAutoHyphens w:val="0"/>
        <w:jc w:val="left"/>
      </w:pPr>
      <w:r>
        <w:rPr>
          <w:noProof/>
          <w:lang w:eastAsia="it-IT"/>
        </w:rPr>
        <w:pict>
          <v:shape id="_x0000_s1076" type="#_x0000_t13" style="position:absolute;margin-left:297.35pt;margin-top:495.7pt;width:56.35pt;height:23.15pt;rotation:15481935fd;z-index:251661312" fillcolor="yellow">
            <v:textbox inset="1mm,1mm,1mm,1mm"/>
          </v:shape>
        </w:pict>
      </w:r>
      <w:r>
        <w:rPr>
          <w:noProof/>
          <w:lang w:eastAsia="it-IT"/>
        </w:rPr>
        <w:pict>
          <v:shape id="_x0000_s1075" type="#_x0000_t13" style="position:absolute;margin-left:219.7pt;margin-top:115.7pt;width:56.35pt;height:23.15pt;rotation:15481935fd;z-index:251660288" fillcolor="yellow">
            <v:textbox inset="1mm,1mm,1mm,1mm"/>
          </v:shape>
        </w:pict>
      </w:r>
      <w:r>
        <w:rPr>
          <w:noProof/>
          <w:lang w:eastAsia="it-IT"/>
        </w:rPr>
        <w:drawing>
          <wp:inline distT="0" distB="0" distL="0" distR="0">
            <wp:extent cx="6120130" cy="3602741"/>
            <wp:effectExtent l="171450" t="133350" r="356870" b="302509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>
      <w:pPr>
        <w:widowControl/>
        <w:suppressAutoHyphens w:val="0"/>
        <w:jc w:val="left"/>
      </w:pPr>
      <w:r>
        <w:rPr>
          <w:noProof/>
          <w:lang w:eastAsia="it-IT"/>
        </w:rPr>
        <w:drawing>
          <wp:inline distT="0" distB="0" distL="0" distR="0">
            <wp:extent cx="6120130" cy="4094677"/>
            <wp:effectExtent l="171450" t="133350" r="356870" b="305873"/>
            <wp:docPr id="23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4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>
      <w:pPr>
        <w:widowControl/>
        <w:suppressAutoHyphens w:val="0"/>
        <w:jc w:val="left"/>
      </w:pPr>
      <w:r>
        <w:br w:type="page"/>
      </w:r>
    </w:p>
    <w:p w:rsidR="00FB01E7" w:rsidRDefault="00FB01E7">
      <w:pPr>
        <w:widowControl/>
        <w:suppressAutoHyphens w:val="0"/>
        <w:jc w:val="left"/>
      </w:pPr>
      <w:r>
        <w:lastRenderedPageBreak/>
        <w:t>È anche possibile ricercare il soggetto per codice fiscale dall’intero Archivio tecnici delle imprese.</w:t>
      </w:r>
    </w:p>
    <w:p w:rsidR="00FB01E7" w:rsidRDefault="00FB01E7">
      <w:pPr>
        <w:widowControl/>
        <w:suppressAutoHyphens w:val="0"/>
        <w:jc w:val="left"/>
      </w:pPr>
      <w:r>
        <w:rPr>
          <w:noProof/>
          <w:lang w:eastAsia="it-IT"/>
        </w:rPr>
        <w:pict>
          <v:shape id="_x0000_s1077" type="#_x0000_t13" style="position:absolute;margin-left:160.85pt;margin-top:94.05pt;width:56.35pt;height:23.15pt;rotation:15481935fd;z-index:251662336" fillcolor="yellow">
            <v:textbox inset="1mm,1mm,1mm,1mm"/>
          </v:shape>
        </w:pict>
      </w:r>
      <w:r w:rsidRPr="00FB01E7">
        <w:drawing>
          <wp:inline distT="0" distB="0" distL="0" distR="0">
            <wp:extent cx="6118970" cy="1767012"/>
            <wp:effectExtent l="171450" t="133350" r="358030" b="309438"/>
            <wp:docPr id="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8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70" cy="1767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>
      <w:pPr>
        <w:widowControl/>
        <w:suppressAutoHyphens w:val="0"/>
        <w:jc w:val="left"/>
      </w:pPr>
      <w:r>
        <w:t>Inserire il codice fiscale.</w:t>
      </w:r>
    </w:p>
    <w:p w:rsidR="00FB01E7" w:rsidRDefault="00FB01E7">
      <w:pPr>
        <w:widowControl/>
        <w:suppressAutoHyphens w:val="0"/>
        <w:jc w:val="left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6120130" cy="1600119"/>
            <wp:effectExtent l="171450" t="133350" r="356870" b="304881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0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1E7" w:rsidRDefault="00FB01E7">
      <w:pPr>
        <w:widowControl/>
        <w:suppressAutoHyphens w:val="0"/>
        <w:jc w:val="left"/>
        <w:rPr>
          <w:noProof/>
          <w:lang w:eastAsia="it-IT"/>
        </w:rPr>
      </w:pPr>
      <w:r>
        <w:rPr>
          <w:noProof/>
          <w:lang w:eastAsia="it-IT"/>
        </w:rPr>
        <w:t>Rilsutato</w:t>
      </w:r>
    </w:p>
    <w:p w:rsidR="00FB01E7" w:rsidRDefault="00FB01E7">
      <w:pPr>
        <w:widowControl/>
        <w:suppressAutoHyphens w:val="0"/>
        <w:jc w:val="left"/>
      </w:pPr>
      <w:r>
        <w:rPr>
          <w:noProof/>
          <w:lang w:eastAsia="it-IT"/>
        </w:rPr>
        <w:drawing>
          <wp:inline distT="0" distB="0" distL="0" distR="0">
            <wp:extent cx="6120130" cy="1407923"/>
            <wp:effectExtent l="171450" t="133350" r="356870" b="306577"/>
            <wp:docPr id="26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FB01E7" w:rsidSect="008D35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1134" w:bottom="1134" w:left="1134" w:header="709" w:footer="709" w:gutter="0"/>
      <w:pgNumType w:start="1"/>
      <w:cols w:space="720"/>
      <w:docGrid w:linePitch="600" w:charSpace="4505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C54" w:rsidRDefault="002D4C54">
      <w:r>
        <w:separator/>
      </w:r>
    </w:p>
  </w:endnote>
  <w:endnote w:type="continuationSeparator" w:id="0">
    <w:p w:rsidR="002D4C54" w:rsidRDefault="002D4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280"/>
      <w:gridCol w:w="1466"/>
    </w:tblGrid>
    <w:tr w:rsidR="008D370A">
      <w:tc>
        <w:tcPr>
          <w:tcW w:w="8280" w:type="dxa"/>
          <w:tcBorders>
            <w:top w:val="single" w:sz="8" w:space="0" w:color="0000FF"/>
          </w:tcBorders>
        </w:tcPr>
        <w:p w:rsidR="008D370A" w:rsidRDefault="008D370A">
          <w:pPr>
            <w:pStyle w:val="Pidipagina"/>
            <w:rPr>
              <w:i/>
              <w:sz w:val="10"/>
              <w:szCs w:val="10"/>
            </w:rPr>
          </w:pPr>
        </w:p>
      </w:tc>
      <w:tc>
        <w:tcPr>
          <w:tcW w:w="1466" w:type="dxa"/>
          <w:tcBorders>
            <w:top w:val="single" w:sz="8" w:space="0" w:color="0000FF"/>
          </w:tcBorders>
        </w:tcPr>
        <w:p w:rsidR="008D370A" w:rsidRDefault="008D370A">
          <w:pPr>
            <w:pStyle w:val="Pidipagina"/>
            <w:jc w:val="right"/>
          </w:pPr>
          <w:r>
            <w:rPr>
              <w:i/>
            </w:rPr>
            <w:t xml:space="preserve">Pagina </w:t>
          </w:r>
          <w:r w:rsidR="00795E17">
            <w:rPr>
              <w:rStyle w:val="Numeropagina"/>
              <w:rFonts w:cs="Verdana"/>
            </w:rPr>
            <w:fldChar w:fldCharType="begin"/>
          </w:r>
          <w:r>
            <w:rPr>
              <w:rStyle w:val="Numeropagina"/>
              <w:rFonts w:cs="Verdana"/>
            </w:rPr>
            <w:instrText xml:space="preserve"> PAGE </w:instrText>
          </w:r>
          <w:r w:rsidR="00795E17">
            <w:rPr>
              <w:rStyle w:val="Numeropagina"/>
              <w:rFonts w:cs="Verdana"/>
            </w:rPr>
            <w:fldChar w:fldCharType="separate"/>
          </w:r>
          <w:r>
            <w:rPr>
              <w:rStyle w:val="Numeropagina"/>
              <w:rFonts w:cs="Verdana"/>
              <w:noProof/>
            </w:rPr>
            <w:t>2</w:t>
          </w:r>
          <w:r w:rsidR="00795E17">
            <w:rPr>
              <w:rStyle w:val="Numeropagina"/>
              <w:rFonts w:cs="Verdana"/>
            </w:rPr>
            <w:fldChar w:fldCharType="end"/>
          </w:r>
        </w:p>
      </w:tc>
    </w:tr>
  </w:tbl>
  <w:p w:rsidR="008D370A" w:rsidRDefault="008D370A">
    <w:pPr>
      <w:pStyle w:val="Pidipagina"/>
      <w:rPr>
        <w:rFonts w:ascii="Times New Roman" w:hAnsi="Times New Roman"/>
        <w:sz w:val="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70A" w:rsidRDefault="008D370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280"/>
      <w:gridCol w:w="1466"/>
    </w:tblGrid>
    <w:tr w:rsidR="008D370A">
      <w:tc>
        <w:tcPr>
          <w:tcW w:w="8280" w:type="dxa"/>
          <w:tcBorders>
            <w:top w:val="single" w:sz="8" w:space="0" w:color="0000FF"/>
          </w:tcBorders>
        </w:tcPr>
        <w:p w:rsidR="008D370A" w:rsidRDefault="008D370A">
          <w:pPr>
            <w:pStyle w:val="Pidipagina"/>
            <w:snapToGrid w:val="0"/>
            <w:rPr>
              <w:rFonts w:ascii="Times New Roman" w:hAnsi="Times New Roman"/>
              <w:i/>
              <w:sz w:val="10"/>
              <w:szCs w:val="10"/>
            </w:rPr>
          </w:pPr>
        </w:p>
      </w:tc>
      <w:tc>
        <w:tcPr>
          <w:tcW w:w="1466" w:type="dxa"/>
          <w:tcBorders>
            <w:top w:val="single" w:sz="8" w:space="0" w:color="0000FF"/>
          </w:tcBorders>
        </w:tcPr>
        <w:p w:rsidR="008D370A" w:rsidRDefault="008D370A">
          <w:pPr>
            <w:pStyle w:val="Pidipagina"/>
            <w:jc w:val="right"/>
          </w:pPr>
          <w:r>
            <w:rPr>
              <w:i/>
            </w:rPr>
            <w:t xml:space="preserve">Pagina </w:t>
          </w:r>
          <w:r w:rsidR="00795E17">
            <w:rPr>
              <w:rStyle w:val="Numeropagina"/>
              <w:rFonts w:cs="Verdana"/>
            </w:rPr>
            <w:fldChar w:fldCharType="begin"/>
          </w:r>
          <w:r>
            <w:rPr>
              <w:rStyle w:val="Numeropagina"/>
              <w:rFonts w:cs="Verdana"/>
            </w:rPr>
            <w:instrText xml:space="preserve"> PAGE </w:instrText>
          </w:r>
          <w:r w:rsidR="00795E17">
            <w:rPr>
              <w:rStyle w:val="Numeropagina"/>
              <w:rFonts w:cs="Verdana"/>
            </w:rPr>
            <w:fldChar w:fldCharType="separate"/>
          </w:r>
          <w:r w:rsidR="00FB01E7">
            <w:rPr>
              <w:rStyle w:val="Numeropagina"/>
              <w:rFonts w:cs="Verdana"/>
              <w:noProof/>
            </w:rPr>
            <w:t>1</w:t>
          </w:r>
          <w:r w:rsidR="00795E17">
            <w:rPr>
              <w:rStyle w:val="Numeropagina"/>
              <w:rFonts w:cs="Verdana"/>
            </w:rPr>
            <w:fldChar w:fldCharType="end"/>
          </w:r>
        </w:p>
      </w:tc>
    </w:tr>
  </w:tbl>
  <w:p w:rsidR="008D370A" w:rsidRDefault="008D370A">
    <w:pPr>
      <w:pStyle w:val="Pidipagina"/>
      <w:rPr>
        <w:rFonts w:ascii="Times New Roman" w:hAnsi="Times New Roman"/>
        <w:sz w:val="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70A" w:rsidRDefault="008D370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C54" w:rsidRDefault="002D4C54">
      <w:r>
        <w:separator/>
      </w:r>
    </w:p>
  </w:footnote>
  <w:footnote w:type="continuationSeparator" w:id="0">
    <w:p w:rsidR="002D4C54" w:rsidRDefault="002D4C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347"/>
      <w:gridCol w:w="6399"/>
    </w:tblGrid>
    <w:tr w:rsidR="008D370A">
      <w:tc>
        <w:tcPr>
          <w:tcW w:w="3347" w:type="dxa"/>
        </w:tcPr>
        <w:p w:rsidR="008D370A" w:rsidRDefault="008D370A">
          <w:pPr>
            <w:pStyle w:val="Intestazione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it-IT"/>
            </w:rPr>
            <w:drawing>
              <wp:inline distT="0" distB="0" distL="0" distR="0">
                <wp:extent cx="1892300" cy="238760"/>
                <wp:effectExtent l="19050" t="0" r="0" b="0"/>
                <wp:docPr id="29" name="Immagin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23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9" w:type="dxa"/>
        </w:tcPr>
        <w:p w:rsidR="008D370A" w:rsidRDefault="008D370A">
          <w:pPr>
            <w:pStyle w:val="Intestazione"/>
            <w:snapToGrid w:val="0"/>
            <w:rPr>
              <w:rFonts w:ascii="Times New Roman" w:hAnsi="Times New Roman"/>
            </w:rPr>
          </w:pPr>
        </w:p>
      </w:tc>
    </w:tr>
    <w:tr w:rsidR="008D370A">
      <w:tc>
        <w:tcPr>
          <w:tcW w:w="3347" w:type="dxa"/>
          <w:tcBorders>
            <w:bottom w:val="single" w:sz="8" w:space="0" w:color="0000FF"/>
          </w:tcBorders>
        </w:tcPr>
        <w:p w:rsidR="008D370A" w:rsidRDefault="008D370A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  <w:tc>
        <w:tcPr>
          <w:tcW w:w="6399" w:type="dxa"/>
          <w:tcBorders>
            <w:bottom w:val="single" w:sz="8" w:space="0" w:color="0000FF"/>
          </w:tcBorders>
        </w:tcPr>
        <w:p w:rsidR="008D370A" w:rsidRDefault="008D370A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</w:tr>
  </w:tbl>
  <w:p w:rsidR="008D370A" w:rsidRDefault="008D370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70A" w:rsidRDefault="008D370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874"/>
      <w:gridCol w:w="7980"/>
    </w:tblGrid>
    <w:tr w:rsidR="008D370A">
      <w:tc>
        <w:tcPr>
          <w:tcW w:w="1874" w:type="dxa"/>
          <w:vAlign w:val="bottom"/>
        </w:tcPr>
        <w:p w:rsidR="008D370A" w:rsidRDefault="008D370A">
          <w:pPr>
            <w:suppressAutoHyphens w:val="0"/>
            <w:autoSpaceDE w:val="0"/>
            <w:snapToGrid w:val="0"/>
            <w:jc w:val="right"/>
            <w:rPr>
              <w:rFonts w:ascii="Times New Roman" w:hAnsi="Times New Roman"/>
            </w:rPr>
          </w:pPr>
        </w:p>
      </w:tc>
      <w:tc>
        <w:tcPr>
          <w:tcW w:w="7980" w:type="dxa"/>
        </w:tcPr>
        <w:p w:rsidR="008D370A" w:rsidRDefault="008D370A">
          <w:pPr>
            <w:pStyle w:val="Intestazione"/>
            <w:snapToGrid w:val="0"/>
            <w:rPr>
              <w:rFonts w:ascii="Times New Roman" w:hAnsi="Times New Roman"/>
            </w:rPr>
          </w:pPr>
        </w:p>
      </w:tc>
    </w:tr>
    <w:tr w:rsidR="008D370A">
      <w:tc>
        <w:tcPr>
          <w:tcW w:w="1874" w:type="dxa"/>
          <w:tcBorders>
            <w:bottom w:val="single" w:sz="8" w:space="0" w:color="0000FF"/>
          </w:tcBorders>
        </w:tcPr>
        <w:p w:rsidR="008D370A" w:rsidRDefault="008D370A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  <w:tc>
        <w:tcPr>
          <w:tcW w:w="7980" w:type="dxa"/>
          <w:tcBorders>
            <w:bottom w:val="single" w:sz="8" w:space="0" w:color="0000FF"/>
          </w:tcBorders>
        </w:tcPr>
        <w:p w:rsidR="008D370A" w:rsidRDefault="008D370A">
          <w:pPr>
            <w:pStyle w:val="Intestazione"/>
            <w:snapToGrid w:val="0"/>
            <w:rPr>
              <w:rFonts w:ascii="Times New Roman" w:hAnsi="Times New Roman"/>
              <w:sz w:val="4"/>
              <w:szCs w:val="4"/>
            </w:rPr>
          </w:pPr>
        </w:p>
      </w:tc>
    </w:tr>
  </w:tbl>
  <w:p w:rsidR="008D370A" w:rsidRDefault="008D370A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70A" w:rsidRDefault="008D37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324DE0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</w:rPr>
    </w:lvl>
  </w:abstractNum>
  <w:abstractNum w:abstractNumId="2">
    <w:nsid w:val="00000003"/>
    <w:multiLevelType w:val="singleLevel"/>
    <w:tmpl w:val="00000003"/>
    <w:name w:val="WW8Num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4B677BA"/>
    <w:multiLevelType w:val="hybridMultilevel"/>
    <w:tmpl w:val="C542E68C"/>
    <w:lvl w:ilvl="0" w:tplc="57A828F0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14CA7"/>
    <w:multiLevelType w:val="hybridMultilevel"/>
    <w:tmpl w:val="E8F81E9C"/>
    <w:lvl w:ilvl="0" w:tplc="D740402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17529"/>
    <w:multiLevelType w:val="hybridMultilevel"/>
    <w:tmpl w:val="0AE8D152"/>
    <w:lvl w:ilvl="0" w:tplc="0F7C6022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97A8A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90E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E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E2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60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6D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A1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EA5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B5B88"/>
    <w:multiLevelType w:val="hybridMultilevel"/>
    <w:tmpl w:val="6582A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13083"/>
    <w:multiLevelType w:val="hybridMultilevel"/>
    <w:tmpl w:val="7BA01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94B6C"/>
    <w:multiLevelType w:val="hybridMultilevel"/>
    <w:tmpl w:val="56DA4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207F2"/>
    <w:multiLevelType w:val="hybridMultilevel"/>
    <w:tmpl w:val="53DE00A4"/>
    <w:lvl w:ilvl="0" w:tplc="EA068814"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DB6C60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FCB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1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C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42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C6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E8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48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650C4"/>
    <w:multiLevelType w:val="hybridMultilevel"/>
    <w:tmpl w:val="6D3C0404"/>
    <w:lvl w:ilvl="0" w:tplc="727C7B2A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56E28"/>
    <w:multiLevelType w:val="hybridMultilevel"/>
    <w:tmpl w:val="EC262E24"/>
    <w:lvl w:ilvl="0" w:tplc="26A4AF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1235D"/>
    <w:multiLevelType w:val="hybridMultilevel"/>
    <w:tmpl w:val="D46832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331E43"/>
    <w:multiLevelType w:val="hybridMultilevel"/>
    <w:tmpl w:val="2CF653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3"/>
  </w:num>
  <w:num w:numId="7">
    <w:abstractNumId w:val="10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3F3"/>
    <w:rsid w:val="000A780B"/>
    <w:rsid w:val="00187E37"/>
    <w:rsid w:val="001A3CF1"/>
    <w:rsid w:val="001D358D"/>
    <w:rsid w:val="00205E28"/>
    <w:rsid w:val="002127F9"/>
    <w:rsid w:val="00232EAC"/>
    <w:rsid w:val="002800AF"/>
    <w:rsid w:val="002D4C54"/>
    <w:rsid w:val="002F3E55"/>
    <w:rsid w:val="00307814"/>
    <w:rsid w:val="003119A3"/>
    <w:rsid w:val="0034324E"/>
    <w:rsid w:val="00344E3E"/>
    <w:rsid w:val="003861E5"/>
    <w:rsid w:val="00392EBA"/>
    <w:rsid w:val="003956C7"/>
    <w:rsid w:val="003D0FFE"/>
    <w:rsid w:val="00450227"/>
    <w:rsid w:val="00477CA2"/>
    <w:rsid w:val="00483817"/>
    <w:rsid w:val="004A1A16"/>
    <w:rsid w:val="004C73C1"/>
    <w:rsid w:val="004F5345"/>
    <w:rsid w:val="00514802"/>
    <w:rsid w:val="005354EE"/>
    <w:rsid w:val="00544644"/>
    <w:rsid w:val="00597277"/>
    <w:rsid w:val="005C6C74"/>
    <w:rsid w:val="00687F17"/>
    <w:rsid w:val="0069064E"/>
    <w:rsid w:val="006A174E"/>
    <w:rsid w:val="006A329E"/>
    <w:rsid w:val="006B3B87"/>
    <w:rsid w:val="006E7B54"/>
    <w:rsid w:val="0074606D"/>
    <w:rsid w:val="00755551"/>
    <w:rsid w:val="00770073"/>
    <w:rsid w:val="00783C48"/>
    <w:rsid w:val="00785BA5"/>
    <w:rsid w:val="00795E17"/>
    <w:rsid w:val="007C40DD"/>
    <w:rsid w:val="007E3C57"/>
    <w:rsid w:val="007E7CD9"/>
    <w:rsid w:val="00851924"/>
    <w:rsid w:val="0087221F"/>
    <w:rsid w:val="008D3537"/>
    <w:rsid w:val="008D370A"/>
    <w:rsid w:val="008E6F73"/>
    <w:rsid w:val="00905DE0"/>
    <w:rsid w:val="0099250C"/>
    <w:rsid w:val="009D3E8B"/>
    <w:rsid w:val="009D40BC"/>
    <w:rsid w:val="00A066D5"/>
    <w:rsid w:val="00A23E64"/>
    <w:rsid w:val="00A343F3"/>
    <w:rsid w:val="00A35383"/>
    <w:rsid w:val="00A45768"/>
    <w:rsid w:val="00A651E5"/>
    <w:rsid w:val="00AD6269"/>
    <w:rsid w:val="00AE5486"/>
    <w:rsid w:val="00AF2EB5"/>
    <w:rsid w:val="00B2004A"/>
    <w:rsid w:val="00B46FEF"/>
    <w:rsid w:val="00B53BE1"/>
    <w:rsid w:val="00B73CEA"/>
    <w:rsid w:val="00B9416E"/>
    <w:rsid w:val="00BB397D"/>
    <w:rsid w:val="00BE5414"/>
    <w:rsid w:val="00C14C17"/>
    <w:rsid w:val="00C411FB"/>
    <w:rsid w:val="00C743DA"/>
    <w:rsid w:val="00CA45EB"/>
    <w:rsid w:val="00CC1982"/>
    <w:rsid w:val="00CD4C30"/>
    <w:rsid w:val="00CF5420"/>
    <w:rsid w:val="00D3410A"/>
    <w:rsid w:val="00D61459"/>
    <w:rsid w:val="00D67791"/>
    <w:rsid w:val="00DD3520"/>
    <w:rsid w:val="00DD3A53"/>
    <w:rsid w:val="00DE6B70"/>
    <w:rsid w:val="00E13B3B"/>
    <w:rsid w:val="00E37F1E"/>
    <w:rsid w:val="00E95203"/>
    <w:rsid w:val="00EB11E5"/>
    <w:rsid w:val="00EF4C89"/>
    <w:rsid w:val="00F008EC"/>
    <w:rsid w:val="00F24573"/>
    <w:rsid w:val="00F37A99"/>
    <w:rsid w:val="00F42819"/>
    <w:rsid w:val="00F6353F"/>
    <w:rsid w:val="00F71324"/>
    <w:rsid w:val="00FB0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yellow">
      <v:fill color="yellow"/>
      <v:textbox inset="1mm,1mm,1mm,1mm"/>
      <o:colormenu v:ext="edit" fillcolor="none [4]" strokecolor="none [1]" shadowcolor="none [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3537"/>
    <w:pPr>
      <w:widowControl w:val="0"/>
      <w:suppressAutoHyphens/>
      <w:jc w:val="both"/>
    </w:pPr>
    <w:rPr>
      <w:rFonts w:ascii="Verdana" w:hAnsi="Verdana" w:cs="Verdana"/>
      <w:kern w:val="1"/>
      <w:sz w:val="18"/>
      <w:szCs w:val="24"/>
      <w:lang w:eastAsia="ar-SA"/>
    </w:rPr>
  </w:style>
  <w:style w:type="paragraph" w:styleId="Titolo1">
    <w:name w:val="heading 1"/>
    <w:basedOn w:val="Normale"/>
    <w:next w:val="Normale"/>
    <w:qFormat/>
    <w:rsid w:val="008D3537"/>
    <w:pPr>
      <w:keepNext/>
      <w:numPr>
        <w:numId w:val="1"/>
      </w:numPr>
      <w:spacing w:before="360" w:after="120"/>
      <w:outlineLvl w:val="0"/>
    </w:pPr>
    <w:rPr>
      <w:rFonts w:ascii="Arial" w:hAnsi="Arial" w:cs="Arial"/>
      <w:b/>
      <w:bCs/>
      <w:color w:val="004B99"/>
      <w:sz w:val="32"/>
      <w:szCs w:val="32"/>
    </w:rPr>
  </w:style>
  <w:style w:type="paragraph" w:styleId="Titolo2">
    <w:name w:val="heading 2"/>
    <w:basedOn w:val="Normale"/>
    <w:next w:val="Normale"/>
    <w:qFormat/>
    <w:rsid w:val="008D353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4B99"/>
      <w:sz w:val="28"/>
      <w:szCs w:val="28"/>
    </w:rPr>
  </w:style>
  <w:style w:type="paragraph" w:styleId="Titolo3">
    <w:name w:val="heading 3"/>
    <w:basedOn w:val="Normale"/>
    <w:next w:val="Normale"/>
    <w:qFormat/>
    <w:rsid w:val="008D3537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color w:val="004B99"/>
      <w:sz w:val="26"/>
      <w:szCs w:val="26"/>
    </w:rPr>
  </w:style>
  <w:style w:type="paragraph" w:styleId="Titolo4">
    <w:name w:val="heading 4"/>
    <w:basedOn w:val="Normale"/>
    <w:next w:val="Normale"/>
    <w:qFormat/>
    <w:rsid w:val="008D3537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8D3537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8D3537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8D3537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olo8">
    <w:name w:val="heading 8"/>
    <w:basedOn w:val="Normale"/>
    <w:next w:val="Normale"/>
    <w:qFormat/>
    <w:rsid w:val="008D3537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olo9">
    <w:name w:val="heading 9"/>
    <w:basedOn w:val="Normale"/>
    <w:next w:val="Normale"/>
    <w:qFormat/>
    <w:rsid w:val="008D3537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8D3537"/>
    <w:rPr>
      <w:rFonts w:ascii="Times New Roman" w:hAnsi="Times New Roman" w:cs="Times New Roman"/>
    </w:rPr>
  </w:style>
  <w:style w:type="character" w:customStyle="1" w:styleId="WW8Num2z0">
    <w:name w:val="WW8Num2z0"/>
    <w:rsid w:val="008D3537"/>
    <w:rPr>
      <w:rFonts w:ascii="Symbol" w:hAnsi="Symbol" w:cs="Times New Roman" w:hint="default"/>
    </w:rPr>
  </w:style>
  <w:style w:type="character" w:customStyle="1" w:styleId="WW8Num2z1">
    <w:name w:val="WW8Num2z1"/>
    <w:rsid w:val="008D3537"/>
    <w:rPr>
      <w:rFonts w:ascii="Courier New" w:hAnsi="Courier New" w:cs="Courier New" w:hint="default"/>
    </w:rPr>
  </w:style>
  <w:style w:type="character" w:customStyle="1" w:styleId="WW8Num2z2">
    <w:name w:val="WW8Num2z2"/>
    <w:rsid w:val="008D3537"/>
    <w:rPr>
      <w:rFonts w:ascii="Wingdings" w:hAnsi="Wingdings" w:cs="Times New Roman" w:hint="default"/>
    </w:rPr>
  </w:style>
  <w:style w:type="character" w:customStyle="1" w:styleId="WW8Num3z0">
    <w:name w:val="WW8Num3z0"/>
    <w:rsid w:val="008D3537"/>
    <w:rPr>
      <w:rFonts w:ascii="Wingdings" w:hAnsi="Wingdings" w:cs="Times New Roman" w:hint="default"/>
    </w:rPr>
  </w:style>
  <w:style w:type="character" w:customStyle="1" w:styleId="WW8Num3z1">
    <w:name w:val="WW8Num3z1"/>
    <w:rsid w:val="008D3537"/>
    <w:rPr>
      <w:rFonts w:ascii="Courier New" w:hAnsi="Courier New" w:cs="Courier New" w:hint="default"/>
    </w:rPr>
  </w:style>
  <w:style w:type="character" w:customStyle="1" w:styleId="WW8Num3z3">
    <w:name w:val="WW8Num3z3"/>
    <w:rsid w:val="008D3537"/>
    <w:rPr>
      <w:rFonts w:ascii="Symbol" w:hAnsi="Symbol" w:cs="Times New Roman" w:hint="default"/>
    </w:rPr>
  </w:style>
  <w:style w:type="character" w:customStyle="1" w:styleId="WW8Num4z0">
    <w:name w:val="WW8Num4z0"/>
    <w:rsid w:val="008D3537"/>
    <w:rPr>
      <w:rFonts w:ascii="Symbol" w:eastAsia="Times New Roman" w:hAnsi="Symbol" w:cs="Symbol" w:hint="default"/>
    </w:rPr>
  </w:style>
  <w:style w:type="character" w:customStyle="1" w:styleId="WW8Num4z1">
    <w:name w:val="WW8Num4z1"/>
    <w:rsid w:val="008D3537"/>
    <w:rPr>
      <w:rFonts w:ascii="Courier New" w:hAnsi="Courier New" w:cs="Courier New" w:hint="default"/>
    </w:rPr>
  </w:style>
  <w:style w:type="character" w:customStyle="1" w:styleId="WW8Num4z2">
    <w:name w:val="WW8Num4z2"/>
    <w:rsid w:val="008D3537"/>
    <w:rPr>
      <w:rFonts w:ascii="Wingdings" w:hAnsi="Wingdings" w:cs="Times New Roman" w:hint="default"/>
    </w:rPr>
  </w:style>
  <w:style w:type="character" w:customStyle="1" w:styleId="WW8Num4z3">
    <w:name w:val="WW8Num4z3"/>
    <w:rsid w:val="008D3537"/>
    <w:rPr>
      <w:rFonts w:ascii="Symbol" w:hAnsi="Symbol" w:cs="Times New Roman" w:hint="default"/>
    </w:rPr>
  </w:style>
  <w:style w:type="character" w:customStyle="1" w:styleId="WW8Num5z0">
    <w:name w:val="WW8Num5z0"/>
    <w:rsid w:val="008D3537"/>
    <w:rPr>
      <w:rFonts w:ascii="Times New Roman" w:hAnsi="Times New Roman" w:cs="Times New Roman"/>
    </w:rPr>
  </w:style>
  <w:style w:type="character" w:customStyle="1" w:styleId="WW8Num6z0">
    <w:name w:val="WW8Num6z0"/>
    <w:rsid w:val="008D3537"/>
    <w:rPr>
      <w:rFonts w:ascii="Times New Roman" w:hAnsi="Times New Roman" w:cs="Times New Roman" w:hint="default"/>
    </w:rPr>
  </w:style>
  <w:style w:type="character" w:customStyle="1" w:styleId="WW8Num6z1">
    <w:name w:val="WW8Num6z1"/>
    <w:rsid w:val="008D3537"/>
    <w:rPr>
      <w:rFonts w:ascii="Courier New" w:hAnsi="Courier New" w:cs="Courier New" w:hint="default"/>
    </w:rPr>
  </w:style>
  <w:style w:type="character" w:customStyle="1" w:styleId="WW8Num6z2">
    <w:name w:val="WW8Num6z2"/>
    <w:rsid w:val="008D3537"/>
    <w:rPr>
      <w:rFonts w:ascii="Wingdings" w:hAnsi="Wingdings" w:cs="Times New Roman" w:hint="default"/>
    </w:rPr>
  </w:style>
  <w:style w:type="character" w:customStyle="1" w:styleId="WW8Num6z3">
    <w:name w:val="WW8Num6z3"/>
    <w:rsid w:val="008D3537"/>
    <w:rPr>
      <w:rFonts w:ascii="Symbol" w:hAnsi="Symbol" w:cs="Times New Roman" w:hint="default"/>
    </w:rPr>
  </w:style>
  <w:style w:type="character" w:customStyle="1" w:styleId="WW8Num7z0">
    <w:name w:val="WW8Num7z0"/>
    <w:rsid w:val="008D3537"/>
    <w:rPr>
      <w:rFonts w:ascii="Wingdings" w:eastAsia="Times New Roman" w:hAnsi="Wingdings" w:cs="Wingdings" w:hint="default"/>
    </w:rPr>
  </w:style>
  <w:style w:type="character" w:customStyle="1" w:styleId="WW8Num7z1">
    <w:name w:val="WW8Num7z1"/>
    <w:rsid w:val="008D3537"/>
    <w:rPr>
      <w:rFonts w:ascii="Courier New" w:hAnsi="Courier New" w:cs="Courier New" w:hint="default"/>
    </w:rPr>
  </w:style>
  <w:style w:type="character" w:customStyle="1" w:styleId="WW8Num7z2">
    <w:name w:val="WW8Num7z2"/>
    <w:rsid w:val="008D3537"/>
    <w:rPr>
      <w:rFonts w:ascii="Wingdings" w:hAnsi="Wingdings" w:cs="Times New Roman" w:hint="default"/>
    </w:rPr>
  </w:style>
  <w:style w:type="character" w:customStyle="1" w:styleId="WW8Num7z3">
    <w:name w:val="WW8Num7z3"/>
    <w:rsid w:val="008D3537"/>
    <w:rPr>
      <w:rFonts w:ascii="Symbol" w:hAnsi="Symbol" w:cs="Times New Roman" w:hint="default"/>
    </w:rPr>
  </w:style>
  <w:style w:type="character" w:customStyle="1" w:styleId="Caratterepredefinitoparagrafo">
    <w:name w:val="Carattere predefinito paragrafo"/>
    <w:rsid w:val="008D3537"/>
  </w:style>
  <w:style w:type="character" w:styleId="Collegamentoipertestuale">
    <w:name w:val="Hyperlink"/>
    <w:basedOn w:val="Caratterepredefinitoparagrafo"/>
    <w:uiPriority w:val="99"/>
    <w:rsid w:val="008D3537"/>
    <w:rPr>
      <w:color w:val="000080"/>
      <w:u w:val="single"/>
    </w:rPr>
  </w:style>
  <w:style w:type="character" w:styleId="Numeropagina">
    <w:name w:val="page number"/>
    <w:basedOn w:val="Caratterepredefinitoparagrafo"/>
    <w:semiHidden/>
    <w:rsid w:val="008D3537"/>
    <w:rPr>
      <w:rFonts w:ascii="Times New Roman" w:hAnsi="Times New Roman" w:cs="Times New Roman"/>
    </w:rPr>
  </w:style>
  <w:style w:type="character" w:customStyle="1" w:styleId="BalloonTextChar">
    <w:name w:val="Balloon Text Char"/>
    <w:basedOn w:val="Caratterepredefinitoparagrafo"/>
    <w:rsid w:val="008D3537"/>
    <w:rPr>
      <w:rFonts w:ascii="Tahoma" w:eastAsia="Times New Roman" w:hAnsi="Tahoma" w:cs="Tahoma"/>
      <w:kern w:val="1"/>
      <w:sz w:val="16"/>
      <w:szCs w:val="16"/>
    </w:rPr>
  </w:style>
  <w:style w:type="paragraph" w:customStyle="1" w:styleId="Intestazione1">
    <w:name w:val="Intestazione1"/>
    <w:basedOn w:val="Normale"/>
    <w:next w:val="Corpodeltesto"/>
    <w:rsid w:val="008D35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ltesto">
    <w:name w:val="Body Text"/>
    <w:basedOn w:val="Normale"/>
    <w:semiHidden/>
    <w:rsid w:val="008D3537"/>
    <w:pPr>
      <w:spacing w:after="120"/>
    </w:pPr>
  </w:style>
  <w:style w:type="paragraph" w:styleId="Elenco">
    <w:name w:val="List"/>
    <w:basedOn w:val="Corpodeltesto"/>
    <w:semiHidden/>
    <w:rsid w:val="008D3537"/>
    <w:rPr>
      <w:rFonts w:cs="Mangal"/>
    </w:rPr>
  </w:style>
  <w:style w:type="paragraph" w:customStyle="1" w:styleId="Didascalia1">
    <w:name w:val="Didascalia1"/>
    <w:basedOn w:val="Normale"/>
    <w:rsid w:val="008D3537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ice">
    <w:name w:val="Indice"/>
    <w:basedOn w:val="Normale"/>
    <w:rsid w:val="008D3537"/>
    <w:pPr>
      <w:suppressLineNumbers/>
    </w:pPr>
    <w:rPr>
      <w:rFonts w:cs="Mangal"/>
    </w:rPr>
  </w:style>
  <w:style w:type="paragraph" w:customStyle="1" w:styleId="Contenutotabella">
    <w:name w:val="Contenuto tabella"/>
    <w:basedOn w:val="Normale"/>
    <w:rsid w:val="008D3537"/>
    <w:pPr>
      <w:suppressLineNumbers/>
    </w:pPr>
  </w:style>
  <w:style w:type="paragraph" w:styleId="Intestazione">
    <w:name w:val="header"/>
    <w:basedOn w:val="Normale"/>
    <w:semiHidden/>
    <w:rsid w:val="008D353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8D3537"/>
    <w:pPr>
      <w:tabs>
        <w:tab w:val="center" w:pos="4819"/>
        <w:tab w:val="right" w:pos="9638"/>
      </w:tabs>
    </w:pPr>
  </w:style>
  <w:style w:type="paragraph" w:styleId="Sommario1">
    <w:name w:val="toc 1"/>
    <w:basedOn w:val="Normale"/>
    <w:next w:val="Normale"/>
    <w:uiPriority w:val="39"/>
    <w:rsid w:val="008D3537"/>
    <w:pPr>
      <w:tabs>
        <w:tab w:val="left" w:pos="360"/>
        <w:tab w:val="right" w:leader="dot" w:pos="9628"/>
      </w:tabs>
      <w:spacing w:before="120"/>
    </w:pPr>
  </w:style>
  <w:style w:type="paragraph" w:styleId="Sommario2">
    <w:name w:val="toc 2"/>
    <w:basedOn w:val="Normale"/>
    <w:next w:val="Normale"/>
    <w:uiPriority w:val="39"/>
    <w:rsid w:val="008D3537"/>
    <w:pPr>
      <w:ind w:left="180"/>
    </w:pPr>
  </w:style>
  <w:style w:type="paragraph" w:styleId="Sommario3">
    <w:name w:val="toc 3"/>
    <w:basedOn w:val="Normale"/>
    <w:next w:val="Normale"/>
    <w:uiPriority w:val="39"/>
    <w:rsid w:val="008D3537"/>
    <w:pPr>
      <w:ind w:left="360"/>
    </w:pPr>
  </w:style>
  <w:style w:type="paragraph" w:customStyle="1" w:styleId="Rientrocorpodeltesto21">
    <w:name w:val="Rientro corpo del testo 21"/>
    <w:basedOn w:val="Normale"/>
    <w:rsid w:val="008D3537"/>
    <w:pPr>
      <w:widowControl/>
      <w:suppressAutoHyphens w:val="0"/>
      <w:ind w:left="142"/>
      <w:jc w:val="left"/>
    </w:pPr>
    <w:rPr>
      <w:sz w:val="14"/>
    </w:rPr>
  </w:style>
  <w:style w:type="paragraph" w:customStyle="1" w:styleId="Testofumetto1">
    <w:name w:val="Testo fumetto1"/>
    <w:basedOn w:val="Normale"/>
    <w:rsid w:val="008D3537"/>
    <w:rPr>
      <w:rFonts w:ascii="Tahoma" w:hAnsi="Tahoma" w:cs="Tahoma"/>
      <w:sz w:val="16"/>
      <w:szCs w:val="16"/>
    </w:rPr>
  </w:style>
  <w:style w:type="paragraph" w:customStyle="1" w:styleId="Paragrafoelenco1">
    <w:name w:val="Paragrafo elenco1"/>
    <w:basedOn w:val="Normale"/>
    <w:rsid w:val="008D3537"/>
    <w:pPr>
      <w:ind w:left="720"/>
    </w:pPr>
  </w:style>
  <w:style w:type="paragraph" w:customStyle="1" w:styleId="Intestazionetabella">
    <w:name w:val="Intestazione tabella"/>
    <w:basedOn w:val="Contenutotabella"/>
    <w:rsid w:val="008D3537"/>
    <w:pPr>
      <w:jc w:val="center"/>
    </w:pPr>
    <w:rPr>
      <w:b/>
      <w:bCs/>
    </w:rPr>
  </w:style>
  <w:style w:type="paragraph" w:styleId="Sommario4">
    <w:name w:val="toc 4"/>
    <w:basedOn w:val="Indice"/>
    <w:semiHidden/>
    <w:rsid w:val="008D3537"/>
    <w:pPr>
      <w:tabs>
        <w:tab w:val="right" w:leader="dot" w:pos="8789"/>
      </w:tabs>
      <w:ind w:left="849"/>
    </w:pPr>
  </w:style>
  <w:style w:type="paragraph" w:styleId="Sommario5">
    <w:name w:val="toc 5"/>
    <w:basedOn w:val="Indice"/>
    <w:semiHidden/>
    <w:rsid w:val="008D3537"/>
    <w:pPr>
      <w:tabs>
        <w:tab w:val="right" w:leader="dot" w:pos="8506"/>
      </w:tabs>
      <w:ind w:left="1132"/>
    </w:pPr>
  </w:style>
  <w:style w:type="paragraph" w:styleId="Sommario6">
    <w:name w:val="toc 6"/>
    <w:basedOn w:val="Indice"/>
    <w:semiHidden/>
    <w:rsid w:val="008D3537"/>
    <w:pPr>
      <w:tabs>
        <w:tab w:val="right" w:leader="dot" w:pos="8223"/>
      </w:tabs>
      <w:ind w:left="1415"/>
    </w:pPr>
  </w:style>
  <w:style w:type="paragraph" w:styleId="Sommario7">
    <w:name w:val="toc 7"/>
    <w:basedOn w:val="Indice"/>
    <w:semiHidden/>
    <w:rsid w:val="008D3537"/>
    <w:pPr>
      <w:tabs>
        <w:tab w:val="right" w:leader="dot" w:pos="7940"/>
      </w:tabs>
      <w:ind w:left="1698"/>
    </w:pPr>
  </w:style>
  <w:style w:type="paragraph" w:styleId="Sommario8">
    <w:name w:val="toc 8"/>
    <w:basedOn w:val="Indice"/>
    <w:semiHidden/>
    <w:rsid w:val="008D3537"/>
    <w:pPr>
      <w:tabs>
        <w:tab w:val="right" w:leader="dot" w:pos="7657"/>
      </w:tabs>
      <w:ind w:left="1981"/>
    </w:pPr>
  </w:style>
  <w:style w:type="paragraph" w:styleId="Sommario9">
    <w:name w:val="toc 9"/>
    <w:basedOn w:val="Indice"/>
    <w:semiHidden/>
    <w:rsid w:val="008D3537"/>
    <w:pPr>
      <w:tabs>
        <w:tab w:val="right" w:leader="dot" w:pos="7374"/>
      </w:tabs>
      <w:ind w:left="2264"/>
    </w:pPr>
  </w:style>
  <w:style w:type="paragraph" w:customStyle="1" w:styleId="Indice10">
    <w:name w:val="Indice 10"/>
    <w:basedOn w:val="Indice"/>
    <w:rsid w:val="008D3537"/>
    <w:pPr>
      <w:tabs>
        <w:tab w:val="right" w:leader="dot" w:pos="7091"/>
      </w:tabs>
      <w:ind w:left="2547"/>
    </w:pPr>
  </w:style>
  <w:style w:type="paragraph" w:styleId="Paragrafoelenco">
    <w:name w:val="List Paragraph"/>
    <w:basedOn w:val="Normale"/>
    <w:uiPriority w:val="34"/>
    <w:qFormat/>
    <w:rsid w:val="008D3537"/>
    <w:pPr>
      <w:ind w:left="720"/>
      <w:contextualSpacing/>
    </w:pPr>
    <w:rPr>
      <w:rFonts w:eastAsia="Lucida Sans Unicode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329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329E"/>
    <w:rPr>
      <w:rFonts w:ascii="Tahom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A9F33A3-D41B-4CB7-AF08-7003C513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Links>
    <vt:vector size="132" baseType="variant">
      <vt:variant>
        <vt:i4>7274602</vt:i4>
      </vt:variant>
      <vt:variant>
        <vt:i4>132</vt:i4>
      </vt:variant>
      <vt:variant>
        <vt:i4>0</vt:i4>
      </vt:variant>
      <vt:variant>
        <vt:i4>5</vt:i4>
      </vt:variant>
      <vt:variant>
        <vt:lpwstr>https://appaltisuam.regione.marche.it/Appalti/</vt:lpwstr>
      </vt:variant>
      <vt:variant>
        <vt:lpwstr/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_Toc509918742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_Toc509918741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_Toc509918740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_Toc509918739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_Toc509918738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_Toc509918737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_Toc509918736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_Toc509918735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_Toc509918734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_Toc509918733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_Toc509918732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_Toc509918731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_Toc509918730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_Toc509918729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_Toc509918728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_Toc509918727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_Toc509918726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_Toc509918725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_Toc509918724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_Toc509918723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_Toc509918722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Urbanetto</dc:creator>
  <cp:keywords/>
  <cp:lastModifiedBy>Paolo Urbanetto</cp:lastModifiedBy>
  <cp:revision>50</cp:revision>
  <cp:lastPrinted>1601-01-01T00:00:00Z</cp:lastPrinted>
  <dcterms:created xsi:type="dcterms:W3CDTF">2018-06-19T15:54:00Z</dcterms:created>
  <dcterms:modified xsi:type="dcterms:W3CDTF">2019-01-18T17:27:00Z</dcterms:modified>
</cp:coreProperties>
</file>