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CCA" w:rsidRDefault="00086C34" w:rsidP="00086C34">
      <w:pPr>
        <w:pStyle w:val="Titolo1"/>
      </w:pPr>
      <w:r>
        <w:t>Selezione automatica degli operatori da elenco</w:t>
      </w:r>
    </w:p>
    <w:p w:rsidR="00D84496" w:rsidRDefault="00D84496" w:rsidP="00D84496">
      <w:r>
        <w:t>La selezione automatica permette agli utenti di selezionare gli operatori economici da invitare ad una procedura di affidamento in maniera automatica, dall’elenco associato alla procedura.</w:t>
      </w:r>
    </w:p>
    <w:p w:rsidR="00D84496" w:rsidRDefault="00D84496" w:rsidP="00D84496">
      <w:r>
        <w:t>In questa configurazione l’utente può solo scegliere il numero di operatori da invitare, senza avere prima visibilità su quali sono in graduatoria.</w:t>
      </w:r>
    </w:p>
    <w:p w:rsidR="00D84496" w:rsidRDefault="00D84496" w:rsidP="00D84496">
      <w:r>
        <w:t>Inoltre la selezione può essere fatta una sola volta (non si può fare una selezione, poi aggiungere altri operatori, ecc.); in caso di errori, va eliminata la gara e ripetuto tutto.</w:t>
      </w:r>
    </w:p>
    <w:p w:rsidR="00D84496" w:rsidRDefault="00D84496" w:rsidP="00D84496">
      <w:r>
        <w:t>Se il numero di operatori disponibili in elenco (dato disponibili prima della selezione) è inferiore al numero minimo previsto dal regolamento, è possibile ampliare la ricerca selezionando operatori in elenco che hanno classifica inferiore.</w:t>
      </w:r>
    </w:p>
    <w:p w:rsidR="00D84496" w:rsidRPr="00D84496" w:rsidRDefault="00D84496" w:rsidP="00D84496"/>
    <w:p w:rsidR="00D84496" w:rsidRPr="00D84496" w:rsidRDefault="00D84496" w:rsidP="00D84496">
      <w:pPr>
        <w:pStyle w:val="Titolo2"/>
      </w:pPr>
      <w:r>
        <w:t>Configurazione</w:t>
      </w:r>
    </w:p>
    <w:p w:rsidR="00086C34" w:rsidRDefault="00086C34">
      <w:r>
        <w:t>Per attivare la selezione automatica, accedere come Amministratore.</w:t>
      </w:r>
    </w:p>
    <w:p w:rsidR="00086C34" w:rsidRDefault="00086C34">
      <w:r>
        <w:t xml:space="preserve">Dal menu di amministrazione, Configurazioni, gestione dati </w:t>
      </w:r>
      <w:proofErr w:type="spellStart"/>
      <w:r>
        <w:t>tabellati</w:t>
      </w:r>
      <w:proofErr w:type="spellEnd"/>
    </w:p>
    <w:p w:rsidR="00086C34" w:rsidRDefault="00D84496">
      <w:r>
        <w:rPr>
          <w:noProof/>
          <w:lang w:eastAsia="it-IT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8" type="#_x0000_t13" style="position:absolute;margin-left:1.85pt;margin-top:146.5pt;width:35.75pt;height:10.95pt;z-index:251660288" fillcolor="yellow"/>
        </w:pict>
      </w:r>
      <w:r w:rsidR="00086C34">
        <w:rPr>
          <w:noProof/>
          <w:lang w:eastAsia="it-IT"/>
        </w:rPr>
        <w:drawing>
          <wp:inline distT="0" distB="0" distL="0" distR="0">
            <wp:extent cx="6120130" cy="3681989"/>
            <wp:effectExtent l="171450" t="133350" r="356870" b="299461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819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4496" w:rsidRDefault="00D84496">
      <w:r>
        <w:br w:type="page"/>
      </w:r>
    </w:p>
    <w:p w:rsidR="00086C34" w:rsidRDefault="00086C34">
      <w:r>
        <w:lastRenderedPageBreak/>
        <w:t xml:space="preserve">Cercare il </w:t>
      </w:r>
      <w:proofErr w:type="spellStart"/>
      <w:r>
        <w:t>tabellato</w:t>
      </w:r>
      <w:proofErr w:type="spellEnd"/>
      <w:r>
        <w:t xml:space="preserve"> A1101</w:t>
      </w:r>
    </w:p>
    <w:p w:rsidR="00086C34" w:rsidRDefault="00086C34">
      <w:r>
        <w:rPr>
          <w:noProof/>
          <w:lang w:eastAsia="it-IT"/>
        </w:rPr>
        <w:drawing>
          <wp:inline distT="0" distB="0" distL="0" distR="0">
            <wp:extent cx="6120130" cy="1249889"/>
            <wp:effectExtent l="171450" t="133350" r="356870" b="312211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498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86C34" w:rsidRDefault="00086C34"/>
    <w:p w:rsidR="00086C34" w:rsidRDefault="00086C34">
      <w:r>
        <w:t>Premere il pulsante Trova</w:t>
      </w:r>
    </w:p>
    <w:p w:rsidR="00086C34" w:rsidRDefault="00086C34">
      <w:r>
        <w:rPr>
          <w:noProof/>
          <w:lang w:eastAsia="it-IT"/>
        </w:rPr>
        <w:drawing>
          <wp:inline distT="0" distB="0" distL="0" distR="0">
            <wp:extent cx="6120130" cy="1209909"/>
            <wp:effectExtent l="171450" t="133350" r="356870" b="314091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099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86C34" w:rsidRDefault="00086C34">
      <w:r>
        <w:t xml:space="preserve">Modificare il </w:t>
      </w:r>
      <w:proofErr w:type="spellStart"/>
      <w:r>
        <w:t>tabellato</w:t>
      </w:r>
      <w:proofErr w:type="spellEnd"/>
    </w:p>
    <w:p w:rsidR="00086C34" w:rsidRDefault="00086C34">
      <w:r>
        <w:rPr>
          <w:noProof/>
          <w:lang w:eastAsia="it-IT"/>
        </w:rPr>
        <w:pict>
          <v:shape id="_x0000_s1026" type="#_x0000_t13" style="position:absolute;margin-left:41.65pt;margin-top:87.7pt;width:35.75pt;height:10.95pt;z-index:251658240" fillcolor="yellow"/>
        </w:pict>
      </w:r>
      <w:r>
        <w:rPr>
          <w:noProof/>
          <w:lang w:eastAsia="it-IT"/>
        </w:rPr>
        <w:drawing>
          <wp:inline distT="0" distB="0" distL="0" distR="0">
            <wp:extent cx="6120130" cy="1327286"/>
            <wp:effectExtent l="171450" t="133350" r="356870" b="311014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272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4496" w:rsidRDefault="00D84496">
      <w:r>
        <w:br w:type="page"/>
      </w:r>
    </w:p>
    <w:p w:rsidR="00086C34" w:rsidRDefault="00086C34">
      <w:r>
        <w:lastRenderedPageBreak/>
        <w:t>Impostare il valore a 1 per Selezione automatica e salvare</w:t>
      </w:r>
    </w:p>
    <w:p w:rsidR="00D84496" w:rsidRDefault="00D84496">
      <w:r>
        <w:rPr>
          <w:noProof/>
          <w:lang w:eastAsia="it-IT"/>
        </w:rPr>
        <w:pict>
          <v:shape id="_x0000_s1027" type="#_x0000_t13" style="position:absolute;margin-left:114.8pt;margin-top:75.9pt;width:35.75pt;height:10.95pt;z-index:251659264" fillcolor="yellow"/>
        </w:pict>
      </w:r>
      <w:r w:rsidR="00086C34">
        <w:rPr>
          <w:noProof/>
          <w:lang w:eastAsia="it-IT"/>
        </w:rPr>
        <w:drawing>
          <wp:inline distT="0" distB="0" distL="0" distR="0">
            <wp:extent cx="6120130" cy="1847244"/>
            <wp:effectExtent l="171450" t="133350" r="356870" b="305406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472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4496" w:rsidRDefault="00D84496">
      <w:r>
        <w:br w:type="page"/>
      </w:r>
    </w:p>
    <w:p w:rsidR="00086C34" w:rsidRDefault="00086C34"/>
    <w:p w:rsidR="00D84496" w:rsidRDefault="00D84496" w:rsidP="00D84496">
      <w:pPr>
        <w:pStyle w:val="Titolo2"/>
      </w:pPr>
      <w:r>
        <w:t>Configurazione numero minimo operatori da invitare</w:t>
      </w:r>
    </w:p>
    <w:p w:rsidR="00D84496" w:rsidRPr="00D84496" w:rsidRDefault="00D84496" w:rsidP="00D84496">
      <w:r>
        <w:t>Sempre dal menu di amministrazione, accedere alla voce “Configurazione selezione da elenco operatori”</w:t>
      </w:r>
    </w:p>
    <w:p w:rsidR="00D84496" w:rsidRDefault="00D84496" w:rsidP="00D84496">
      <w:pPr>
        <w:pStyle w:val="Titolo2"/>
      </w:pPr>
      <w:r>
        <w:rPr>
          <w:noProof/>
          <w:lang w:eastAsia="it-IT"/>
        </w:rPr>
        <w:pict>
          <v:shape id="_x0000_s1029" type="#_x0000_t13" style="position:absolute;margin-left:-4.5pt;margin-top:246.8pt;width:35.75pt;height:10.95pt;z-index:251661312" fillcolor="yellow"/>
        </w:pict>
      </w:r>
      <w:r w:rsidRPr="00D84496">
        <w:drawing>
          <wp:inline distT="0" distB="0" distL="0" distR="0">
            <wp:extent cx="6120130" cy="3681989"/>
            <wp:effectExtent l="171450" t="133350" r="356870" b="299461"/>
            <wp:docPr id="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819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4496" w:rsidRDefault="00D84496" w:rsidP="00D84496">
      <w:r>
        <w:t xml:space="preserve">Configurare per ogni tipo procedura come da/variando gli esempi </w:t>
      </w:r>
      <w:proofErr w:type="spellStart"/>
      <w:r>
        <w:t>preimpostati</w:t>
      </w:r>
      <w:proofErr w:type="spellEnd"/>
    </w:p>
    <w:p w:rsidR="00D84496" w:rsidRDefault="00D84496" w:rsidP="00D84496">
      <w:r>
        <w:rPr>
          <w:b/>
          <w:bCs/>
          <w:noProof/>
          <w:lang w:eastAsia="it-IT"/>
        </w:rPr>
        <w:drawing>
          <wp:inline distT="0" distB="0" distL="0" distR="0">
            <wp:extent cx="6120130" cy="1634995"/>
            <wp:effectExtent l="171450" t="133350" r="356870" b="308105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349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4496" w:rsidRDefault="00D84496">
      <w:r>
        <w:br w:type="page"/>
      </w:r>
    </w:p>
    <w:p w:rsidR="00D84496" w:rsidRDefault="00D84496" w:rsidP="00D84496"/>
    <w:p w:rsidR="00D84496" w:rsidRDefault="00D84496" w:rsidP="00D84496">
      <w:pPr>
        <w:pStyle w:val="Titolo2"/>
      </w:pPr>
      <w:r>
        <w:t>Utilizzo</w:t>
      </w:r>
    </w:p>
    <w:p w:rsidR="00D84496" w:rsidRDefault="00006949" w:rsidP="00D84496">
      <w:r>
        <w:t xml:space="preserve">Creare </w:t>
      </w:r>
      <w:r w:rsidR="00D84496">
        <w:t xml:space="preserve">la procedura di gara </w:t>
      </w:r>
      <w:r>
        <w:t xml:space="preserve">scegliendo un tipo procedura tra quelli previsti in </w:t>
      </w:r>
      <w:r w:rsidR="00D84496">
        <w:t>“Configurazione selezione da elenco operatori”</w:t>
      </w:r>
      <w:r>
        <w:t>, scegliere la categoria e classe e compilare gli altri dati come di consueto.</w:t>
      </w:r>
    </w:p>
    <w:p w:rsidR="00006949" w:rsidRDefault="00006949" w:rsidP="00D84496">
      <w:r>
        <w:t>Andare sulla scheda Altri dati per associare l’elenco come sotto illustrato.</w:t>
      </w:r>
    </w:p>
    <w:p w:rsidR="00006949" w:rsidRDefault="00006949" w:rsidP="00D84496">
      <w:r>
        <w:rPr>
          <w:noProof/>
          <w:lang w:eastAsia="it-IT"/>
        </w:rPr>
        <w:pict>
          <v:shape id="_x0000_s1030" type="#_x0000_t13" style="position:absolute;margin-left:262.7pt;margin-top:341.7pt;width:53.3pt;height:22.5pt;rotation:180;z-index:251662336" fillcolor="yellow"/>
        </w:pict>
      </w:r>
      <w:r>
        <w:rPr>
          <w:noProof/>
          <w:lang w:eastAsia="it-IT"/>
        </w:rPr>
        <w:drawing>
          <wp:inline distT="0" distB="0" distL="0" distR="0">
            <wp:extent cx="6120130" cy="4981623"/>
            <wp:effectExtent l="171450" t="133350" r="356870" b="314277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816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4496" w:rsidRDefault="00006949" w:rsidP="00D84496">
      <w:r w:rsidRPr="00006949">
        <w:rPr>
          <w:b/>
        </w:rPr>
        <w:t>ATTENZIONE:</w:t>
      </w:r>
      <w:r>
        <w:t xml:space="preserve"> è possibile associare l’elenco solo se la tipologia di procedura e la categoria/</w:t>
      </w:r>
      <w:proofErr w:type="spellStart"/>
      <w:r>
        <w:t>calsse</w:t>
      </w:r>
      <w:proofErr w:type="spellEnd"/>
      <w:r>
        <w:t xml:space="preserve"> indicata nella precedente pagina “Dati generali” è coerente con uno degli elenchi operatori disponibili.</w:t>
      </w:r>
    </w:p>
    <w:p w:rsidR="00006949" w:rsidRDefault="00006949" w:rsidP="00D84496">
      <w:r>
        <w:t>In altri termini, non è possibile associare un elenco operatori che non prevede la categoria di gara indicata o per un tipo procedura non previsto.</w:t>
      </w:r>
    </w:p>
    <w:p w:rsidR="00006949" w:rsidRDefault="00006949">
      <w:r>
        <w:br w:type="page"/>
      </w:r>
    </w:p>
    <w:p w:rsidR="00D84496" w:rsidRDefault="002A271C" w:rsidP="00D84496">
      <w:r>
        <w:lastRenderedPageBreak/>
        <w:t>Procedere quindi fino alla scheda di “Inviti e ricezione offerte” sotto illustrata.</w:t>
      </w:r>
    </w:p>
    <w:p w:rsidR="002A271C" w:rsidRPr="00D84496" w:rsidRDefault="002A271C" w:rsidP="002A271C">
      <w:r>
        <w:t>Cliccare sul pulsante “Seleziona da elenco mediate rotazione”</w:t>
      </w:r>
    </w:p>
    <w:p w:rsidR="002A271C" w:rsidRDefault="002A271C" w:rsidP="00D84496">
      <w:r>
        <w:rPr>
          <w:noProof/>
          <w:lang w:eastAsia="it-IT"/>
        </w:rPr>
        <w:pict>
          <v:shape id="_x0000_s1031" type="#_x0000_t13" style="position:absolute;margin-left:302.95pt;margin-top:144.95pt;width:53.3pt;height:22.5pt;z-index:251663360" fillcolor="yellow"/>
        </w:pict>
      </w:r>
      <w:r>
        <w:rPr>
          <w:noProof/>
          <w:lang w:eastAsia="it-IT"/>
        </w:rPr>
        <w:drawing>
          <wp:inline distT="0" distB="0" distL="0" distR="0">
            <wp:extent cx="6120130" cy="2071919"/>
            <wp:effectExtent l="171450" t="133350" r="356870" b="309331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719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64934" w:rsidRDefault="00764934" w:rsidP="00D84496">
      <w:r>
        <w:t>Comparirà la seguante pagina dove vengono indicati il numero minimo di ditte da invitare e il numero di ditte presenti in elenco per la categoria e classe prevalente della gara.</w:t>
      </w:r>
    </w:p>
    <w:p w:rsidR="00764934" w:rsidRDefault="00764934" w:rsidP="00764934">
      <w:r w:rsidRPr="00764934">
        <w:rPr>
          <w:b/>
        </w:rPr>
        <w:t xml:space="preserve">ATTENZIONE: </w:t>
      </w:r>
      <w:r>
        <w:t>non è possibile ripetere l’operazione di selezione seguente, quindi procedere con molta attenzione!</w:t>
      </w:r>
    </w:p>
    <w:p w:rsidR="00764934" w:rsidRDefault="00764934" w:rsidP="00D84496">
      <w:r>
        <w:t xml:space="preserve">Specificare il numero di ditte da invitare nella casella evidenziata e confermare. </w:t>
      </w:r>
      <w:r w:rsidRPr="00764934">
        <w:rPr>
          <w:b/>
        </w:rPr>
        <w:t>Il numero deve essere maggiore o uguale a quello minimo indicato</w:t>
      </w:r>
      <w:r>
        <w:t>.</w:t>
      </w:r>
    </w:p>
    <w:p w:rsidR="00764934" w:rsidRDefault="00764934" w:rsidP="00D84496">
      <w:r>
        <w:rPr>
          <w:noProof/>
          <w:lang w:eastAsia="it-IT"/>
        </w:rPr>
        <w:drawing>
          <wp:inline distT="0" distB="0" distL="0" distR="0">
            <wp:extent cx="6120130" cy="2238509"/>
            <wp:effectExtent l="190500" t="152400" r="166370" b="142741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385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64934" w:rsidRDefault="00764934">
      <w:r>
        <w:br w:type="page"/>
      </w:r>
    </w:p>
    <w:p w:rsidR="00764934" w:rsidRDefault="00764934" w:rsidP="00D84496">
      <w:r>
        <w:lastRenderedPageBreak/>
        <w:t>ATTENZIONE: se il numero delle ditte è inferiore a quello minimo, è possibile utilizzare la funzione “Imposta filtro su categorie e classi” per ricercare ditte abbassando la classifica oppure cercando nelle categorie secondarie.</w:t>
      </w:r>
    </w:p>
    <w:p w:rsidR="002A271C" w:rsidRDefault="00764934" w:rsidP="00D84496">
      <w:r>
        <w:rPr>
          <w:noProof/>
          <w:lang w:eastAsia="it-IT"/>
        </w:rPr>
        <w:pict>
          <v:shape id="_x0000_s1032" type="#_x0000_t13" style="position:absolute;margin-left:343.3pt;margin-top:108.2pt;width:53.3pt;height:22.5pt;rotation:90;z-index:251664384" fillcolor="yellow"/>
        </w:pict>
      </w:r>
      <w:r>
        <w:rPr>
          <w:noProof/>
          <w:lang w:eastAsia="it-IT"/>
        </w:rPr>
        <w:drawing>
          <wp:inline distT="0" distB="0" distL="0" distR="0">
            <wp:extent cx="6120130" cy="2287293"/>
            <wp:effectExtent l="171450" t="133350" r="356870" b="303507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872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64934" w:rsidRDefault="00764934" w:rsidP="00D84496">
      <w:r>
        <w:t>Premendo Conferma si ritorna alla pagina con l’elenco delle ditte selezionate.</w:t>
      </w:r>
    </w:p>
    <w:p w:rsidR="002A271C" w:rsidRDefault="002A271C" w:rsidP="00D84496">
      <w:r>
        <w:rPr>
          <w:noProof/>
          <w:lang w:eastAsia="it-IT"/>
        </w:rPr>
        <w:drawing>
          <wp:inline distT="0" distB="0" distL="0" distR="0">
            <wp:extent cx="6121196" cy="2141677"/>
            <wp:effectExtent l="171450" t="133350" r="355804" b="296723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20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196" cy="21416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64934" w:rsidRDefault="00764934" w:rsidP="00D84496"/>
    <w:sectPr w:rsidR="00764934" w:rsidSect="00673C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283"/>
  <w:characterSpacingControl w:val="doNotCompress"/>
  <w:compat/>
  <w:rsids>
    <w:rsidRoot w:val="00086C34"/>
    <w:rsid w:val="00006949"/>
    <w:rsid w:val="00043682"/>
    <w:rsid w:val="00063693"/>
    <w:rsid w:val="00086C34"/>
    <w:rsid w:val="001D0C61"/>
    <w:rsid w:val="002A271C"/>
    <w:rsid w:val="003D729E"/>
    <w:rsid w:val="0052080B"/>
    <w:rsid w:val="00524C15"/>
    <w:rsid w:val="00673CCA"/>
    <w:rsid w:val="00764934"/>
    <w:rsid w:val="00B100CF"/>
    <w:rsid w:val="00D84496"/>
    <w:rsid w:val="00ED171D"/>
    <w:rsid w:val="00F51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73CCA"/>
  </w:style>
  <w:style w:type="paragraph" w:styleId="Titolo1">
    <w:name w:val="heading 1"/>
    <w:basedOn w:val="Normale"/>
    <w:next w:val="Normale"/>
    <w:link w:val="Titolo1Carattere"/>
    <w:uiPriority w:val="9"/>
    <w:qFormat/>
    <w:rsid w:val="00086C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844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86C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86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86C34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844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Maggioli S.p.A.</Company>
  <LinksUpToDate>false</LinksUpToDate>
  <CharactersWithSpaces>2904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Urbanetto</dc:creator>
  <cp:keywords/>
  <dc:description/>
  <cp:lastModifiedBy>Paolo Urbanetto</cp:lastModifiedBy>
  <cp:revision>4</cp:revision>
  <dcterms:created xsi:type="dcterms:W3CDTF">2018-10-17T12:03:00Z</dcterms:created>
  <dcterms:modified xsi:type="dcterms:W3CDTF">2018-10-17T12:40:00Z</dcterms:modified>
</cp:coreProperties>
</file>