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2E7775" w14:textId="5507C64E" w:rsidR="00F77AF9" w:rsidRPr="002A5AC2" w:rsidRDefault="0063450D">
      <w:pPr>
        <w:rPr>
          <w:rFonts w:ascii="Arial" w:hAnsi="Arial" w:cs="Arial"/>
        </w:rPr>
      </w:pPr>
      <w:r w:rsidRPr="002A5AC2">
        <w:rPr>
          <w:rFonts w:ascii="Arial" w:hAnsi="Arial" w:cs="Arial"/>
        </w:rPr>
        <w:t xml:space="preserve">Pengertian Hak dan Kewajiban </w:t>
      </w:r>
    </w:p>
    <w:p w14:paraId="50A594D2" w14:textId="77777777" w:rsidR="0063450D" w:rsidRPr="002A5AC2" w:rsidRDefault="0063450D">
      <w:pPr>
        <w:rPr>
          <w:rFonts w:ascii="Arial" w:hAnsi="Arial" w:cs="Arial"/>
        </w:rPr>
      </w:pPr>
    </w:p>
    <w:p w14:paraId="0E31B869" w14:textId="7DEF8AA6" w:rsidR="0063450D" w:rsidRPr="002A5AC2" w:rsidRDefault="0063450D">
      <w:pPr>
        <w:rPr>
          <w:rFonts w:ascii="Arial" w:hAnsi="Arial" w:cs="Arial"/>
        </w:rPr>
      </w:pPr>
      <w:r w:rsidRPr="002A5AC2">
        <w:rPr>
          <w:rFonts w:ascii="Arial" w:hAnsi="Arial" w:cs="Arial"/>
          <w:b/>
          <w:bCs/>
        </w:rPr>
        <w:t>Hak</w:t>
      </w:r>
      <w:r w:rsidRPr="002A5AC2">
        <w:rPr>
          <w:rFonts w:ascii="Arial" w:hAnsi="Arial" w:cs="Arial"/>
        </w:rPr>
        <w:t xml:space="preserve"> adalah kuasa untuk menerima atau melakukan suatu yang semestinya diterima atau dilakukan oleh pihak tertentu dan tidak dapat oleh pihak lain mana pun juga yang pada prinsipnya dapat dituntut secara paksa olehny</w:t>
      </w:r>
      <w:r w:rsidR="00DF683F" w:rsidRPr="002A5AC2">
        <w:rPr>
          <w:rFonts w:ascii="Arial" w:hAnsi="Arial" w:cs="Arial"/>
        </w:rPr>
        <w:t>a</w:t>
      </w:r>
    </w:p>
    <w:p w14:paraId="051A7EDC" w14:textId="77777777" w:rsidR="0063450D" w:rsidRPr="002A5AC2" w:rsidRDefault="0063450D">
      <w:pPr>
        <w:rPr>
          <w:rFonts w:ascii="Arial" w:hAnsi="Arial" w:cs="Arial"/>
        </w:rPr>
      </w:pPr>
    </w:p>
    <w:p w14:paraId="5896AB87" w14:textId="09B5CCF2" w:rsidR="0063450D" w:rsidRPr="002A5AC2" w:rsidRDefault="0063450D">
      <w:pPr>
        <w:rPr>
          <w:rFonts w:ascii="Arial" w:hAnsi="Arial" w:cs="Arial"/>
        </w:rPr>
      </w:pPr>
      <w:r w:rsidRPr="002A5AC2">
        <w:rPr>
          <w:rFonts w:ascii="Arial" w:hAnsi="Arial" w:cs="Arial"/>
          <w:b/>
          <w:bCs/>
        </w:rPr>
        <w:t>Kewajiban</w:t>
      </w:r>
      <w:r w:rsidRPr="002A5AC2">
        <w:rPr>
          <w:rFonts w:ascii="Arial" w:hAnsi="Arial" w:cs="Arial"/>
        </w:rPr>
        <w:t xml:space="preserve"> </w:t>
      </w:r>
      <w:r w:rsidRPr="002A5AC2">
        <w:rPr>
          <w:rFonts w:ascii="Arial" w:hAnsi="Arial" w:cs="Arial"/>
        </w:rPr>
        <w:t>adalah beban untuk memberikan sesuatu yang semestinya dibiarkan atau diberikan oleh pihak tertentu tidak dapat oleh pihak lain mana pun yang pada prinsipnya dapat dituntut secara paksa oleh yang berkepentingan</w:t>
      </w:r>
    </w:p>
    <w:p w14:paraId="083EBAA7" w14:textId="77777777" w:rsidR="0063450D" w:rsidRPr="002A5AC2" w:rsidRDefault="0063450D">
      <w:pPr>
        <w:rPr>
          <w:rFonts w:ascii="Arial" w:hAnsi="Arial" w:cs="Arial"/>
        </w:rPr>
      </w:pPr>
    </w:p>
    <w:p w14:paraId="01B14D99" w14:textId="79324AEA" w:rsidR="0063450D" w:rsidRPr="002A5AC2" w:rsidRDefault="0063450D">
      <w:pPr>
        <w:rPr>
          <w:rFonts w:ascii="Arial" w:hAnsi="Arial" w:cs="Arial"/>
        </w:rPr>
      </w:pPr>
      <w:r w:rsidRPr="002A5AC2">
        <w:rPr>
          <w:rFonts w:ascii="Arial" w:hAnsi="Arial" w:cs="Arial"/>
        </w:rPr>
        <w:t>Sebagai warga negara Indonesia, kita memiliki hak-hak yang harus dihormati dan dipenuhi, serta kewajiban-kewajiban yang harus dilaksanakan sebagai bentuk tanggung jawab kita terhadap negara dan masyarakat. Berikut adalah hak-hak dan kewajiban-kewajiban warga negara Indonesia yang perlu dipahami dan diterapkan:</w:t>
      </w:r>
    </w:p>
    <w:p w14:paraId="1E7CA15D" w14:textId="77777777" w:rsidR="0063450D" w:rsidRPr="002A5AC2" w:rsidRDefault="0063450D">
      <w:pPr>
        <w:rPr>
          <w:rFonts w:ascii="Arial" w:hAnsi="Arial" w:cs="Arial"/>
        </w:rPr>
      </w:pPr>
    </w:p>
    <w:p w14:paraId="7DC0ED10" w14:textId="0E82CA68" w:rsidR="0063450D" w:rsidRPr="002A5AC2" w:rsidRDefault="0063450D">
      <w:pPr>
        <w:rPr>
          <w:rFonts w:ascii="Arial" w:hAnsi="Arial" w:cs="Arial"/>
        </w:rPr>
      </w:pPr>
      <w:r w:rsidRPr="002A5AC2">
        <w:rPr>
          <w:rFonts w:ascii="Arial" w:hAnsi="Arial" w:cs="Arial"/>
        </w:rPr>
        <w:t>Hak</w:t>
      </w:r>
      <w:r w:rsidR="005538E3">
        <w:rPr>
          <w:rFonts w:ascii="Arial" w:hAnsi="Arial" w:cs="Arial"/>
        </w:rPr>
        <w:t xml:space="preserve"> sebagai</w:t>
      </w:r>
      <w:r w:rsidRPr="002A5AC2">
        <w:rPr>
          <w:rFonts w:ascii="Arial" w:hAnsi="Arial" w:cs="Arial"/>
        </w:rPr>
        <w:t xml:space="preserve"> warga negara Indonesia</w:t>
      </w:r>
    </w:p>
    <w:p w14:paraId="60C47149" w14:textId="018D68CA" w:rsidR="0063450D" w:rsidRPr="002A5AC2" w:rsidRDefault="0086436D" w:rsidP="0086436D">
      <w:pPr>
        <w:pStyle w:val="ListParagraph"/>
        <w:numPr>
          <w:ilvl w:val="0"/>
          <w:numId w:val="1"/>
        </w:numPr>
        <w:rPr>
          <w:rFonts w:ascii="Arial" w:hAnsi="Arial" w:cs="Arial"/>
        </w:rPr>
      </w:pPr>
      <w:r w:rsidRPr="002A5AC2">
        <w:rPr>
          <w:rFonts w:ascii="Arial" w:hAnsi="Arial" w:cs="Arial"/>
        </w:rPr>
        <w:t>Hak atas pekerjaan dan penghidupan yang layak : “Tiap warga negara berhak atas pekerjaan dan penghidupan yang layak bagi kemanusiaan” (Pasal 27 ayat 2)</w:t>
      </w:r>
      <w:r w:rsidRPr="002A5AC2">
        <w:rPr>
          <w:rFonts w:ascii="Arial" w:hAnsi="Arial" w:cs="Arial"/>
        </w:rPr>
        <w:t>.</w:t>
      </w:r>
      <w:r w:rsidRPr="002A5AC2">
        <w:rPr>
          <w:rFonts w:ascii="Arial" w:hAnsi="Arial" w:cs="Arial"/>
        </w:rPr>
        <w:br/>
      </w:r>
      <w:r w:rsidRPr="002A5AC2">
        <w:rPr>
          <w:rFonts w:ascii="Arial" w:hAnsi="Arial" w:cs="Arial"/>
        </w:rPr>
        <w:br/>
      </w:r>
      <w:r w:rsidRPr="002A5AC2">
        <w:rPr>
          <w:rFonts w:ascii="Arial" w:hAnsi="Arial" w:cs="Arial"/>
        </w:rPr>
        <w:t>Contoh penerapa</w:t>
      </w:r>
      <w:r w:rsidR="00DD7613" w:rsidRPr="002A5AC2">
        <w:rPr>
          <w:rFonts w:ascii="Arial" w:hAnsi="Arial" w:cs="Arial"/>
        </w:rPr>
        <w:t>n :</w:t>
      </w:r>
      <w:r w:rsidRPr="002A5AC2">
        <w:rPr>
          <w:rFonts w:ascii="Arial" w:hAnsi="Arial" w:cs="Arial"/>
        </w:rPr>
        <w:t xml:space="preserve"> semua </w:t>
      </w:r>
      <w:r w:rsidR="00DF683F" w:rsidRPr="002A5AC2">
        <w:rPr>
          <w:rFonts w:ascii="Arial" w:hAnsi="Arial" w:cs="Arial"/>
        </w:rPr>
        <w:t>warga negara</w:t>
      </w:r>
      <w:r w:rsidRPr="002A5AC2">
        <w:rPr>
          <w:rFonts w:ascii="Arial" w:hAnsi="Arial" w:cs="Arial"/>
        </w:rPr>
        <w:t xml:space="preserve"> diperbolehkan untuk bekerja dengan layak demi penghidupannya tanpa pandang ras maupun agama.</w:t>
      </w:r>
      <w:r w:rsidR="00015148" w:rsidRPr="002A5AC2">
        <w:rPr>
          <w:rFonts w:ascii="Arial" w:hAnsi="Arial" w:cs="Arial"/>
        </w:rPr>
        <w:br/>
      </w:r>
      <w:r w:rsidR="00015148" w:rsidRPr="002A5AC2">
        <w:rPr>
          <w:rFonts w:ascii="Arial" w:hAnsi="Arial" w:cs="Arial"/>
        </w:rPr>
        <w:br/>
        <w:t xml:space="preserve">contoh kasus : </w:t>
      </w:r>
      <w:r w:rsidR="00015148" w:rsidRPr="002A5AC2">
        <w:rPr>
          <w:rFonts w:ascii="Arial" w:hAnsi="Arial" w:cs="Arial"/>
        </w:rPr>
        <w:t>Pelatihan Keterampilan: Memberikan pelatihan dalam berbagai bidang keterampilan sesuai dengan kebutuhan pasar kerja.</w:t>
      </w:r>
      <w:r w:rsidRPr="002A5AC2">
        <w:rPr>
          <w:rFonts w:ascii="Arial" w:hAnsi="Arial" w:cs="Arial"/>
        </w:rPr>
        <w:br/>
      </w:r>
    </w:p>
    <w:p w14:paraId="5D7FB058" w14:textId="77777777" w:rsidR="00721B03" w:rsidRPr="002A5AC2" w:rsidRDefault="0086436D" w:rsidP="00721B03">
      <w:pPr>
        <w:pStyle w:val="ListParagraph"/>
        <w:numPr>
          <w:ilvl w:val="0"/>
          <w:numId w:val="1"/>
        </w:numPr>
        <w:rPr>
          <w:rFonts w:ascii="Arial" w:hAnsi="Arial" w:cs="Arial"/>
        </w:rPr>
      </w:pPr>
      <w:r w:rsidRPr="002A5AC2">
        <w:rPr>
          <w:rFonts w:ascii="Arial" w:hAnsi="Arial" w:cs="Arial"/>
        </w:rPr>
        <w:t>Hak atas pengakuan, jaminan, perlindungan, dan kepastian hukum yang adil serta perlakuan yang sama di depan hukum.” (Pasal 28D ayat 1).</w:t>
      </w:r>
      <w:r w:rsidRPr="002A5AC2">
        <w:rPr>
          <w:rFonts w:ascii="Arial" w:hAnsi="Arial" w:cs="Arial"/>
        </w:rPr>
        <w:br/>
      </w:r>
      <w:r w:rsidRPr="002A5AC2">
        <w:rPr>
          <w:rFonts w:ascii="Arial" w:hAnsi="Arial" w:cs="Arial"/>
        </w:rPr>
        <w:br/>
        <w:t>Contoh penerapan</w:t>
      </w:r>
      <w:r w:rsidR="007F2EF9" w:rsidRPr="002A5AC2">
        <w:rPr>
          <w:rFonts w:ascii="Arial" w:hAnsi="Arial" w:cs="Arial"/>
        </w:rPr>
        <w:t xml:space="preserve"> :</w:t>
      </w:r>
      <w:r w:rsidRPr="002A5AC2">
        <w:rPr>
          <w:rFonts w:ascii="Arial" w:hAnsi="Arial" w:cs="Arial"/>
        </w:rPr>
        <w:t xml:space="preserve"> p</w:t>
      </w:r>
      <w:r w:rsidRPr="002A5AC2">
        <w:rPr>
          <w:rFonts w:ascii="Arial" w:hAnsi="Arial" w:cs="Arial"/>
        </w:rPr>
        <w:t>engadilan harus berfungsi secara independen tanpa tekanan dari pihak mana pun. Hakim harus memberikan keputusan berdasarkan bukti dan hukum yang berlaku tanpa diskriminasi.</w:t>
      </w:r>
      <w:r w:rsidR="00EE4730" w:rsidRPr="002A5AC2">
        <w:rPr>
          <w:rFonts w:ascii="Arial" w:hAnsi="Arial" w:cs="Arial"/>
        </w:rPr>
        <w:br/>
      </w:r>
      <w:r w:rsidR="00721B03" w:rsidRPr="002A5AC2">
        <w:rPr>
          <w:rFonts w:ascii="Arial" w:hAnsi="Arial" w:cs="Arial"/>
        </w:rPr>
        <w:br/>
        <w:t xml:space="preserve">contoh kasus : </w:t>
      </w:r>
      <w:r w:rsidR="00721B03" w:rsidRPr="002A5AC2">
        <w:rPr>
          <w:rFonts w:ascii="Arial" w:hAnsi="Arial" w:cs="Arial"/>
        </w:rPr>
        <w:t>Tidak menahan seseorang tanpa adanya bukti dan surat penangkapan.</w:t>
      </w:r>
    </w:p>
    <w:p w14:paraId="2861F8F9" w14:textId="069D14F0" w:rsidR="0086436D" w:rsidRPr="002A5AC2" w:rsidRDefault="00EE4730" w:rsidP="00721B03">
      <w:pPr>
        <w:pStyle w:val="ListParagraph"/>
        <w:rPr>
          <w:rFonts w:ascii="Arial" w:hAnsi="Arial" w:cs="Arial"/>
        </w:rPr>
      </w:pPr>
      <w:r w:rsidRPr="002A5AC2">
        <w:rPr>
          <w:rFonts w:ascii="Arial" w:hAnsi="Arial" w:cs="Arial"/>
        </w:rPr>
        <w:br/>
      </w:r>
    </w:p>
    <w:p w14:paraId="65AFC182" w14:textId="6E46BED6" w:rsidR="0063450D" w:rsidRPr="002A5AC2" w:rsidRDefault="00661BCF" w:rsidP="00C3660C">
      <w:pPr>
        <w:pStyle w:val="ListParagraph"/>
        <w:numPr>
          <w:ilvl w:val="0"/>
          <w:numId w:val="1"/>
        </w:numPr>
        <w:rPr>
          <w:rFonts w:ascii="Arial" w:hAnsi="Arial" w:cs="Arial"/>
        </w:rPr>
      </w:pPr>
      <w:r w:rsidRPr="002A5AC2">
        <w:rPr>
          <w:rFonts w:ascii="Arial" w:hAnsi="Arial" w:cs="Arial"/>
          <w:color w:val="2A2A2A"/>
          <w:shd w:val="clear" w:color="auto" w:fill="FFFFFF"/>
        </w:rPr>
        <w:t>Setiap orang wajib menghormati hak asasi manusia orang lain dalam tertib kehidupan bermasyarakat, berbangsa, dan bernegara</w:t>
      </w:r>
      <w:r w:rsidR="00EE4730" w:rsidRPr="002A5AC2">
        <w:rPr>
          <w:rFonts w:ascii="Arial" w:hAnsi="Arial" w:cs="Arial"/>
          <w:color w:val="2A2A2A"/>
          <w:shd w:val="clear" w:color="auto" w:fill="FFFFFF"/>
        </w:rPr>
        <w:t>.</w:t>
      </w:r>
      <w:r w:rsidR="00550432" w:rsidRPr="002A5AC2">
        <w:rPr>
          <w:rFonts w:ascii="Arial" w:hAnsi="Arial" w:cs="Arial"/>
          <w:color w:val="2A2A2A"/>
          <w:shd w:val="clear" w:color="auto" w:fill="FFFFFF"/>
        </w:rPr>
        <w:t xml:space="preserve"> (</w:t>
      </w:r>
      <w:r w:rsidR="00550432" w:rsidRPr="002A5AC2">
        <w:rPr>
          <w:rFonts w:ascii="Arial" w:hAnsi="Arial" w:cs="Arial"/>
          <w:color w:val="2A2A2A"/>
          <w:shd w:val="clear" w:color="auto" w:fill="FFFFFF"/>
        </w:rPr>
        <w:t>Pasal 28J ayat 1</w:t>
      </w:r>
      <w:r w:rsidR="00550432" w:rsidRPr="002A5AC2">
        <w:rPr>
          <w:rFonts w:ascii="Arial" w:hAnsi="Arial" w:cs="Arial"/>
          <w:color w:val="2A2A2A"/>
          <w:shd w:val="clear" w:color="auto" w:fill="FFFFFF"/>
        </w:rPr>
        <w:t>)</w:t>
      </w:r>
      <w:r w:rsidR="00550432" w:rsidRPr="002A5AC2">
        <w:rPr>
          <w:rFonts w:ascii="Arial" w:hAnsi="Arial" w:cs="Arial"/>
          <w:color w:val="2A2A2A"/>
        </w:rPr>
        <w:br/>
      </w:r>
      <w:r w:rsidRPr="002A5AC2">
        <w:rPr>
          <w:rFonts w:ascii="Arial" w:hAnsi="Arial" w:cs="Arial"/>
          <w:color w:val="2A2A2A"/>
          <w:shd w:val="clear" w:color="auto" w:fill="FFFFFF"/>
        </w:rPr>
        <w:br/>
      </w:r>
      <w:r w:rsidRPr="002A5AC2">
        <w:rPr>
          <w:rFonts w:ascii="Arial" w:hAnsi="Arial" w:cs="Arial"/>
          <w:color w:val="2A2A2A"/>
          <w:shd w:val="clear" w:color="auto" w:fill="FFFFFF"/>
        </w:rPr>
        <w:br/>
        <w:t>Contoh penerapannya</w:t>
      </w:r>
      <w:r w:rsidR="005D31A1" w:rsidRPr="002A5AC2">
        <w:rPr>
          <w:rFonts w:ascii="Arial" w:hAnsi="Arial" w:cs="Arial"/>
          <w:color w:val="2A2A2A"/>
          <w:shd w:val="clear" w:color="auto" w:fill="FFFFFF"/>
        </w:rPr>
        <w:t xml:space="preserve"> :</w:t>
      </w:r>
      <w:r w:rsidRPr="002A5AC2">
        <w:rPr>
          <w:rFonts w:ascii="Arial" w:hAnsi="Arial" w:cs="Arial"/>
          <w:color w:val="2A2A2A"/>
          <w:shd w:val="clear" w:color="auto" w:fill="FFFFFF"/>
        </w:rPr>
        <w:t xml:space="preserve"> </w:t>
      </w:r>
      <w:r w:rsidRPr="002A5AC2">
        <w:rPr>
          <w:rFonts w:ascii="Arial" w:hAnsi="Arial" w:cs="Arial"/>
          <w:color w:val="2A2A2A"/>
          <w:shd w:val="clear" w:color="auto" w:fill="FFFFFF"/>
        </w:rPr>
        <w:t>Menghormati hak setiap individu untuk menjalankan ibadah sesuai dengan agama dan kepercayaannya masing-masing. Misalnya, tidak mengganggu kegiatan ibadah orang lain.</w:t>
      </w:r>
      <w:r w:rsidR="00C3660C" w:rsidRPr="002A5AC2">
        <w:rPr>
          <w:rFonts w:ascii="Arial" w:hAnsi="Arial" w:cs="Arial"/>
          <w:color w:val="2A2A2A"/>
          <w:shd w:val="clear" w:color="auto" w:fill="FFFFFF"/>
        </w:rPr>
        <w:br/>
      </w:r>
      <w:r w:rsidR="00C3660C" w:rsidRPr="002A5AC2">
        <w:rPr>
          <w:rFonts w:ascii="Arial" w:hAnsi="Arial" w:cs="Arial"/>
          <w:color w:val="2A2A2A"/>
          <w:shd w:val="clear" w:color="auto" w:fill="FFFFFF"/>
        </w:rPr>
        <w:lastRenderedPageBreak/>
        <w:br/>
      </w:r>
      <w:r w:rsidR="00C3660C" w:rsidRPr="002A5AC2">
        <w:rPr>
          <w:rFonts w:ascii="Arial" w:hAnsi="Arial" w:cs="Arial"/>
        </w:rPr>
        <w:t xml:space="preserve">contoh kasus : </w:t>
      </w:r>
      <w:r w:rsidR="00C3660C" w:rsidRPr="002A5AC2">
        <w:rPr>
          <w:rFonts w:ascii="Arial" w:hAnsi="Arial" w:cs="Arial"/>
        </w:rPr>
        <w:t>Pemerintah Indonesia secara aktif melindungi hak-hak minoritas agama melalui kebijakan yang mendukung kebebasan beragama dan melalui penegakan hukum terhadap tindakan intoleransi atau diskriminasi berbasis agama. Contohnya, penanggulangan kasus intoleransi antar-agama dan upaya memfasilitasi dialog antarumat beragama untuk mencegah konflik.</w:t>
      </w:r>
    </w:p>
    <w:p w14:paraId="5BFE8275" w14:textId="77777777" w:rsidR="00D97407" w:rsidRPr="002A5AC2" w:rsidRDefault="00D97407">
      <w:pPr>
        <w:rPr>
          <w:rFonts w:ascii="Arial" w:hAnsi="Arial" w:cs="Arial"/>
        </w:rPr>
      </w:pPr>
    </w:p>
    <w:p w14:paraId="72F5E846" w14:textId="77777777" w:rsidR="00F21BF7" w:rsidRPr="002A5AC2" w:rsidRDefault="00F21BF7">
      <w:pPr>
        <w:rPr>
          <w:rFonts w:ascii="Arial" w:hAnsi="Arial" w:cs="Arial"/>
        </w:rPr>
      </w:pPr>
    </w:p>
    <w:p w14:paraId="5F76A7D4" w14:textId="73DEE344" w:rsidR="0063450D" w:rsidRPr="002A5AC2" w:rsidRDefault="00661BCF">
      <w:pPr>
        <w:rPr>
          <w:rFonts w:ascii="Arial" w:hAnsi="Arial" w:cs="Arial"/>
        </w:rPr>
      </w:pPr>
      <w:r w:rsidRPr="002A5AC2">
        <w:rPr>
          <w:rFonts w:ascii="Arial" w:hAnsi="Arial" w:cs="Arial"/>
        </w:rPr>
        <w:t>Kewajiban</w:t>
      </w:r>
      <w:r w:rsidR="00F17089">
        <w:rPr>
          <w:rFonts w:ascii="Arial" w:hAnsi="Arial" w:cs="Arial"/>
        </w:rPr>
        <w:t xml:space="preserve"> sebagai</w:t>
      </w:r>
      <w:r w:rsidRPr="002A5AC2">
        <w:rPr>
          <w:rFonts w:ascii="Arial" w:hAnsi="Arial" w:cs="Arial"/>
        </w:rPr>
        <w:t xml:space="preserve"> warga negara Indonesia</w:t>
      </w:r>
    </w:p>
    <w:p w14:paraId="630F155D" w14:textId="77777777" w:rsidR="00661BCF" w:rsidRPr="002A5AC2" w:rsidRDefault="00661BCF">
      <w:pPr>
        <w:rPr>
          <w:rFonts w:ascii="Arial" w:hAnsi="Arial" w:cs="Arial"/>
        </w:rPr>
      </w:pPr>
    </w:p>
    <w:p w14:paraId="1FAFAD64" w14:textId="0767AAE8" w:rsidR="00550432" w:rsidRPr="002A5AC2" w:rsidRDefault="00550432" w:rsidP="00550432">
      <w:pPr>
        <w:pStyle w:val="ListParagraph"/>
        <w:numPr>
          <w:ilvl w:val="0"/>
          <w:numId w:val="2"/>
        </w:numPr>
        <w:rPr>
          <w:rFonts w:ascii="Arial" w:hAnsi="Arial" w:cs="Arial"/>
        </w:rPr>
      </w:pPr>
      <w:r w:rsidRPr="002A5AC2">
        <w:rPr>
          <w:rFonts w:ascii="Arial" w:hAnsi="Arial" w:cs="Arial"/>
          <w:color w:val="333333"/>
          <w:shd w:val="clear" w:color="auto" w:fill="FFFFFF"/>
        </w:rPr>
        <w:t>segala warga negara bersamaan kedudukannya di dalam hukum dan pemerintahan dan wajib menjunjung hukum dan pemerintahan itu dengan tidak ada kecualinya.</w:t>
      </w:r>
      <w:r w:rsidRPr="002A5AC2">
        <w:rPr>
          <w:rFonts w:ascii="Arial" w:hAnsi="Arial" w:cs="Arial"/>
          <w:color w:val="333333"/>
          <w:shd w:val="clear" w:color="auto" w:fill="FFFFFF"/>
        </w:rPr>
        <w:t xml:space="preserve"> (</w:t>
      </w:r>
      <w:r w:rsidRPr="002A5AC2">
        <w:rPr>
          <w:rFonts w:ascii="Arial" w:hAnsi="Arial" w:cs="Arial"/>
          <w:color w:val="333333"/>
          <w:shd w:val="clear" w:color="auto" w:fill="FFFFFF"/>
        </w:rPr>
        <w:t>Pasal 27 ayat 1</w:t>
      </w:r>
      <w:r w:rsidRPr="002A5AC2">
        <w:rPr>
          <w:rFonts w:ascii="Arial" w:hAnsi="Arial" w:cs="Arial"/>
          <w:color w:val="333333"/>
          <w:shd w:val="clear" w:color="auto" w:fill="FFFFFF"/>
        </w:rPr>
        <w:t>)</w:t>
      </w:r>
      <w:r w:rsidRPr="002A5AC2">
        <w:rPr>
          <w:rFonts w:ascii="Arial" w:hAnsi="Arial" w:cs="Arial"/>
          <w:color w:val="333333"/>
          <w:shd w:val="clear" w:color="auto" w:fill="FFFFFF"/>
        </w:rPr>
        <w:br/>
      </w:r>
      <w:r w:rsidRPr="002A5AC2">
        <w:rPr>
          <w:rFonts w:ascii="Arial" w:hAnsi="Arial" w:cs="Arial"/>
          <w:color w:val="333333"/>
          <w:shd w:val="clear" w:color="auto" w:fill="FFFFFF"/>
        </w:rPr>
        <w:br/>
      </w:r>
      <w:r w:rsidRPr="002A5AC2">
        <w:rPr>
          <w:rFonts w:ascii="Arial" w:hAnsi="Arial" w:cs="Arial"/>
        </w:rPr>
        <w:t>Contoh penerapannya</w:t>
      </w:r>
      <w:r w:rsidR="0088229D" w:rsidRPr="002A5AC2">
        <w:rPr>
          <w:rFonts w:ascii="Arial" w:hAnsi="Arial" w:cs="Arial"/>
        </w:rPr>
        <w:t xml:space="preserve"> :</w:t>
      </w:r>
      <w:r w:rsidRPr="002A5AC2">
        <w:rPr>
          <w:rFonts w:ascii="Arial" w:hAnsi="Arial" w:cs="Arial"/>
        </w:rPr>
        <w:t xml:space="preserve"> s</w:t>
      </w:r>
      <w:r w:rsidRPr="002A5AC2">
        <w:rPr>
          <w:rFonts w:ascii="Arial" w:hAnsi="Arial" w:cs="Arial"/>
        </w:rPr>
        <w:t>etiap warga negara wajib mematuhi peraturan perundang-undangan yang berlaku, seperti membayar pajak, menaati peraturan lalu lintas, dan mematuhi kebijakan pemerintah.</w:t>
      </w:r>
      <w:r w:rsidR="00263E1A" w:rsidRPr="002A5AC2">
        <w:rPr>
          <w:rFonts w:ascii="Arial" w:hAnsi="Arial" w:cs="Arial"/>
        </w:rPr>
        <w:br/>
      </w:r>
      <w:r w:rsidR="00263E1A" w:rsidRPr="002A5AC2">
        <w:rPr>
          <w:rFonts w:ascii="Arial" w:hAnsi="Arial" w:cs="Arial"/>
        </w:rPr>
        <w:br/>
        <w:t xml:space="preserve">Contoh kasus : </w:t>
      </w:r>
      <w:r w:rsidR="00263E1A" w:rsidRPr="002A5AC2">
        <w:rPr>
          <w:rFonts w:ascii="Arial" w:hAnsi="Arial" w:cs="Arial"/>
        </w:rPr>
        <w:t>Kasus Korupsi oleh Pejabat Publik: Penanganan kasus korupsi yang melibatkan pejabat tinggi negara seperti menteri atau anggota DPR harus dilakukan dengan adil, tanpa memberikan perlakuan istimewa hanya karena jabatan mereka.</w:t>
      </w:r>
      <w:r w:rsidR="00C04BAF" w:rsidRPr="002A5AC2">
        <w:rPr>
          <w:rFonts w:ascii="Arial" w:hAnsi="Arial" w:cs="Arial"/>
        </w:rPr>
        <w:br/>
      </w:r>
    </w:p>
    <w:p w14:paraId="35F2D968" w14:textId="2B4CCE42" w:rsidR="00C04BAF" w:rsidRPr="002A5AC2" w:rsidRDefault="00C04BAF" w:rsidP="00550432">
      <w:pPr>
        <w:pStyle w:val="ListParagraph"/>
        <w:numPr>
          <w:ilvl w:val="0"/>
          <w:numId w:val="2"/>
        </w:numPr>
        <w:rPr>
          <w:rFonts w:ascii="Arial" w:hAnsi="Arial" w:cs="Arial"/>
        </w:rPr>
      </w:pPr>
      <w:r w:rsidRPr="002A5AC2">
        <w:rPr>
          <w:rFonts w:ascii="Arial" w:hAnsi="Arial" w:cs="Arial"/>
          <w:color w:val="333333"/>
          <w:shd w:val="clear" w:color="auto" w:fill="FFFFFF"/>
        </w:rPr>
        <w:t>setiap warga negara berhak dan wajib ikut serta dalam upaya pembelaan negara.</w:t>
      </w:r>
      <w:r w:rsidRPr="002A5AC2">
        <w:rPr>
          <w:rFonts w:ascii="Arial" w:hAnsi="Arial" w:cs="Arial"/>
          <w:color w:val="333333"/>
          <w:shd w:val="clear" w:color="auto" w:fill="FFFFFF"/>
        </w:rPr>
        <w:t xml:space="preserve"> (</w:t>
      </w:r>
      <w:r w:rsidRPr="002A5AC2">
        <w:rPr>
          <w:rFonts w:ascii="Arial" w:hAnsi="Arial" w:cs="Arial"/>
          <w:color w:val="333333"/>
          <w:shd w:val="clear" w:color="auto" w:fill="FFFFFF"/>
        </w:rPr>
        <w:t>Pasal 27 ayat 3</w:t>
      </w:r>
      <w:r w:rsidRPr="002A5AC2">
        <w:rPr>
          <w:rFonts w:ascii="Arial" w:hAnsi="Arial" w:cs="Arial"/>
          <w:color w:val="333333"/>
          <w:shd w:val="clear" w:color="auto" w:fill="FFFFFF"/>
        </w:rPr>
        <w:t>)</w:t>
      </w:r>
      <w:r w:rsidR="004B075C" w:rsidRPr="002A5AC2">
        <w:rPr>
          <w:rFonts w:ascii="Arial" w:hAnsi="Arial" w:cs="Arial"/>
          <w:color w:val="333333"/>
          <w:shd w:val="clear" w:color="auto" w:fill="FFFFFF"/>
        </w:rPr>
        <w:br/>
      </w:r>
      <w:r w:rsidR="00D14404" w:rsidRPr="002A5AC2">
        <w:rPr>
          <w:rFonts w:ascii="Arial" w:hAnsi="Arial" w:cs="Arial"/>
          <w:color w:val="333333"/>
          <w:shd w:val="clear" w:color="auto" w:fill="FFFFFF"/>
        </w:rPr>
        <w:br/>
        <w:t xml:space="preserve">contoh penerapan : </w:t>
      </w:r>
      <w:r w:rsidR="00D14404" w:rsidRPr="002A5AC2">
        <w:rPr>
          <w:rFonts w:ascii="Arial" w:hAnsi="Arial" w:cs="Arial"/>
          <w:color w:val="333333"/>
          <w:shd w:val="clear" w:color="auto" w:fill="FFFFFF"/>
        </w:rPr>
        <w:t>Banyak sekolah dan universitas di Indonesia memiliki program bela negara yang melibatkan pelatihan fisik dan mental untuk siswa dan mahasiswa. Misalnya, kegiatan Pendidikan Pendahuluan Bela Negara (PPBN) yang bertujuan menanamkan nilai-nilai patriotisme dan cinta tanah air.</w:t>
      </w:r>
      <w:r w:rsidR="00D14404" w:rsidRPr="002A5AC2">
        <w:rPr>
          <w:rFonts w:ascii="Arial" w:hAnsi="Arial" w:cs="Arial"/>
          <w:color w:val="333333"/>
          <w:shd w:val="clear" w:color="auto" w:fill="FFFFFF"/>
        </w:rPr>
        <w:br/>
      </w:r>
      <w:r w:rsidR="004B075C" w:rsidRPr="002A5AC2">
        <w:rPr>
          <w:rFonts w:ascii="Arial" w:hAnsi="Arial" w:cs="Arial"/>
          <w:color w:val="333333"/>
          <w:shd w:val="clear" w:color="auto" w:fill="FFFFFF"/>
        </w:rPr>
        <w:br/>
        <w:t>Contoh kasus :</w:t>
      </w:r>
      <w:r w:rsidR="004B075C" w:rsidRPr="002A5AC2">
        <w:rPr>
          <w:rFonts w:ascii="Arial" w:hAnsi="Arial" w:cs="Arial"/>
        </w:rPr>
        <w:t xml:space="preserve"> </w:t>
      </w:r>
      <w:r w:rsidR="004B075C" w:rsidRPr="002A5AC2">
        <w:rPr>
          <w:rFonts w:ascii="Arial" w:hAnsi="Arial" w:cs="Arial"/>
          <w:color w:val="333333"/>
          <w:shd w:val="clear" w:color="auto" w:fill="FFFFFF"/>
        </w:rPr>
        <w:t>Pengamanan Pemilu: Warga yang tergabung dalam Panitia Pengawas Pemilu (Panwaslu) atau menjadi saksi dalam proses pemungutan suara di TPS (Tempat Pemungutan Suara) menunjukkan partisipasi dalam menjaga kejujuran dan kelancaran proses demokrasi.</w:t>
      </w:r>
      <w:r w:rsidR="00B55D59" w:rsidRPr="002A5AC2">
        <w:rPr>
          <w:rFonts w:ascii="Arial" w:hAnsi="Arial" w:cs="Arial"/>
          <w:color w:val="333333"/>
          <w:shd w:val="clear" w:color="auto" w:fill="FFFFFF"/>
        </w:rPr>
        <w:br/>
      </w:r>
    </w:p>
    <w:p w14:paraId="359EC498" w14:textId="18E0002D" w:rsidR="00B55D59" w:rsidRPr="002A5AC2" w:rsidRDefault="00B55D59" w:rsidP="00B55D59">
      <w:pPr>
        <w:pStyle w:val="ListParagraph"/>
        <w:numPr>
          <w:ilvl w:val="0"/>
          <w:numId w:val="2"/>
        </w:numPr>
        <w:rPr>
          <w:rFonts w:ascii="Arial" w:hAnsi="Arial" w:cs="Arial"/>
          <w:color w:val="2A2A2A"/>
          <w:shd w:val="clear" w:color="auto" w:fill="FFFFFF"/>
        </w:rPr>
      </w:pPr>
      <w:r w:rsidRPr="002A5AC2">
        <w:rPr>
          <w:rFonts w:ascii="Arial" w:hAnsi="Arial" w:cs="Arial"/>
          <w:color w:val="2A2A2A"/>
          <w:shd w:val="clear" w:color="auto" w:fill="FFFFFF"/>
        </w:rPr>
        <w:t>Setiap warga negara wajib mengikuti pendidikan dasar dan pemerintah wajib membiayainy</w:t>
      </w:r>
      <w:r w:rsidRPr="002A5AC2">
        <w:rPr>
          <w:rFonts w:ascii="Arial" w:hAnsi="Arial" w:cs="Arial"/>
          <w:color w:val="2A2A2A"/>
          <w:shd w:val="clear" w:color="auto" w:fill="FFFFFF"/>
        </w:rPr>
        <w:t>a (</w:t>
      </w:r>
      <w:r w:rsidRPr="002A5AC2">
        <w:rPr>
          <w:rFonts w:ascii="Arial" w:hAnsi="Arial" w:cs="Arial"/>
          <w:color w:val="2A2A2A"/>
          <w:shd w:val="clear" w:color="auto" w:fill="FFFFFF"/>
        </w:rPr>
        <w:t>Pasal 31 ayat 2</w:t>
      </w:r>
      <w:r w:rsidRPr="002A5AC2">
        <w:rPr>
          <w:rFonts w:ascii="Arial" w:hAnsi="Arial" w:cs="Arial"/>
          <w:color w:val="2A2A2A"/>
          <w:shd w:val="clear" w:color="auto" w:fill="FFFFFF"/>
        </w:rPr>
        <w:t>)</w:t>
      </w:r>
      <w:r w:rsidRPr="002A5AC2">
        <w:rPr>
          <w:rFonts w:ascii="Arial" w:hAnsi="Arial" w:cs="Arial"/>
          <w:color w:val="2A2A2A"/>
          <w:shd w:val="clear" w:color="auto" w:fill="FFFFFF"/>
        </w:rPr>
        <w:br/>
      </w:r>
      <w:r w:rsidR="001F3C0A" w:rsidRPr="002A5AC2">
        <w:rPr>
          <w:rFonts w:ascii="Arial" w:hAnsi="Arial" w:cs="Arial"/>
          <w:color w:val="2A2A2A"/>
          <w:shd w:val="clear" w:color="auto" w:fill="FFFFFF"/>
        </w:rPr>
        <w:br/>
        <w:t xml:space="preserve">contoh penerapan : </w:t>
      </w:r>
      <w:r w:rsidR="001F3C0A" w:rsidRPr="002A5AC2">
        <w:rPr>
          <w:rFonts w:ascii="Arial" w:hAnsi="Arial" w:cs="Arial"/>
          <w:color w:val="2A2A2A"/>
          <w:shd w:val="clear" w:color="auto" w:fill="FFFFFF"/>
        </w:rPr>
        <w:t>Di banyak sekolah negeri, biaya pendidikan (seperti uang gedung atau administrasi) dibuat gratis atau terjangkau untuk memfasilitasi partisipasi semua anak dalam pendidikan dasar.</w:t>
      </w:r>
      <w:r w:rsidR="00F21BF7" w:rsidRPr="002A5AC2">
        <w:rPr>
          <w:rFonts w:ascii="Arial" w:hAnsi="Arial" w:cs="Arial"/>
          <w:color w:val="2A2A2A"/>
          <w:shd w:val="clear" w:color="auto" w:fill="FFFFFF"/>
        </w:rPr>
        <w:br/>
      </w:r>
      <w:r w:rsidR="00F21BF7" w:rsidRPr="002A5AC2">
        <w:rPr>
          <w:rFonts w:ascii="Arial" w:hAnsi="Arial" w:cs="Arial"/>
          <w:color w:val="2A2A2A"/>
          <w:shd w:val="clear" w:color="auto" w:fill="FFFFFF"/>
        </w:rPr>
        <w:br/>
        <w:t xml:space="preserve">contoh kasus : </w:t>
      </w:r>
      <w:r w:rsidR="00F21BF7" w:rsidRPr="002A5AC2">
        <w:rPr>
          <w:rFonts w:ascii="Arial" w:hAnsi="Arial" w:cs="Arial"/>
          <w:color w:val="2A2A2A"/>
          <w:shd w:val="clear" w:color="auto" w:fill="FFFFFF"/>
        </w:rPr>
        <w:t>program KIP telah membantu ribuan siswa dari keluarga miskin untuk tetap melanjutkan pendidikan mereka hingga tingkat pendidikan menengah.</w:t>
      </w:r>
      <w:r w:rsidRPr="002A5AC2">
        <w:rPr>
          <w:rFonts w:ascii="Arial" w:hAnsi="Arial" w:cs="Arial"/>
          <w:color w:val="2A2A2A"/>
          <w:shd w:val="clear" w:color="auto" w:fill="FFFFFF"/>
        </w:rPr>
        <w:br/>
      </w:r>
      <w:r w:rsidRPr="002A5AC2">
        <w:rPr>
          <w:rFonts w:ascii="Arial" w:hAnsi="Arial" w:cs="Arial"/>
          <w:color w:val="2A2A2A"/>
        </w:rPr>
        <w:lastRenderedPageBreak/>
        <w:br/>
      </w:r>
    </w:p>
    <w:sectPr w:rsidR="00B55D59" w:rsidRPr="002A5AC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906C54"/>
    <w:multiLevelType w:val="hybridMultilevel"/>
    <w:tmpl w:val="5B6497B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2C2421CE"/>
    <w:multiLevelType w:val="hybridMultilevel"/>
    <w:tmpl w:val="46EE7F1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962662084">
    <w:abstractNumId w:val="1"/>
  </w:num>
  <w:num w:numId="2" w16cid:durableId="13400824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50D"/>
    <w:rsid w:val="00015148"/>
    <w:rsid w:val="00181F91"/>
    <w:rsid w:val="001F3C0A"/>
    <w:rsid w:val="00263E1A"/>
    <w:rsid w:val="002A5AC2"/>
    <w:rsid w:val="004B075C"/>
    <w:rsid w:val="00550432"/>
    <w:rsid w:val="005538E3"/>
    <w:rsid w:val="005D31A1"/>
    <w:rsid w:val="0063450D"/>
    <w:rsid w:val="00661BCF"/>
    <w:rsid w:val="00721B03"/>
    <w:rsid w:val="00770FE7"/>
    <w:rsid w:val="007F2EF9"/>
    <w:rsid w:val="00803F01"/>
    <w:rsid w:val="0086436D"/>
    <w:rsid w:val="0088229D"/>
    <w:rsid w:val="00AC59B0"/>
    <w:rsid w:val="00B55D59"/>
    <w:rsid w:val="00B7191D"/>
    <w:rsid w:val="00C04BAF"/>
    <w:rsid w:val="00C3660C"/>
    <w:rsid w:val="00D14404"/>
    <w:rsid w:val="00D97407"/>
    <w:rsid w:val="00DD7613"/>
    <w:rsid w:val="00DF683F"/>
    <w:rsid w:val="00EE4730"/>
    <w:rsid w:val="00F17089"/>
    <w:rsid w:val="00F21BF7"/>
    <w:rsid w:val="00F77AF9"/>
    <w:rsid w:val="00F87C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7E8B6"/>
  <w15:chartTrackingRefBased/>
  <w15:docId w15:val="{062BC0D3-5FD4-4B5D-A8E3-FF12158AA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436D"/>
    <w:pPr>
      <w:ind w:left="720"/>
      <w:contextualSpacing/>
    </w:pPr>
  </w:style>
  <w:style w:type="character" w:styleId="Hyperlink">
    <w:name w:val="Hyperlink"/>
    <w:basedOn w:val="DefaultParagraphFont"/>
    <w:uiPriority w:val="99"/>
    <w:semiHidden/>
    <w:unhideWhenUsed/>
    <w:rsid w:val="00EE473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4827740">
      <w:bodyDiv w:val="1"/>
      <w:marLeft w:val="0"/>
      <w:marRight w:val="0"/>
      <w:marTop w:val="0"/>
      <w:marBottom w:val="0"/>
      <w:divBdr>
        <w:top w:val="none" w:sz="0" w:space="0" w:color="auto"/>
        <w:left w:val="none" w:sz="0" w:space="0" w:color="auto"/>
        <w:bottom w:val="none" w:sz="0" w:space="0" w:color="auto"/>
        <w:right w:val="none" w:sz="0" w:space="0" w:color="auto"/>
      </w:divBdr>
      <w:divsChild>
        <w:div w:id="422918490">
          <w:marLeft w:val="0"/>
          <w:marRight w:val="0"/>
          <w:marTop w:val="0"/>
          <w:marBottom w:val="0"/>
          <w:divBdr>
            <w:top w:val="none" w:sz="0" w:space="0" w:color="auto"/>
            <w:left w:val="none" w:sz="0" w:space="0" w:color="auto"/>
            <w:bottom w:val="none" w:sz="0" w:space="0" w:color="auto"/>
            <w:right w:val="none" w:sz="0" w:space="0" w:color="auto"/>
          </w:divBdr>
          <w:divsChild>
            <w:div w:id="314993495">
              <w:marLeft w:val="0"/>
              <w:marRight w:val="0"/>
              <w:marTop w:val="0"/>
              <w:marBottom w:val="0"/>
              <w:divBdr>
                <w:top w:val="none" w:sz="0" w:space="0" w:color="auto"/>
                <w:left w:val="none" w:sz="0" w:space="0" w:color="auto"/>
                <w:bottom w:val="none" w:sz="0" w:space="0" w:color="auto"/>
                <w:right w:val="none" w:sz="0" w:space="0" w:color="auto"/>
              </w:divBdr>
              <w:divsChild>
                <w:div w:id="1284996148">
                  <w:marLeft w:val="0"/>
                  <w:marRight w:val="0"/>
                  <w:marTop w:val="225"/>
                  <w:marBottom w:val="225"/>
                  <w:divBdr>
                    <w:top w:val="none" w:sz="0" w:space="0" w:color="auto"/>
                    <w:left w:val="none" w:sz="0" w:space="0" w:color="auto"/>
                    <w:bottom w:val="none" w:sz="0" w:space="0" w:color="auto"/>
                    <w:right w:val="none" w:sz="0" w:space="0" w:color="auto"/>
                  </w:divBdr>
                  <w:divsChild>
                    <w:div w:id="100043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5367178">
      <w:bodyDiv w:val="1"/>
      <w:marLeft w:val="0"/>
      <w:marRight w:val="0"/>
      <w:marTop w:val="0"/>
      <w:marBottom w:val="0"/>
      <w:divBdr>
        <w:top w:val="none" w:sz="0" w:space="0" w:color="auto"/>
        <w:left w:val="none" w:sz="0" w:space="0" w:color="auto"/>
        <w:bottom w:val="none" w:sz="0" w:space="0" w:color="auto"/>
        <w:right w:val="none" w:sz="0" w:space="0" w:color="auto"/>
      </w:divBdr>
    </w:div>
    <w:div w:id="1482891361">
      <w:bodyDiv w:val="1"/>
      <w:marLeft w:val="0"/>
      <w:marRight w:val="0"/>
      <w:marTop w:val="0"/>
      <w:marBottom w:val="0"/>
      <w:divBdr>
        <w:top w:val="none" w:sz="0" w:space="0" w:color="auto"/>
        <w:left w:val="none" w:sz="0" w:space="0" w:color="auto"/>
        <w:bottom w:val="none" w:sz="0" w:space="0" w:color="auto"/>
        <w:right w:val="none" w:sz="0" w:space="0" w:color="auto"/>
      </w:divBdr>
    </w:div>
    <w:div w:id="1607494985">
      <w:bodyDiv w:val="1"/>
      <w:marLeft w:val="0"/>
      <w:marRight w:val="0"/>
      <w:marTop w:val="0"/>
      <w:marBottom w:val="0"/>
      <w:divBdr>
        <w:top w:val="none" w:sz="0" w:space="0" w:color="auto"/>
        <w:left w:val="none" w:sz="0" w:space="0" w:color="auto"/>
        <w:bottom w:val="none" w:sz="0" w:space="0" w:color="auto"/>
        <w:right w:val="none" w:sz="0" w:space="0" w:color="auto"/>
      </w:divBdr>
    </w:div>
    <w:div w:id="1672443284">
      <w:bodyDiv w:val="1"/>
      <w:marLeft w:val="0"/>
      <w:marRight w:val="0"/>
      <w:marTop w:val="0"/>
      <w:marBottom w:val="0"/>
      <w:divBdr>
        <w:top w:val="none" w:sz="0" w:space="0" w:color="auto"/>
        <w:left w:val="none" w:sz="0" w:space="0" w:color="auto"/>
        <w:bottom w:val="none" w:sz="0" w:space="0" w:color="auto"/>
        <w:right w:val="none" w:sz="0" w:space="0" w:color="auto"/>
      </w:divBdr>
      <w:divsChild>
        <w:div w:id="618537549">
          <w:marLeft w:val="0"/>
          <w:marRight w:val="0"/>
          <w:marTop w:val="0"/>
          <w:marBottom w:val="0"/>
          <w:divBdr>
            <w:top w:val="none" w:sz="0" w:space="0" w:color="auto"/>
            <w:left w:val="none" w:sz="0" w:space="0" w:color="auto"/>
            <w:bottom w:val="none" w:sz="0" w:space="0" w:color="auto"/>
            <w:right w:val="none" w:sz="0" w:space="0" w:color="auto"/>
          </w:divBdr>
          <w:divsChild>
            <w:div w:id="1843860589">
              <w:marLeft w:val="0"/>
              <w:marRight w:val="0"/>
              <w:marTop w:val="0"/>
              <w:marBottom w:val="0"/>
              <w:divBdr>
                <w:top w:val="none" w:sz="0" w:space="0" w:color="auto"/>
                <w:left w:val="none" w:sz="0" w:space="0" w:color="auto"/>
                <w:bottom w:val="none" w:sz="0" w:space="0" w:color="auto"/>
                <w:right w:val="none" w:sz="0" w:space="0" w:color="auto"/>
              </w:divBdr>
              <w:divsChild>
                <w:div w:id="117264035">
                  <w:marLeft w:val="0"/>
                  <w:marRight w:val="0"/>
                  <w:marTop w:val="225"/>
                  <w:marBottom w:val="225"/>
                  <w:divBdr>
                    <w:top w:val="none" w:sz="0" w:space="0" w:color="auto"/>
                    <w:left w:val="none" w:sz="0" w:space="0" w:color="auto"/>
                    <w:bottom w:val="none" w:sz="0" w:space="0" w:color="auto"/>
                    <w:right w:val="none" w:sz="0" w:space="0" w:color="auto"/>
                  </w:divBdr>
                  <w:divsChild>
                    <w:div w:id="96955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3</Pages>
  <Words>612</Words>
  <Characters>3491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dc:creator>
  <cp:keywords/>
  <dc:description/>
  <cp:lastModifiedBy>Regi</cp:lastModifiedBy>
  <cp:revision>27</cp:revision>
  <dcterms:created xsi:type="dcterms:W3CDTF">2024-06-19T10:17:00Z</dcterms:created>
  <dcterms:modified xsi:type="dcterms:W3CDTF">2024-06-19T11:26:00Z</dcterms:modified>
</cp:coreProperties>
</file>