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F195" w14:textId="5EBD15A9" w:rsidR="00B85D89" w:rsidRPr="0085458D" w:rsidRDefault="00B85D89" w:rsidP="00B85D89">
      <w:pPr>
        <w:shd w:val="clear" w:color="auto" w:fill="FFFFFF"/>
        <w:spacing w:before="100" w:beforeAutospacing="1"/>
        <w:rPr>
          <w:color w:val="1F1F1F"/>
          <w:sz w:val="24"/>
          <w:szCs w:val="24"/>
        </w:rPr>
      </w:pPr>
      <w:r w:rsidRPr="00B85D89">
        <w:rPr>
          <w:b/>
        </w:rPr>
        <w:t>Caracterização de Clusters de Acidentes de Trânsito n</w:t>
      </w:r>
      <w:r w:rsidR="00B56BB9">
        <w:rPr>
          <w:b/>
        </w:rPr>
        <w:t>o Paraná</w:t>
      </w:r>
      <w:r w:rsidRPr="00B85D89">
        <w:rPr>
          <w:b/>
        </w:rPr>
        <w:t>: Identificando Padrões e Fatores de Risco</w:t>
      </w:r>
      <w:r w:rsidRPr="0085458D">
        <w:rPr>
          <w:color w:val="1F1F1F"/>
          <w:sz w:val="24"/>
          <w:szCs w:val="24"/>
        </w:rPr>
        <w:t xml:space="preserve"> </w:t>
      </w:r>
    </w:p>
    <w:p w14:paraId="450CB8AB" w14:textId="36FDBC7E" w:rsidR="00A7611A" w:rsidRPr="003625D1" w:rsidRDefault="006C720C" w:rsidP="00860F38">
      <w:pPr>
        <w:spacing w:line="240" w:lineRule="auto"/>
        <w:jc w:val="center"/>
        <w:rPr>
          <w:b/>
        </w:rPr>
      </w:pPr>
      <w:r>
        <w:rPr>
          <w:b/>
        </w:rPr>
        <w:t xml:space="preserve"> </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F" w14:textId="13C7E04C" w:rsidR="00A7611A" w:rsidRPr="00B85D89" w:rsidRDefault="00B85D89" w:rsidP="00B85D89">
      <w:pPr>
        <w:spacing w:line="240" w:lineRule="auto"/>
        <w:jc w:val="center"/>
        <w:rPr>
          <w:b/>
          <w:sz w:val="18"/>
          <w:lang w:val="sv-SE"/>
        </w:rPr>
      </w:pPr>
      <w:r w:rsidRPr="00B85D89">
        <w:rPr>
          <w:lang w:val="sv-SE"/>
        </w:rPr>
        <w:t>Regis Oscar Land</w:t>
      </w:r>
      <w:r w:rsidR="00EF1F11" w:rsidRPr="00B85D89">
        <w:rPr>
          <w:lang w:val="sv-SE"/>
        </w:rPr>
        <w:t>;</w:t>
      </w:r>
      <w:r w:rsidR="00C64E7D" w:rsidRPr="00B85D89">
        <w:rPr>
          <w:vertAlign w:val="superscript"/>
          <w:lang w:val="sv-SE"/>
        </w:rPr>
        <w:t xml:space="preserve"> </w:t>
      </w:r>
      <w:r w:rsidRPr="00B85D89">
        <w:rPr>
          <w:lang w:val="sv-SE"/>
        </w:rPr>
        <w:t>Auberth Henrik Venson</w:t>
      </w:r>
    </w:p>
    <w:p w14:paraId="1CB9E6B0" w14:textId="50310E8B" w:rsidR="009E3D42" w:rsidRPr="00B85D89" w:rsidRDefault="009E3D42" w:rsidP="00B85D89">
      <w:pPr>
        <w:spacing w:line="240" w:lineRule="auto"/>
        <w:rPr>
          <w:sz w:val="18"/>
          <w:szCs w:val="18"/>
          <w:lang w:val="sv-SE"/>
        </w:rPr>
      </w:pPr>
    </w:p>
    <w:p w14:paraId="450CB8B1" w14:textId="7228B72A" w:rsidR="00C64E7D" w:rsidRPr="00B85D89" w:rsidRDefault="00C64E7D" w:rsidP="004E1ADB">
      <w:pPr>
        <w:spacing w:line="240" w:lineRule="auto"/>
        <w:rPr>
          <w:sz w:val="18"/>
          <w:szCs w:val="18"/>
          <w:lang w:val="sv-SE"/>
        </w:rPr>
      </w:pPr>
    </w:p>
    <w:p w14:paraId="450CB8B2" w14:textId="77777777" w:rsidR="00706669" w:rsidRPr="00B85D89" w:rsidRDefault="00706669" w:rsidP="00721A84">
      <w:pPr>
        <w:spacing w:line="240" w:lineRule="auto"/>
        <w:rPr>
          <w:sz w:val="18"/>
          <w:szCs w:val="18"/>
          <w:lang w:val="sv-SE"/>
        </w:rPr>
      </w:pPr>
    </w:p>
    <w:p w14:paraId="450CB8B3" w14:textId="77777777" w:rsidR="00A7611A" w:rsidRPr="00B85D89" w:rsidRDefault="00A7611A" w:rsidP="00721A84">
      <w:pPr>
        <w:spacing w:line="240" w:lineRule="auto"/>
        <w:rPr>
          <w:sz w:val="18"/>
          <w:szCs w:val="18"/>
          <w:lang w:val="sv-SE"/>
        </w:rPr>
      </w:pPr>
    </w:p>
    <w:p w14:paraId="450CB8B4" w14:textId="77777777" w:rsidR="000E6826" w:rsidRPr="00B85D89" w:rsidRDefault="000E6826" w:rsidP="000E6826">
      <w:pPr>
        <w:spacing w:line="240" w:lineRule="auto"/>
        <w:ind w:left="720"/>
        <w:rPr>
          <w:lang w:val="sv-SE"/>
        </w:rPr>
      </w:pPr>
    </w:p>
    <w:p w14:paraId="450CB8B5" w14:textId="77777777" w:rsidR="00A7611A" w:rsidRPr="00B85D89" w:rsidRDefault="00A7611A" w:rsidP="00D757B2">
      <w:pPr>
        <w:spacing w:line="360" w:lineRule="auto"/>
        <w:jc w:val="left"/>
        <w:rPr>
          <w:b/>
          <w:lang w:val="sv-SE"/>
        </w:rPr>
      </w:pPr>
    </w:p>
    <w:p w14:paraId="450CB8B6" w14:textId="77777777" w:rsidR="00D92CD6" w:rsidRPr="00B85D89" w:rsidRDefault="00D92CD6" w:rsidP="00D757B2">
      <w:pPr>
        <w:spacing w:line="360" w:lineRule="auto"/>
        <w:jc w:val="left"/>
        <w:rPr>
          <w:b/>
          <w:lang w:val="sv-SE"/>
        </w:rPr>
      </w:pPr>
    </w:p>
    <w:p w14:paraId="450CB8B7" w14:textId="77777777" w:rsidR="00D92CD6" w:rsidRPr="00B85D89" w:rsidRDefault="00D92CD6" w:rsidP="00D757B2">
      <w:pPr>
        <w:spacing w:line="360" w:lineRule="auto"/>
        <w:jc w:val="left"/>
        <w:rPr>
          <w:b/>
          <w:lang w:val="sv-SE"/>
        </w:rPr>
      </w:pPr>
    </w:p>
    <w:p w14:paraId="450CB8B8" w14:textId="77777777" w:rsidR="00D92CD6" w:rsidRPr="00B85D89" w:rsidRDefault="00D92CD6" w:rsidP="00D757B2">
      <w:pPr>
        <w:spacing w:line="360" w:lineRule="auto"/>
        <w:jc w:val="left"/>
        <w:rPr>
          <w:b/>
          <w:lang w:val="sv-SE"/>
        </w:rPr>
      </w:pPr>
    </w:p>
    <w:p w14:paraId="450CB8B9" w14:textId="77777777" w:rsidR="00D92CD6" w:rsidRPr="00B85D89" w:rsidRDefault="00D92CD6" w:rsidP="00D757B2">
      <w:pPr>
        <w:spacing w:line="360" w:lineRule="auto"/>
        <w:jc w:val="left"/>
        <w:rPr>
          <w:b/>
          <w:lang w:val="sv-SE"/>
        </w:rPr>
      </w:pPr>
    </w:p>
    <w:p w14:paraId="450CB8BA" w14:textId="77777777" w:rsidR="00D92CD6" w:rsidRPr="00B85D89" w:rsidRDefault="00D92CD6" w:rsidP="00D757B2">
      <w:pPr>
        <w:spacing w:line="360" w:lineRule="auto"/>
        <w:jc w:val="left"/>
        <w:rPr>
          <w:b/>
          <w:lang w:val="sv-SE"/>
        </w:rPr>
      </w:pPr>
    </w:p>
    <w:p w14:paraId="450CB8BB" w14:textId="77777777" w:rsidR="00D92CD6" w:rsidRPr="00B85D89" w:rsidRDefault="00D92CD6" w:rsidP="00D757B2">
      <w:pPr>
        <w:spacing w:line="360" w:lineRule="auto"/>
        <w:jc w:val="left"/>
        <w:rPr>
          <w:b/>
          <w:lang w:val="sv-SE"/>
        </w:rPr>
      </w:pPr>
    </w:p>
    <w:p w14:paraId="450CB8BC" w14:textId="77777777" w:rsidR="00D92CD6" w:rsidRPr="00B85D89" w:rsidRDefault="00D92CD6" w:rsidP="00D757B2">
      <w:pPr>
        <w:spacing w:line="360" w:lineRule="auto"/>
        <w:jc w:val="left"/>
        <w:rPr>
          <w:b/>
          <w:lang w:val="sv-SE"/>
        </w:rPr>
      </w:pPr>
    </w:p>
    <w:p w14:paraId="450CB8BD" w14:textId="77777777" w:rsidR="00D92CD6" w:rsidRPr="00B85D89" w:rsidRDefault="00D92CD6" w:rsidP="00D757B2">
      <w:pPr>
        <w:spacing w:line="360" w:lineRule="auto"/>
        <w:jc w:val="left"/>
        <w:rPr>
          <w:b/>
          <w:lang w:val="sv-SE"/>
        </w:rPr>
      </w:pPr>
    </w:p>
    <w:p w14:paraId="450CB8BE" w14:textId="77777777" w:rsidR="00D92CD6" w:rsidRPr="00B85D89" w:rsidRDefault="00D92CD6" w:rsidP="00D757B2">
      <w:pPr>
        <w:spacing w:line="360" w:lineRule="auto"/>
        <w:jc w:val="left"/>
        <w:rPr>
          <w:b/>
          <w:lang w:val="sv-SE"/>
        </w:rPr>
      </w:pPr>
    </w:p>
    <w:p w14:paraId="450CB8BF" w14:textId="77777777" w:rsidR="00D92CD6" w:rsidRPr="00B85D89" w:rsidRDefault="00D92CD6" w:rsidP="00D757B2">
      <w:pPr>
        <w:spacing w:line="360" w:lineRule="auto"/>
        <w:jc w:val="left"/>
        <w:rPr>
          <w:b/>
          <w:lang w:val="sv-SE"/>
        </w:rPr>
      </w:pPr>
    </w:p>
    <w:p w14:paraId="450CB8C0" w14:textId="77777777" w:rsidR="00D92CD6" w:rsidRPr="00B85D89" w:rsidRDefault="00D92CD6" w:rsidP="00D757B2">
      <w:pPr>
        <w:spacing w:line="360" w:lineRule="auto"/>
        <w:jc w:val="left"/>
        <w:rPr>
          <w:b/>
          <w:lang w:val="sv-SE"/>
        </w:rPr>
      </w:pPr>
    </w:p>
    <w:p w14:paraId="450CB8C1" w14:textId="77777777" w:rsidR="00D92CD6" w:rsidRPr="00B85D89" w:rsidRDefault="00D92CD6" w:rsidP="00D757B2">
      <w:pPr>
        <w:spacing w:line="360" w:lineRule="auto"/>
        <w:jc w:val="left"/>
        <w:rPr>
          <w:b/>
          <w:lang w:val="sv-SE"/>
        </w:rPr>
      </w:pPr>
    </w:p>
    <w:p w14:paraId="450CB8C2" w14:textId="77777777" w:rsidR="00D92CD6" w:rsidRPr="00B85D89" w:rsidRDefault="00D92CD6" w:rsidP="00D757B2">
      <w:pPr>
        <w:spacing w:line="360" w:lineRule="auto"/>
        <w:jc w:val="left"/>
        <w:rPr>
          <w:b/>
          <w:lang w:val="sv-SE"/>
        </w:rPr>
      </w:pPr>
    </w:p>
    <w:p w14:paraId="450CB8C3" w14:textId="77777777" w:rsidR="00D92CD6" w:rsidRPr="00B85D89" w:rsidRDefault="00D92CD6" w:rsidP="00D757B2">
      <w:pPr>
        <w:spacing w:line="360" w:lineRule="auto"/>
        <w:jc w:val="left"/>
        <w:rPr>
          <w:b/>
          <w:lang w:val="sv-SE"/>
        </w:rPr>
      </w:pPr>
    </w:p>
    <w:p w14:paraId="450CB8C4" w14:textId="77777777" w:rsidR="00D92CD6" w:rsidRPr="00B85D89" w:rsidRDefault="00D92CD6" w:rsidP="00D757B2">
      <w:pPr>
        <w:spacing w:line="360" w:lineRule="auto"/>
        <w:jc w:val="left"/>
        <w:rPr>
          <w:b/>
          <w:lang w:val="sv-SE"/>
        </w:rPr>
      </w:pPr>
    </w:p>
    <w:p w14:paraId="450CB8C5" w14:textId="77777777" w:rsidR="00D92CD6" w:rsidRPr="00B85D89" w:rsidRDefault="00D92CD6" w:rsidP="00D757B2">
      <w:pPr>
        <w:spacing w:line="360" w:lineRule="auto"/>
        <w:jc w:val="left"/>
        <w:rPr>
          <w:b/>
          <w:lang w:val="sv-SE"/>
        </w:rPr>
      </w:pPr>
    </w:p>
    <w:p w14:paraId="450CB8C6" w14:textId="77777777" w:rsidR="00D92CD6" w:rsidRPr="00B85D89" w:rsidRDefault="00D92CD6" w:rsidP="00D757B2">
      <w:pPr>
        <w:spacing w:line="360" w:lineRule="auto"/>
        <w:jc w:val="left"/>
        <w:rPr>
          <w:b/>
          <w:lang w:val="sv-SE"/>
        </w:rPr>
      </w:pPr>
    </w:p>
    <w:p w14:paraId="450CB8C7" w14:textId="77777777" w:rsidR="00D92CD6" w:rsidRPr="00B85D89" w:rsidRDefault="00D92CD6" w:rsidP="00D757B2">
      <w:pPr>
        <w:spacing w:line="360" w:lineRule="auto"/>
        <w:jc w:val="left"/>
        <w:rPr>
          <w:b/>
          <w:lang w:val="sv-SE"/>
        </w:rPr>
      </w:pPr>
    </w:p>
    <w:p w14:paraId="450CB8C8" w14:textId="77777777" w:rsidR="00D92CD6" w:rsidRPr="00B85D89" w:rsidRDefault="00D92CD6" w:rsidP="00F23EFD">
      <w:pPr>
        <w:spacing w:line="360" w:lineRule="auto"/>
        <w:jc w:val="center"/>
        <w:rPr>
          <w:b/>
          <w:lang w:val="sv-SE"/>
        </w:rPr>
      </w:pPr>
    </w:p>
    <w:p w14:paraId="450CB8C9" w14:textId="77777777" w:rsidR="00D92CD6" w:rsidRPr="00B85D89" w:rsidRDefault="00D92CD6" w:rsidP="00D757B2">
      <w:pPr>
        <w:spacing w:line="360" w:lineRule="auto"/>
        <w:jc w:val="left"/>
        <w:rPr>
          <w:b/>
          <w:lang w:val="sv-SE"/>
        </w:rPr>
      </w:pPr>
    </w:p>
    <w:p w14:paraId="450CB8CA" w14:textId="77777777" w:rsidR="00D92CD6" w:rsidRPr="00B85D89" w:rsidRDefault="00D92CD6">
      <w:pPr>
        <w:rPr>
          <w:b/>
          <w:lang w:val="sv-SE"/>
        </w:rPr>
      </w:pPr>
    </w:p>
    <w:p w14:paraId="450CB8CB" w14:textId="77777777" w:rsidR="00D92CD6" w:rsidRPr="00B85D89" w:rsidRDefault="00D92CD6">
      <w:pPr>
        <w:rPr>
          <w:b/>
          <w:lang w:val="sv-SE"/>
        </w:rPr>
      </w:pPr>
    </w:p>
    <w:p w14:paraId="450CB8CC" w14:textId="77777777" w:rsidR="00D92CD6" w:rsidRPr="00B85D89" w:rsidRDefault="00D92CD6">
      <w:pPr>
        <w:rPr>
          <w:b/>
          <w:lang w:val="sv-SE"/>
        </w:rPr>
        <w:sectPr w:rsidR="00D92CD6" w:rsidRPr="00B85D89"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3E9A62CD" w14:textId="2E5DC82D" w:rsidR="00B56BB9" w:rsidRPr="00B1212B" w:rsidRDefault="00B56BB9" w:rsidP="00B56BB9">
      <w:pPr>
        <w:shd w:val="clear" w:color="auto" w:fill="FFFFFF"/>
        <w:spacing w:before="100" w:beforeAutospacing="1"/>
        <w:rPr>
          <w:color w:val="1F1F1F"/>
        </w:rPr>
      </w:pPr>
      <w:r w:rsidRPr="00B1212B">
        <w:rPr>
          <w:b/>
        </w:rPr>
        <w:lastRenderedPageBreak/>
        <w:t>Caracterização de Clusters de Acidentes de Trânsito no Paraná: Identificando Padrões e Fatores de Risco</w:t>
      </w:r>
      <w:r w:rsidRPr="00B1212B">
        <w:rPr>
          <w:color w:val="1F1F1F"/>
        </w:rPr>
        <w:t xml:space="preserve"> </w:t>
      </w:r>
    </w:p>
    <w:p w14:paraId="1552D068" w14:textId="43CD1B3A" w:rsidR="00C71EB1" w:rsidRPr="00B1212B" w:rsidRDefault="00C71EB1" w:rsidP="00C71EB1">
      <w:pPr>
        <w:spacing w:line="240" w:lineRule="auto"/>
        <w:jc w:val="center"/>
        <w:rPr>
          <w:b/>
        </w:rPr>
      </w:pPr>
    </w:p>
    <w:p w14:paraId="0BC08613" w14:textId="2511D510" w:rsidR="00C71EB1" w:rsidRPr="00B1212B" w:rsidRDefault="00C71EB1" w:rsidP="000A46BE">
      <w:pPr>
        <w:pStyle w:val="ListParagraph"/>
        <w:spacing w:line="360" w:lineRule="auto"/>
        <w:ind w:left="0"/>
        <w:jc w:val="left"/>
        <w:rPr>
          <w:b/>
        </w:rPr>
      </w:pPr>
    </w:p>
    <w:p w14:paraId="543E8AE5" w14:textId="77777777" w:rsidR="00A16B84" w:rsidRPr="00B1212B" w:rsidRDefault="00C71EB1" w:rsidP="00C71EB1">
      <w:pPr>
        <w:pStyle w:val="ListParagraph"/>
        <w:spacing w:line="240" w:lineRule="auto"/>
        <w:ind w:left="0"/>
        <w:jc w:val="left"/>
        <w:rPr>
          <w:b/>
        </w:rPr>
      </w:pPr>
      <w:r w:rsidRPr="00B1212B">
        <w:rPr>
          <w:b/>
        </w:rPr>
        <w:t>Resumo</w:t>
      </w:r>
    </w:p>
    <w:p w14:paraId="0264B5F2" w14:textId="77777777" w:rsidR="00A16B84" w:rsidRPr="00B1212B" w:rsidRDefault="00A16B84" w:rsidP="00A16B84">
      <w:pPr>
        <w:pStyle w:val="ListParagraph"/>
        <w:spacing w:line="240" w:lineRule="auto"/>
        <w:ind w:left="0" w:firstLine="708"/>
        <w:jc w:val="left"/>
        <w:rPr>
          <w:bCs/>
        </w:rPr>
      </w:pPr>
    </w:p>
    <w:p w14:paraId="382791E4" w14:textId="628D2AF5" w:rsidR="00C71EB1" w:rsidRDefault="00CC0BB7" w:rsidP="00CC0BB7">
      <w:pPr>
        <w:pStyle w:val="ListParagraph"/>
        <w:spacing w:line="240" w:lineRule="auto"/>
        <w:ind w:left="0" w:firstLine="708"/>
        <w:rPr>
          <w:bCs/>
        </w:rPr>
      </w:pPr>
      <w:r w:rsidRPr="00CC0BB7">
        <w:rPr>
          <w:bCs/>
        </w:rPr>
        <w:t>O trabalho analisa as principais causas que influenciam a gravidade dos acidentes de trânsito no Paraná entre 2019 e 2023. Utilizam-se dados da Polícia Rodoviária Federal e aplicam-se técnicas de clusterização geográfica para dividir o estado em quatro regiões. Em seguida, emprega-se a regressão logística multinomial para cada região, identificando que comportamentos de pedestres são os principais fatores associados à gravidade dos acidentes. O estudo aponta a necessidade de intervenções regionais específicas, como campanhas educativas, melhorias na infraestrutura viária e maior fiscalização, visando à redução da gravidade dos acidentes e à promoção da segurança viária.</w:t>
      </w:r>
    </w:p>
    <w:p w14:paraId="69B6E718" w14:textId="77777777" w:rsidR="00CC0BB7" w:rsidRPr="00B1212B" w:rsidRDefault="00CC0BB7" w:rsidP="00CC0BB7">
      <w:pPr>
        <w:pStyle w:val="ListParagraph"/>
        <w:spacing w:line="240" w:lineRule="auto"/>
        <w:ind w:left="0" w:firstLine="708"/>
        <w:rPr>
          <w:b/>
        </w:rPr>
      </w:pPr>
    </w:p>
    <w:p w14:paraId="50910B45" w14:textId="06FAFFC2" w:rsidR="00C71EB1" w:rsidRPr="00B1212B" w:rsidRDefault="00C71EB1" w:rsidP="005D6C92">
      <w:pPr>
        <w:pStyle w:val="ListParagraph"/>
        <w:spacing w:line="360" w:lineRule="auto"/>
        <w:ind w:left="0"/>
        <w:jc w:val="left"/>
      </w:pPr>
      <w:r w:rsidRPr="00B1212B">
        <w:rPr>
          <w:b/>
        </w:rPr>
        <w:t xml:space="preserve">Palavras-chave: </w:t>
      </w:r>
      <w:r w:rsidR="00CC0BB7" w:rsidRPr="00CC0BB7">
        <w:rPr>
          <w:bCs/>
        </w:rPr>
        <w:t>Acidentes de trânsito; Gravidade dos acidentes; Clusterização geográfica; Regressão logística multinomial; Segurança viária</w:t>
      </w:r>
    </w:p>
    <w:p w14:paraId="5FD65537" w14:textId="77777777" w:rsidR="00C71EB1" w:rsidRPr="00B1212B" w:rsidRDefault="00C71EB1" w:rsidP="000A46BE">
      <w:pPr>
        <w:pStyle w:val="ListParagraph"/>
        <w:spacing w:line="360" w:lineRule="auto"/>
        <w:ind w:left="0"/>
        <w:jc w:val="left"/>
        <w:rPr>
          <w:b/>
        </w:rPr>
      </w:pPr>
      <w:bookmarkStart w:id="13" w:name="_Hlk136587932"/>
    </w:p>
    <w:bookmarkEnd w:id="13"/>
    <w:p w14:paraId="76CF266E" w14:textId="1B6224E5" w:rsidR="000A46BE" w:rsidRPr="00B1212B" w:rsidRDefault="000A46BE" w:rsidP="00CC7BE3">
      <w:pPr>
        <w:pStyle w:val="ListParagraph"/>
        <w:numPr>
          <w:ilvl w:val="0"/>
          <w:numId w:val="5"/>
        </w:numPr>
        <w:spacing w:line="360" w:lineRule="auto"/>
        <w:jc w:val="left"/>
        <w:rPr>
          <w:b/>
        </w:rPr>
      </w:pPr>
      <w:r w:rsidRPr="00B1212B">
        <w:rPr>
          <w:b/>
        </w:rPr>
        <w:t>Introdução</w:t>
      </w:r>
    </w:p>
    <w:p w14:paraId="04023962" w14:textId="77777777" w:rsidR="000A46BE" w:rsidRPr="00B1212B" w:rsidRDefault="000A46BE" w:rsidP="000A46BE">
      <w:pPr>
        <w:pStyle w:val="ListParagraph"/>
        <w:spacing w:line="360" w:lineRule="auto"/>
        <w:ind w:left="0"/>
        <w:jc w:val="left"/>
      </w:pPr>
    </w:p>
    <w:p w14:paraId="08522A24" w14:textId="77777777" w:rsidR="00337E42" w:rsidRPr="00B1212B" w:rsidRDefault="00337E42" w:rsidP="00337E42">
      <w:pPr>
        <w:spacing w:after="80"/>
        <w:ind w:firstLine="708"/>
      </w:pPr>
      <w:r w:rsidRPr="00B1212B">
        <w:t>Estudos demonstram que os acidentes de trânsito geram custos sociais e econômicos consideráveis, impactando não apenas as vítimas e seus familiares, mas também toda a sociedade. O estudo "Estimativa dos custos associados aos acidentes de trânsito" do Observatório Nacional de Segurança Viária (2020) detalha que estes custos podem aumentar em mais de 10% até 2027.</w:t>
      </w:r>
    </w:p>
    <w:p w14:paraId="53275E60" w14:textId="77777777" w:rsidR="00337E42" w:rsidRPr="00B1212B" w:rsidRDefault="00337E42" w:rsidP="00337E42">
      <w:pPr>
        <w:spacing w:after="80"/>
        <w:ind w:firstLine="708"/>
      </w:pPr>
      <w:r w:rsidRPr="00B1212B">
        <w:t>Diante desses números, é evidente a necessidade de políticas públicas eficazes para lidar com os desafios relacionados ao trânsito, visando garantir a segurança viária e a qualidade de vida da população.</w:t>
      </w:r>
    </w:p>
    <w:p w14:paraId="285C64AA" w14:textId="77777777" w:rsidR="00337E42" w:rsidRPr="00B1212B" w:rsidRDefault="00337E42" w:rsidP="00337E42">
      <w:pPr>
        <w:spacing w:after="80"/>
        <w:ind w:firstLine="708"/>
      </w:pPr>
      <w:r w:rsidRPr="00B1212B">
        <w:t>Dados do Instituto Brasileiro de Geografia e Estatística (IBGE) de 2022 demonstram um aumento significativo na frota de veículos em relação ao crescente número de habitantes, o que consequentemente eleva as chances de ocorrência de acidentes de trânsito. No Brasil, conforme levantamento do IBGE em 2022, havia aproximadamente 2 habitantes para cada veículo registrado. Além disso, dados do IBGE apontam que a frota nacional passou de 45.029.257 veículos em 2006 para 115.116.532 em 2022, representando um aumento de 155,65% ao longo de 16 anos (IBGE, 2022).</w:t>
      </w:r>
    </w:p>
    <w:p w14:paraId="7B8E94C9" w14:textId="77777777" w:rsidR="00337E42" w:rsidRPr="00B1212B" w:rsidRDefault="00337E42" w:rsidP="00337E42">
      <w:pPr>
        <w:spacing w:after="80"/>
        <w:ind w:firstLine="708"/>
      </w:pPr>
      <w:r w:rsidRPr="00B1212B">
        <w:t xml:space="preserve">Os setores governamentais que administram as rodovias enfrentam barreiras ao identificar onde e como implementar medidas que possam ter um impacto na segurança viária (Ansari &amp; Al-Shabi, 2012). Atualmente, existe uma falta de material que realize uma caracterização dos acidentes de trânsito em território nacional e que apresente resultados de forma simples de ser analisada. O processo de identificação de intervenções corretivas e preventivas inicia-se com a identificação dos locais com maior incidência de acidentes e a análise dos elementos que colaboram para essa frequência (Li &amp; Chang, 2019; Su </w:t>
      </w:r>
      <w:r w:rsidRPr="00B1212B">
        <w:rPr>
          <w:i/>
          <w:iCs/>
        </w:rPr>
        <w:t>et al</w:t>
      </w:r>
      <w:r w:rsidRPr="00B1212B">
        <w:t>., 2019).</w:t>
      </w:r>
    </w:p>
    <w:p w14:paraId="02781C65" w14:textId="3C191867" w:rsidR="00337E42" w:rsidRPr="00B1212B" w:rsidRDefault="00337E42" w:rsidP="00337E42">
      <w:pPr>
        <w:spacing w:after="80"/>
        <w:ind w:firstLine="708"/>
        <w:rPr>
          <w:color w:val="0D0D0D"/>
          <w:shd w:val="clear" w:color="auto" w:fill="FFFFFF"/>
        </w:rPr>
      </w:pPr>
      <w:r w:rsidRPr="00B1212B">
        <w:rPr>
          <w:color w:val="0D0D0D"/>
          <w:shd w:val="clear" w:color="auto" w:fill="FFFFFF"/>
        </w:rPr>
        <w:lastRenderedPageBreak/>
        <w:t>Espera-se que este estudo contribua para a redução do número de acidentes de trânsito nas rodovias federais brasileiras, promovendo uma melhor segurança viária, preservação de vidas e redução de gastos públicos nessa área.</w:t>
      </w:r>
    </w:p>
    <w:p w14:paraId="54E5F4C1" w14:textId="582798DF" w:rsidR="00337E42" w:rsidRPr="00B1212B" w:rsidRDefault="00337E42" w:rsidP="00337E42">
      <w:pPr>
        <w:ind w:firstLine="708"/>
      </w:pPr>
      <w:r w:rsidRPr="00B1212B">
        <w:t>A pergunta de pesquisa que norteia este estudo é: Quais são os padrões distintivos e os fatores de risco associados à clusters de acidentes de trânsito identificados por dados abertos da Polícia Rodoviária Federal</w:t>
      </w:r>
      <w:r w:rsidR="00B56BB9" w:rsidRPr="00B1212B">
        <w:t xml:space="preserve"> no estado do Paraná</w:t>
      </w:r>
      <w:r w:rsidRPr="00B1212B">
        <w:t>?</w:t>
      </w:r>
    </w:p>
    <w:p w14:paraId="7E8582AE" w14:textId="77777777" w:rsidR="00337E42" w:rsidRPr="00B1212B" w:rsidRDefault="00337E42" w:rsidP="00337E42">
      <w:pPr>
        <w:spacing w:line="360" w:lineRule="auto"/>
        <w:ind w:firstLine="709"/>
        <w:rPr>
          <w:color w:val="000000"/>
        </w:rPr>
      </w:pPr>
    </w:p>
    <w:p w14:paraId="69DB9BB1" w14:textId="77777777" w:rsidR="00337E42" w:rsidRPr="00B1212B" w:rsidRDefault="00337E42" w:rsidP="00337E42">
      <w:pPr>
        <w:spacing w:line="360" w:lineRule="auto"/>
        <w:ind w:firstLine="709"/>
        <w:rPr>
          <w:color w:val="000000"/>
        </w:rPr>
      </w:pPr>
    </w:p>
    <w:p w14:paraId="5847BAE4" w14:textId="66AC713A" w:rsidR="000A46BE" w:rsidRPr="00B1212B" w:rsidRDefault="000A46BE" w:rsidP="00CC7BE3">
      <w:pPr>
        <w:pStyle w:val="ListParagraph"/>
        <w:numPr>
          <w:ilvl w:val="0"/>
          <w:numId w:val="5"/>
        </w:numPr>
        <w:spacing w:line="360" w:lineRule="auto"/>
        <w:rPr>
          <w:b/>
        </w:rPr>
      </w:pPr>
      <w:r w:rsidRPr="00B1212B">
        <w:rPr>
          <w:b/>
        </w:rPr>
        <w:t>Material e Métodos</w:t>
      </w:r>
    </w:p>
    <w:p w14:paraId="52D99E89" w14:textId="77777777" w:rsidR="000A46BE" w:rsidRPr="00B1212B" w:rsidRDefault="000A46BE" w:rsidP="000A46BE">
      <w:pPr>
        <w:pStyle w:val="ListParagraph"/>
        <w:spacing w:line="360" w:lineRule="auto"/>
        <w:ind w:left="0"/>
      </w:pPr>
      <w:r w:rsidRPr="00B1212B">
        <w:tab/>
      </w:r>
    </w:p>
    <w:p w14:paraId="76B23B16" w14:textId="77777777" w:rsidR="00337E42" w:rsidRDefault="00337E42" w:rsidP="00337E42">
      <w:pPr>
        <w:ind w:firstLine="708"/>
      </w:pPr>
      <w:r w:rsidRPr="00B1212B">
        <w:t>A Polícia Rodoviária Federal disponibiliza dados abertos de acidentes de trânsito desde 2007 em formato CSV. Nestes relatórios, são encontradas informações sobre data, local, causa do acidente, tipos de acidente, gravidade, sentido da via, condição meteorológica, entre outras características de acidentes que foram usadas como referência para este estudo (Dados Abertos da PRF: Acidentes de Trânsito, 2024).</w:t>
      </w:r>
    </w:p>
    <w:p w14:paraId="478D40E5" w14:textId="5879AF09" w:rsidR="0033106D" w:rsidRDefault="0033106D" w:rsidP="00337E42">
      <w:pPr>
        <w:ind w:firstLine="708"/>
      </w:pPr>
      <w:r>
        <w:t xml:space="preserve">Entre as informações disponíveis nessa base de dados tem-se: </w:t>
      </w:r>
    </w:p>
    <w:p w14:paraId="25727775" w14:textId="77777777" w:rsidR="0033106D" w:rsidRDefault="0033106D" w:rsidP="00337E42">
      <w:pPr>
        <w:ind w:firstLine="708"/>
      </w:pPr>
    </w:p>
    <w:p w14:paraId="60E99A91" w14:textId="331C8622" w:rsidR="0033106D" w:rsidRPr="0033106D" w:rsidRDefault="0033106D" w:rsidP="0033106D">
      <w:pPr>
        <w:pStyle w:val="ListParagraph"/>
        <w:numPr>
          <w:ilvl w:val="0"/>
          <w:numId w:val="11"/>
        </w:numPr>
      </w:pPr>
      <w:r w:rsidRPr="0033106D">
        <w:rPr>
          <w:b/>
          <w:bCs/>
        </w:rPr>
        <w:t>id</w:t>
      </w:r>
      <w:r w:rsidRPr="0033106D">
        <w:t>: Identificador único de cada acidente.</w:t>
      </w:r>
    </w:p>
    <w:p w14:paraId="7CDB9738" w14:textId="65E5ABA4" w:rsidR="0033106D" w:rsidRPr="0033106D" w:rsidRDefault="0033106D" w:rsidP="0033106D">
      <w:pPr>
        <w:pStyle w:val="ListParagraph"/>
        <w:numPr>
          <w:ilvl w:val="0"/>
          <w:numId w:val="11"/>
        </w:numPr>
      </w:pPr>
      <w:r w:rsidRPr="0033106D">
        <w:rPr>
          <w:b/>
          <w:bCs/>
        </w:rPr>
        <w:t>data_inversa</w:t>
      </w:r>
      <w:r w:rsidRPr="0033106D">
        <w:t>: Data do acidente no formato inverso (provavelmente AAAA-MM-DD).</w:t>
      </w:r>
    </w:p>
    <w:p w14:paraId="0F454ACA" w14:textId="0A10BB0E" w:rsidR="0033106D" w:rsidRPr="0033106D" w:rsidRDefault="0033106D" w:rsidP="0033106D">
      <w:pPr>
        <w:pStyle w:val="ListParagraph"/>
        <w:numPr>
          <w:ilvl w:val="0"/>
          <w:numId w:val="11"/>
        </w:numPr>
      </w:pPr>
      <w:r w:rsidRPr="0033106D">
        <w:rPr>
          <w:b/>
          <w:bCs/>
        </w:rPr>
        <w:t>dia_semana</w:t>
      </w:r>
      <w:r w:rsidRPr="0033106D">
        <w:t>: Dia da semana em que o acidente ocorreu.</w:t>
      </w:r>
    </w:p>
    <w:p w14:paraId="7052DC34" w14:textId="73492495" w:rsidR="0033106D" w:rsidRPr="0033106D" w:rsidRDefault="0033106D" w:rsidP="0033106D">
      <w:pPr>
        <w:pStyle w:val="ListParagraph"/>
        <w:numPr>
          <w:ilvl w:val="0"/>
          <w:numId w:val="11"/>
        </w:numPr>
      </w:pPr>
      <w:r w:rsidRPr="0033106D">
        <w:rPr>
          <w:b/>
          <w:bCs/>
        </w:rPr>
        <w:t>horario</w:t>
      </w:r>
      <w:r w:rsidRPr="0033106D">
        <w:t>: Horário específico do acidente.</w:t>
      </w:r>
    </w:p>
    <w:p w14:paraId="35D6B944" w14:textId="39B6D87C" w:rsidR="0033106D" w:rsidRPr="0033106D" w:rsidRDefault="0033106D" w:rsidP="0033106D">
      <w:pPr>
        <w:pStyle w:val="ListParagraph"/>
        <w:numPr>
          <w:ilvl w:val="0"/>
          <w:numId w:val="11"/>
        </w:numPr>
      </w:pPr>
      <w:r w:rsidRPr="0033106D">
        <w:rPr>
          <w:b/>
          <w:bCs/>
        </w:rPr>
        <w:t>uf</w:t>
      </w:r>
      <w:r w:rsidRPr="0033106D">
        <w:t>: Unidade Federativa (estado) onde o acidente aconteceu.</w:t>
      </w:r>
    </w:p>
    <w:p w14:paraId="098E41A5" w14:textId="2AA3D2FD" w:rsidR="0033106D" w:rsidRPr="0033106D" w:rsidRDefault="0033106D" w:rsidP="0033106D">
      <w:pPr>
        <w:pStyle w:val="ListParagraph"/>
        <w:numPr>
          <w:ilvl w:val="0"/>
          <w:numId w:val="11"/>
        </w:numPr>
      </w:pPr>
      <w:r w:rsidRPr="0033106D">
        <w:rPr>
          <w:b/>
          <w:bCs/>
        </w:rPr>
        <w:t>br</w:t>
      </w:r>
      <w:r w:rsidRPr="0033106D">
        <w:t>: Número da rodovia federal (BR) envolvida.</w:t>
      </w:r>
    </w:p>
    <w:p w14:paraId="3179058C" w14:textId="65F5CB4C" w:rsidR="0033106D" w:rsidRPr="0033106D" w:rsidRDefault="0033106D" w:rsidP="0033106D">
      <w:pPr>
        <w:pStyle w:val="ListParagraph"/>
        <w:numPr>
          <w:ilvl w:val="0"/>
          <w:numId w:val="11"/>
        </w:numPr>
      </w:pPr>
      <w:r w:rsidRPr="0033106D">
        <w:rPr>
          <w:b/>
          <w:bCs/>
        </w:rPr>
        <w:t>km</w:t>
      </w:r>
      <w:r w:rsidRPr="0033106D">
        <w:t>: Marcador de quilômetro onde ocorreu o acidente.</w:t>
      </w:r>
    </w:p>
    <w:p w14:paraId="0AD6A4F4" w14:textId="211AE641" w:rsidR="0033106D" w:rsidRPr="0033106D" w:rsidRDefault="0033106D" w:rsidP="0033106D">
      <w:pPr>
        <w:pStyle w:val="ListParagraph"/>
        <w:numPr>
          <w:ilvl w:val="0"/>
          <w:numId w:val="11"/>
        </w:numPr>
      </w:pPr>
      <w:r w:rsidRPr="0033106D">
        <w:rPr>
          <w:b/>
          <w:bCs/>
        </w:rPr>
        <w:t>municipio</w:t>
      </w:r>
      <w:r w:rsidRPr="0033106D">
        <w:t>: Município onde o acidente ocorreu.</w:t>
      </w:r>
    </w:p>
    <w:p w14:paraId="6782D6FE" w14:textId="3EBC64BC" w:rsidR="0033106D" w:rsidRPr="0033106D" w:rsidRDefault="0033106D" w:rsidP="0033106D">
      <w:pPr>
        <w:pStyle w:val="ListParagraph"/>
        <w:numPr>
          <w:ilvl w:val="0"/>
          <w:numId w:val="11"/>
        </w:numPr>
      </w:pPr>
      <w:r w:rsidRPr="0033106D">
        <w:rPr>
          <w:b/>
          <w:bCs/>
        </w:rPr>
        <w:t>causa_acidente</w:t>
      </w:r>
      <w:r w:rsidRPr="0033106D">
        <w:t>: Motivo ou causa principal do acidente.</w:t>
      </w:r>
    </w:p>
    <w:p w14:paraId="217EAA83" w14:textId="538DD745" w:rsidR="0033106D" w:rsidRPr="0033106D" w:rsidRDefault="0033106D" w:rsidP="0033106D">
      <w:pPr>
        <w:pStyle w:val="ListParagraph"/>
        <w:numPr>
          <w:ilvl w:val="0"/>
          <w:numId w:val="11"/>
        </w:numPr>
      </w:pPr>
      <w:r w:rsidRPr="0033106D">
        <w:rPr>
          <w:b/>
          <w:bCs/>
        </w:rPr>
        <w:t>tipo_acidente</w:t>
      </w:r>
      <w:r w:rsidRPr="0033106D">
        <w:t>: Tipo de acidente (ex.: colisão frontal, capotamento).</w:t>
      </w:r>
    </w:p>
    <w:p w14:paraId="13602E12" w14:textId="0D8960A8" w:rsidR="0033106D" w:rsidRPr="0033106D" w:rsidRDefault="0033106D" w:rsidP="0033106D">
      <w:pPr>
        <w:pStyle w:val="ListParagraph"/>
        <w:numPr>
          <w:ilvl w:val="0"/>
          <w:numId w:val="11"/>
        </w:numPr>
      </w:pPr>
      <w:r w:rsidRPr="0033106D">
        <w:rPr>
          <w:b/>
          <w:bCs/>
        </w:rPr>
        <w:t>classificacao_acidente</w:t>
      </w:r>
      <w:r w:rsidRPr="0033106D">
        <w:t xml:space="preserve">: </w:t>
      </w:r>
      <w:r>
        <w:t>Caracterização</w:t>
      </w:r>
      <w:r w:rsidRPr="0033106D">
        <w:t xml:space="preserve"> do acidente (ex.: com vítimas, sem vítimas).</w:t>
      </w:r>
    </w:p>
    <w:p w14:paraId="6BD43124" w14:textId="525C1384" w:rsidR="0033106D" w:rsidRPr="0033106D" w:rsidRDefault="0033106D" w:rsidP="0033106D">
      <w:pPr>
        <w:pStyle w:val="ListParagraph"/>
        <w:numPr>
          <w:ilvl w:val="0"/>
          <w:numId w:val="11"/>
        </w:numPr>
      </w:pPr>
      <w:r w:rsidRPr="0033106D">
        <w:rPr>
          <w:b/>
          <w:bCs/>
        </w:rPr>
        <w:t>fase_dia</w:t>
      </w:r>
      <w:r w:rsidRPr="0033106D">
        <w:t>: Período do dia (manhã, tarde, noite) em que ocorreu o acidente.</w:t>
      </w:r>
    </w:p>
    <w:p w14:paraId="466E32A8" w14:textId="71694717" w:rsidR="0033106D" w:rsidRPr="0033106D" w:rsidRDefault="0033106D" w:rsidP="0033106D">
      <w:pPr>
        <w:pStyle w:val="ListParagraph"/>
        <w:numPr>
          <w:ilvl w:val="0"/>
          <w:numId w:val="11"/>
        </w:numPr>
      </w:pPr>
      <w:r w:rsidRPr="0033106D">
        <w:rPr>
          <w:b/>
          <w:bCs/>
        </w:rPr>
        <w:t>sentido_via</w:t>
      </w:r>
      <w:r w:rsidRPr="0033106D">
        <w:t>: Sentido da via no momento do acidente.</w:t>
      </w:r>
    </w:p>
    <w:p w14:paraId="0C9A252F" w14:textId="52BAC8D2" w:rsidR="0033106D" w:rsidRPr="0033106D" w:rsidRDefault="0033106D" w:rsidP="0033106D">
      <w:pPr>
        <w:pStyle w:val="ListParagraph"/>
        <w:numPr>
          <w:ilvl w:val="0"/>
          <w:numId w:val="11"/>
        </w:numPr>
      </w:pPr>
      <w:r w:rsidRPr="0033106D">
        <w:rPr>
          <w:b/>
          <w:bCs/>
        </w:rPr>
        <w:t>condicao_metereologica</w:t>
      </w:r>
      <w:r w:rsidRPr="0033106D">
        <w:t>: Condições climáticas durante o acidente (ex.: chuva, tempo claro).</w:t>
      </w:r>
    </w:p>
    <w:p w14:paraId="109140DD" w14:textId="2179063E" w:rsidR="0033106D" w:rsidRPr="0033106D" w:rsidRDefault="0033106D" w:rsidP="0033106D">
      <w:pPr>
        <w:pStyle w:val="ListParagraph"/>
        <w:numPr>
          <w:ilvl w:val="0"/>
          <w:numId w:val="11"/>
        </w:numPr>
      </w:pPr>
      <w:r w:rsidRPr="0033106D">
        <w:rPr>
          <w:b/>
          <w:bCs/>
        </w:rPr>
        <w:t>tipo_pista</w:t>
      </w:r>
      <w:r w:rsidRPr="0033106D">
        <w:t>: Tipo de pista (simples, dupla).</w:t>
      </w:r>
    </w:p>
    <w:p w14:paraId="2F720806" w14:textId="20CE6138" w:rsidR="0033106D" w:rsidRPr="0033106D" w:rsidRDefault="0033106D" w:rsidP="0033106D">
      <w:pPr>
        <w:pStyle w:val="ListParagraph"/>
        <w:numPr>
          <w:ilvl w:val="0"/>
          <w:numId w:val="11"/>
        </w:numPr>
      </w:pPr>
      <w:r w:rsidRPr="0033106D">
        <w:rPr>
          <w:b/>
          <w:bCs/>
        </w:rPr>
        <w:t>tracado_via</w:t>
      </w:r>
      <w:r w:rsidRPr="0033106D">
        <w:t>: Características da via (reta, curva).</w:t>
      </w:r>
    </w:p>
    <w:p w14:paraId="44AA8853" w14:textId="3A117E4D" w:rsidR="0033106D" w:rsidRPr="0033106D" w:rsidRDefault="0033106D" w:rsidP="0033106D">
      <w:pPr>
        <w:pStyle w:val="ListParagraph"/>
        <w:numPr>
          <w:ilvl w:val="0"/>
          <w:numId w:val="11"/>
        </w:numPr>
      </w:pPr>
      <w:r w:rsidRPr="0033106D">
        <w:rPr>
          <w:b/>
          <w:bCs/>
        </w:rPr>
        <w:t>uso_solo</w:t>
      </w:r>
      <w:r w:rsidRPr="0033106D">
        <w:t>: Tipo de área onde o acidente ocorreu (urbano, rural).</w:t>
      </w:r>
    </w:p>
    <w:p w14:paraId="5D3CB031" w14:textId="35ECAF2B" w:rsidR="0033106D" w:rsidRPr="0033106D" w:rsidRDefault="0033106D" w:rsidP="0033106D">
      <w:pPr>
        <w:pStyle w:val="ListParagraph"/>
        <w:numPr>
          <w:ilvl w:val="0"/>
          <w:numId w:val="11"/>
        </w:numPr>
      </w:pPr>
      <w:r w:rsidRPr="0033106D">
        <w:rPr>
          <w:b/>
          <w:bCs/>
        </w:rPr>
        <w:t>pessoas</w:t>
      </w:r>
      <w:r w:rsidRPr="0033106D">
        <w:t>: Número total de pessoas envolvidas.</w:t>
      </w:r>
    </w:p>
    <w:p w14:paraId="7C40320C" w14:textId="3E88BD2A" w:rsidR="0033106D" w:rsidRPr="0033106D" w:rsidRDefault="0033106D" w:rsidP="0033106D">
      <w:pPr>
        <w:pStyle w:val="ListParagraph"/>
        <w:numPr>
          <w:ilvl w:val="0"/>
          <w:numId w:val="11"/>
        </w:numPr>
      </w:pPr>
      <w:r w:rsidRPr="0033106D">
        <w:rPr>
          <w:b/>
          <w:bCs/>
        </w:rPr>
        <w:t>mortos</w:t>
      </w:r>
      <w:r w:rsidRPr="0033106D">
        <w:t>: Número de óbitos resultantes do acidente.</w:t>
      </w:r>
    </w:p>
    <w:p w14:paraId="45CCE5ED" w14:textId="6D735C6A" w:rsidR="0033106D" w:rsidRPr="0033106D" w:rsidRDefault="0033106D" w:rsidP="0033106D">
      <w:pPr>
        <w:pStyle w:val="ListParagraph"/>
        <w:numPr>
          <w:ilvl w:val="0"/>
          <w:numId w:val="11"/>
        </w:numPr>
      </w:pPr>
      <w:r w:rsidRPr="0033106D">
        <w:rPr>
          <w:b/>
          <w:bCs/>
        </w:rPr>
        <w:t>feridos_leves</w:t>
      </w:r>
      <w:r w:rsidRPr="0033106D">
        <w:t>: Número de pessoas com ferimentos leves.</w:t>
      </w:r>
    </w:p>
    <w:p w14:paraId="609DA0C5" w14:textId="749B6BEA" w:rsidR="0033106D" w:rsidRPr="0033106D" w:rsidRDefault="0033106D" w:rsidP="0033106D">
      <w:pPr>
        <w:pStyle w:val="ListParagraph"/>
        <w:numPr>
          <w:ilvl w:val="0"/>
          <w:numId w:val="11"/>
        </w:numPr>
      </w:pPr>
      <w:r w:rsidRPr="0033106D">
        <w:rPr>
          <w:b/>
          <w:bCs/>
        </w:rPr>
        <w:t>feridos_graves</w:t>
      </w:r>
      <w:r w:rsidRPr="0033106D">
        <w:t>: Número de pessoas com ferimentos graves.</w:t>
      </w:r>
    </w:p>
    <w:p w14:paraId="1A2D8015" w14:textId="0C51A55F" w:rsidR="0033106D" w:rsidRPr="0033106D" w:rsidRDefault="0033106D" w:rsidP="0033106D">
      <w:pPr>
        <w:pStyle w:val="ListParagraph"/>
        <w:numPr>
          <w:ilvl w:val="0"/>
          <w:numId w:val="11"/>
        </w:numPr>
      </w:pPr>
      <w:r w:rsidRPr="0033106D">
        <w:rPr>
          <w:b/>
          <w:bCs/>
        </w:rPr>
        <w:t>ilesos</w:t>
      </w:r>
      <w:r w:rsidRPr="0033106D">
        <w:t>: Número de pessoas que saíram ilesas.</w:t>
      </w:r>
    </w:p>
    <w:p w14:paraId="5E97694A" w14:textId="412F1EFF" w:rsidR="0033106D" w:rsidRPr="0033106D" w:rsidRDefault="0033106D" w:rsidP="0033106D">
      <w:pPr>
        <w:pStyle w:val="ListParagraph"/>
        <w:numPr>
          <w:ilvl w:val="0"/>
          <w:numId w:val="11"/>
        </w:numPr>
      </w:pPr>
      <w:r w:rsidRPr="0033106D">
        <w:rPr>
          <w:b/>
          <w:bCs/>
        </w:rPr>
        <w:t>ignorados</w:t>
      </w:r>
      <w:r w:rsidRPr="0033106D">
        <w:t>: Dados desconhecidos ou não informados.</w:t>
      </w:r>
    </w:p>
    <w:p w14:paraId="71AF168B" w14:textId="0E6C7546" w:rsidR="0033106D" w:rsidRPr="0033106D" w:rsidRDefault="0033106D" w:rsidP="0033106D">
      <w:pPr>
        <w:pStyle w:val="ListParagraph"/>
        <w:numPr>
          <w:ilvl w:val="0"/>
          <w:numId w:val="11"/>
        </w:numPr>
      </w:pPr>
      <w:r w:rsidRPr="0033106D">
        <w:rPr>
          <w:b/>
          <w:bCs/>
        </w:rPr>
        <w:t>feridos</w:t>
      </w:r>
      <w:r w:rsidRPr="0033106D">
        <w:t>: Número total de feridos.</w:t>
      </w:r>
    </w:p>
    <w:p w14:paraId="6500CA74" w14:textId="15D769CE" w:rsidR="0033106D" w:rsidRPr="0033106D" w:rsidRDefault="0033106D" w:rsidP="0033106D">
      <w:pPr>
        <w:pStyle w:val="ListParagraph"/>
        <w:numPr>
          <w:ilvl w:val="0"/>
          <w:numId w:val="11"/>
        </w:numPr>
      </w:pPr>
      <w:r w:rsidRPr="0033106D">
        <w:rPr>
          <w:b/>
          <w:bCs/>
        </w:rPr>
        <w:lastRenderedPageBreak/>
        <w:t>veiculos</w:t>
      </w:r>
      <w:r w:rsidRPr="0033106D">
        <w:t>: Número de veículos envolvidos no acidente.</w:t>
      </w:r>
    </w:p>
    <w:p w14:paraId="6A63BCFF" w14:textId="75DB8247" w:rsidR="0033106D" w:rsidRPr="0033106D" w:rsidRDefault="0033106D" w:rsidP="0033106D">
      <w:pPr>
        <w:pStyle w:val="ListParagraph"/>
        <w:numPr>
          <w:ilvl w:val="0"/>
          <w:numId w:val="11"/>
        </w:numPr>
      </w:pPr>
      <w:r w:rsidRPr="0033106D">
        <w:rPr>
          <w:b/>
          <w:bCs/>
        </w:rPr>
        <w:t>latitude</w:t>
      </w:r>
      <w:r w:rsidRPr="0033106D">
        <w:t>: Coordenada geográfica de latitude do local.</w:t>
      </w:r>
    </w:p>
    <w:p w14:paraId="0F568251" w14:textId="386FDC10" w:rsidR="0033106D" w:rsidRPr="0033106D" w:rsidRDefault="0033106D" w:rsidP="0033106D">
      <w:pPr>
        <w:pStyle w:val="ListParagraph"/>
        <w:numPr>
          <w:ilvl w:val="0"/>
          <w:numId w:val="11"/>
        </w:numPr>
      </w:pPr>
      <w:r w:rsidRPr="0033106D">
        <w:rPr>
          <w:b/>
          <w:bCs/>
        </w:rPr>
        <w:t>longitude</w:t>
      </w:r>
      <w:r w:rsidRPr="0033106D">
        <w:t>: Coordenada geográfica de longitude do local.</w:t>
      </w:r>
    </w:p>
    <w:p w14:paraId="04D224B0" w14:textId="369CD207" w:rsidR="0033106D" w:rsidRPr="0033106D" w:rsidRDefault="0033106D" w:rsidP="0033106D">
      <w:pPr>
        <w:pStyle w:val="ListParagraph"/>
        <w:numPr>
          <w:ilvl w:val="0"/>
          <w:numId w:val="11"/>
        </w:numPr>
      </w:pPr>
      <w:r w:rsidRPr="0033106D">
        <w:rPr>
          <w:b/>
          <w:bCs/>
        </w:rPr>
        <w:t>regional</w:t>
      </w:r>
      <w:r w:rsidRPr="0033106D">
        <w:t>: Região administrativa responsável.</w:t>
      </w:r>
    </w:p>
    <w:p w14:paraId="0CD61D74" w14:textId="42E039A8" w:rsidR="0033106D" w:rsidRPr="0033106D" w:rsidRDefault="0033106D" w:rsidP="0033106D">
      <w:pPr>
        <w:pStyle w:val="ListParagraph"/>
        <w:numPr>
          <w:ilvl w:val="0"/>
          <w:numId w:val="11"/>
        </w:numPr>
      </w:pPr>
      <w:r w:rsidRPr="0033106D">
        <w:rPr>
          <w:b/>
          <w:bCs/>
        </w:rPr>
        <w:t>delegacia</w:t>
      </w:r>
      <w:r w:rsidRPr="0033106D">
        <w:t>: Delegacia que registrou o acidente.</w:t>
      </w:r>
    </w:p>
    <w:p w14:paraId="6AF6016B" w14:textId="3B2560A0" w:rsidR="0033106D" w:rsidRDefault="0033106D" w:rsidP="0033106D">
      <w:pPr>
        <w:pStyle w:val="ListParagraph"/>
        <w:numPr>
          <w:ilvl w:val="0"/>
          <w:numId w:val="11"/>
        </w:numPr>
      </w:pPr>
      <w:r w:rsidRPr="0033106D">
        <w:rPr>
          <w:b/>
          <w:bCs/>
        </w:rPr>
        <w:t>uop</w:t>
      </w:r>
      <w:r w:rsidRPr="0033106D">
        <w:t>: Unidade Operacional da Polícia Rodoviária Federal responsável.</w:t>
      </w:r>
    </w:p>
    <w:p w14:paraId="4599B8FB" w14:textId="77777777" w:rsidR="0033106D" w:rsidRPr="00B1212B" w:rsidRDefault="0033106D" w:rsidP="0033106D">
      <w:pPr>
        <w:pStyle w:val="ListParagraph"/>
        <w:ind w:left="1428"/>
      </w:pPr>
    </w:p>
    <w:p w14:paraId="2E91C516" w14:textId="77777777" w:rsidR="00337E42" w:rsidRPr="00B1212B" w:rsidRDefault="00337E42" w:rsidP="00337E42">
      <w:pPr>
        <w:ind w:firstLine="708"/>
      </w:pPr>
      <w:r w:rsidRPr="00B1212B">
        <w:t>A Análise de Agrupamentos é um conjunto de técnicas multivariadas que possuem o objetivo principal de agrupar objetos com base em suas características compartilhadas. Os algoritmos dedicados a essa tarefa exploram padrões ou formam agrupamentos. A clusterização envolve a análise desses conjuntos (clusters), avaliando o grau de semelhança ou diferença entre eles e seus elementos, geralmente através de uma função de distância, na qual menor distância indica maior similaridade entre os dados analisados (Fávero &amp; Belfiore, 2017).</w:t>
      </w:r>
    </w:p>
    <w:p w14:paraId="2942ADD7" w14:textId="77777777" w:rsidR="00337E42" w:rsidRPr="00B1212B" w:rsidRDefault="00337E42" w:rsidP="00337E42">
      <w:r w:rsidRPr="00B1212B">
        <w:tab/>
        <w:t xml:space="preserve"> Para o delineamento da pesquisa, este trabalho seguiu a estrutura proposta por Hair </w:t>
      </w:r>
      <w:r w:rsidRPr="00B1212B">
        <w:rPr>
          <w:i/>
          <w:iCs/>
        </w:rPr>
        <w:t>et al</w:t>
      </w:r>
      <w:r w:rsidRPr="00B1212B">
        <w:t>. (2009) ao realizar a análise de agrupamento de dados:</w:t>
      </w:r>
    </w:p>
    <w:p w14:paraId="7E13EA91"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Definir o objetivo da análise;</w:t>
      </w:r>
    </w:p>
    <w:p w14:paraId="5D1AB83B"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Realizar estudo de padronização e de detecção de observações atípicas;</w:t>
      </w:r>
    </w:p>
    <w:p w14:paraId="651A9D80"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Medir a similaridade entre as variáveis;</w:t>
      </w:r>
    </w:p>
    <w:p w14:paraId="4919312F"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Padronizar as variáveis;</w:t>
      </w:r>
    </w:p>
    <w:p w14:paraId="6680B150"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Selecionar o algoritmo de agrupamento;</w:t>
      </w:r>
    </w:p>
    <w:p w14:paraId="721F30B6"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Identificar se será necessária uma reespecificação da análise de agrupamentos;</w:t>
      </w:r>
    </w:p>
    <w:p w14:paraId="319CB07A" w14:textId="77777777" w:rsidR="00337E42" w:rsidRPr="00B1212B" w:rsidRDefault="00337E42" w:rsidP="00337E42">
      <w:pPr>
        <w:numPr>
          <w:ilvl w:val="0"/>
          <w:numId w:val="3"/>
        </w:numPr>
        <w:shd w:val="clear" w:color="auto" w:fill="FFFFFF"/>
        <w:spacing w:before="100" w:beforeAutospacing="1" w:line="240" w:lineRule="auto"/>
        <w:jc w:val="left"/>
        <w:rPr>
          <w:color w:val="1F1F1F"/>
        </w:rPr>
      </w:pPr>
      <w:r w:rsidRPr="00B1212B">
        <w:rPr>
          <w:color w:val="1F1F1F"/>
        </w:rPr>
        <w:t>Validar e caracterizar os agrupamentos.</w:t>
      </w:r>
    </w:p>
    <w:p w14:paraId="632B039F" w14:textId="77777777" w:rsidR="00337E42" w:rsidRPr="00B1212B" w:rsidRDefault="00337E42" w:rsidP="00337E42"/>
    <w:p w14:paraId="0436D9A9" w14:textId="77777777" w:rsidR="00337E42" w:rsidRPr="00B1212B" w:rsidRDefault="00337E42" w:rsidP="00337E42">
      <w:pPr>
        <w:spacing w:after="80"/>
        <w:ind w:firstLine="708"/>
        <w:rPr>
          <w:color w:val="0D0D0D"/>
          <w:shd w:val="clear" w:color="auto" w:fill="FFFFFF"/>
        </w:rPr>
      </w:pPr>
      <w:r w:rsidRPr="00B1212B">
        <w:rPr>
          <w:color w:val="0D0D0D"/>
          <w:shd w:val="clear" w:color="auto" w:fill="FFFFFF"/>
        </w:rPr>
        <w:t>A partir das etapas detalhadas, e de Gil (2008), o trabalho pode ser classificado da seguinte maneira:</w:t>
      </w:r>
    </w:p>
    <w:p w14:paraId="26151D38" w14:textId="77777777" w:rsidR="00337E42" w:rsidRDefault="00337E42" w:rsidP="00337E42">
      <w:pPr>
        <w:spacing w:after="80"/>
        <w:ind w:firstLine="708"/>
        <w:jc w:val="center"/>
        <w:rPr>
          <w:b/>
          <w:bCs/>
          <w:color w:val="0D0D0D"/>
          <w:sz w:val="24"/>
          <w:szCs w:val="24"/>
          <w:shd w:val="clear" w:color="auto" w:fill="FFFFFF"/>
        </w:rPr>
      </w:pPr>
      <w:r>
        <w:rPr>
          <w:b/>
          <w:bCs/>
        </w:rPr>
        <w:t xml:space="preserve">Quadro 1 </w:t>
      </w:r>
      <w:r>
        <w:rPr>
          <w:b/>
          <w:bCs/>
        </w:rPr>
        <w:softHyphen/>
        <w:t>- Classificação da pesquisa</w:t>
      </w:r>
    </w:p>
    <w:tbl>
      <w:tblPr>
        <w:tblStyle w:val="TableGrid"/>
        <w:tblW w:w="9351" w:type="dxa"/>
        <w:tblInd w:w="0" w:type="dxa"/>
        <w:tblLayout w:type="fixed"/>
        <w:tblLook w:val="04A0" w:firstRow="1" w:lastRow="0" w:firstColumn="1" w:lastColumn="0" w:noHBand="0" w:noVBand="1"/>
      </w:tblPr>
      <w:tblGrid>
        <w:gridCol w:w="1837"/>
        <w:gridCol w:w="1702"/>
        <w:gridCol w:w="5812"/>
      </w:tblGrid>
      <w:tr w:rsidR="00337E42" w14:paraId="2834E87F" w14:textId="77777777" w:rsidTr="006E71CA">
        <w:tc>
          <w:tcPr>
            <w:tcW w:w="1837" w:type="dxa"/>
            <w:tcBorders>
              <w:top w:val="single" w:sz="4" w:space="0" w:color="auto"/>
              <w:left w:val="single" w:sz="4" w:space="0" w:color="auto"/>
              <w:bottom w:val="single" w:sz="4" w:space="0" w:color="auto"/>
              <w:right w:val="single" w:sz="4" w:space="0" w:color="auto"/>
            </w:tcBorders>
            <w:hideMark/>
          </w:tcPr>
          <w:p w14:paraId="130EBBB9" w14:textId="77777777" w:rsidR="00337E42" w:rsidRDefault="00337E42">
            <w:pPr>
              <w:spacing w:after="80"/>
              <w:jc w:val="center"/>
              <w:rPr>
                <w:rFonts w:ascii="Arial" w:hAnsi="Arial" w:cs="Arial"/>
                <w:b/>
                <w:bCs/>
                <w:sz w:val="20"/>
                <w:szCs w:val="20"/>
              </w:rPr>
            </w:pPr>
            <w:r>
              <w:rPr>
                <w:rFonts w:ascii="Arial" w:hAnsi="Arial" w:cs="Arial"/>
                <w:b/>
                <w:bCs/>
              </w:rPr>
              <w:t>Aspecto</w:t>
            </w:r>
          </w:p>
        </w:tc>
        <w:tc>
          <w:tcPr>
            <w:tcW w:w="1702" w:type="dxa"/>
            <w:tcBorders>
              <w:top w:val="single" w:sz="4" w:space="0" w:color="auto"/>
              <w:left w:val="single" w:sz="4" w:space="0" w:color="auto"/>
              <w:bottom w:val="single" w:sz="4" w:space="0" w:color="auto"/>
              <w:right w:val="single" w:sz="4" w:space="0" w:color="auto"/>
            </w:tcBorders>
            <w:hideMark/>
          </w:tcPr>
          <w:p w14:paraId="37445B89" w14:textId="77777777" w:rsidR="00337E42" w:rsidRDefault="00337E42">
            <w:pPr>
              <w:spacing w:after="80"/>
              <w:jc w:val="center"/>
              <w:rPr>
                <w:rFonts w:ascii="Arial" w:hAnsi="Arial" w:cs="Arial"/>
                <w:b/>
                <w:bCs/>
              </w:rPr>
            </w:pPr>
            <w:r>
              <w:rPr>
                <w:rFonts w:ascii="Arial" w:hAnsi="Arial" w:cs="Arial"/>
                <w:b/>
                <w:bCs/>
              </w:rPr>
              <w:t>Classificação</w:t>
            </w:r>
          </w:p>
        </w:tc>
        <w:tc>
          <w:tcPr>
            <w:tcW w:w="5812" w:type="dxa"/>
            <w:tcBorders>
              <w:top w:val="single" w:sz="4" w:space="0" w:color="auto"/>
              <w:left w:val="single" w:sz="4" w:space="0" w:color="auto"/>
              <w:bottom w:val="single" w:sz="4" w:space="0" w:color="auto"/>
              <w:right w:val="single" w:sz="4" w:space="0" w:color="auto"/>
            </w:tcBorders>
            <w:hideMark/>
          </w:tcPr>
          <w:p w14:paraId="54785A81" w14:textId="77777777" w:rsidR="00337E42" w:rsidRDefault="00337E42">
            <w:pPr>
              <w:spacing w:after="80"/>
              <w:jc w:val="center"/>
              <w:rPr>
                <w:rFonts w:ascii="Arial" w:hAnsi="Arial" w:cs="Arial"/>
                <w:b/>
                <w:bCs/>
              </w:rPr>
            </w:pPr>
            <w:r>
              <w:rPr>
                <w:rFonts w:ascii="Arial" w:hAnsi="Arial" w:cs="Arial"/>
                <w:b/>
                <w:bCs/>
              </w:rPr>
              <w:t>Justificativa</w:t>
            </w:r>
          </w:p>
        </w:tc>
      </w:tr>
      <w:tr w:rsidR="00337E42" w14:paraId="3BBFAC07" w14:textId="77777777" w:rsidTr="006E71CA">
        <w:tc>
          <w:tcPr>
            <w:tcW w:w="1837" w:type="dxa"/>
            <w:tcBorders>
              <w:top w:val="single" w:sz="4" w:space="0" w:color="auto"/>
              <w:left w:val="single" w:sz="4" w:space="0" w:color="auto"/>
              <w:bottom w:val="single" w:sz="4" w:space="0" w:color="auto"/>
              <w:right w:val="single" w:sz="4" w:space="0" w:color="auto"/>
            </w:tcBorders>
            <w:hideMark/>
          </w:tcPr>
          <w:p w14:paraId="10C81D9E" w14:textId="77777777" w:rsidR="00337E42" w:rsidRDefault="00337E42">
            <w:pPr>
              <w:spacing w:after="80"/>
              <w:jc w:val="center"/>
              <w:rPr>
                <w:rFonts w:ascii="Arial" w:hAnsi="Arial" w:cs="Arial"/>
              </w:rPr>
            </w:pPr>
            <w:r>
              <w:rPr>
                <w:rFonts w:ascii="Arial" w:hAnsi="Arial" w:cs="Arial"/>
              </w:rPr>
              <w:t>Abordagem</w:t>
            </w:r>
          </w:p>
        </w:tc>
        <w:tc>
          <w:tcPr>
            <w:tcW w:w="1702" w:type="dxa"/>
            <w:tcBorders>
              <w:top w:val="single" w:sz="4" w:space="0" w:color="auto"/>
              <w:left w:val="single" w:sz="4" w:space="0" w:color="auto"/>
              <w:bottom w:val="single" w:sz="4" w:space="0" w:color="auto"/>
              <w:right w:val="single" w:sz="4" w:space="0" w:color="auto"/>
            </w:tcBorders>
            <w:hideMark/>
          </w:tcPr>
          <w:p w14:paraId="6824E2D4" w14:textId="77777777" w:rsidR="00337E42" w:rsidRDefault="00337E42">
            <w:pPr>
              <w:spacing w:after="80"/>
              <w:jc w:val="center"/>
              <w:rPr>
                <w:rFonts w:ascii="Arial" w:hAnsi="Arial" w:cs="Arial"/>
              </w:rPr>
            </w:pPr>
            <w:r>
              <w:rPr>
                <w:rFonts w:ascii="Arial" w:hAnsi="Arial" w:cs="Arial"/>
              </w:rPr>
              <w:t>Quali</w:t>
            </w:r>
            <w:r>
              <w:rPr>
                <w:rFonts w:ascii="Arial" w:hAnsi="Arial" w:cs="Arial"/>
              </w:rPr>
              <w:softHyphen/>
              <w:t>-Quanti</w:t>
            </w:r>
          </w:p>
        </w:tc>
        <w:tc>
          <w:tcPr>
            <w:tcW w:w="5812" w:type="dxa"/>
            <w:tcBorders>
              <w:top w:val="single" w:sz="4" w:space="0" w:color="auto"/>
              <w:left w:val="single" w:sz="4" w:space="0" w:color="auto"/>
              <w:bottom w:val="single" w:sz="4" w:space="0" w:color="auto"/>
              <w:right w:val="single" w:sz="4" w:space="0" w:color="auto"/>
            </w:tcBorders>
            <w:hideMark/>
          </w:tcPr>
          <w:p w14:paraId="6A1ED434" w14:textId="6BF9C69E" w:rsidR="00337E42" w:rsidRDefault="00337E42">
            <w:pPr>
              <w:spacing w:after="80"/>
              <w:jc w:val="center"/>
              <w:rPr>
                <w:rFonts w:ascii="Arial" w:hAnsi="Arial" w:cs="Arial"/>
              </w:rPr>
            </w:pPr>
            <w:r>
              <w:rPr>
                <w:rFonts w:ascii="Arial" w:hAnsi="Arial" w:cs="Arial"/>
              </w:rPr>
              <w:t>Neste trabalho foram  estudados aspectos quantitativos para realizar o agrupamento dos dados e qualitativos para analisar os resultados</w:t>
            </w:r>
          </w:p>
        </w:tc>
      </w:tr>
      <w:tr w:rsidR="00337E42" w14:paraId="2535509B" w14:textId="77777777" w:rsidTr="006E71CA">
        <w:tc>
          <w:tcPr>
            <w:tcW w:w="1837" w:type="dxa"/>
            <w:tcBorders>
              <w:top w:val="single" w:sz="4" w:space="0" w:color="auto"/>
              <w:left w:val="single" w:sz="4" w:space="0" w:color="auto"/>
              <w:bottom w:val="single" w:sz="4" w:space="0" w:color="auto"/>
              <w:right w:val="single" w:sz="4" w:space="0" w:color="auto"/>
            </w:tcBorders>
            <w:hideMark/>
          </w:tcPr>
          <w:p w14:paraId="433759EA" w14:textId="77777777" w:rsidR="00337E42" w:rsidRDefault="00337E42">
            <w:pPr>
              <w:spacing w:after="80"/>
              <w:jc w:val="center"/>
              <w:rPr>
                <w:rFonts w:ascii="Arial" w:hAnsi="Arial" w:cs="Arial"/>
              </w:rPr>
            </w:pPr>
            <w:r>
              <w:rPr>
                <w:rFonts w:ascii="Arial" w:hAnsi="Arial" w:cs="Arial"/>
              </w:rPr>
              <w:t>Natureza</w:t>
            </w:r>
          </w:p>
        </w:tc>
        <w:tc>
          <w:tcPr>
            <w:tcW w:w="1702" w:type="dxa"/>
            <w:tcBorders>
              <w:top w:val="single" w:sz="4" w:space="0" w:color="auto"/>
              <w:left w:val="single" w:sz="4" w:space="0" w:color="auto"/>
              <w:bottom w:val="single" w:sz="4" w:space="0" w:color="auto"/>
              <w:right w:val="single" w:sz="4" w:space="0" w:color="auto"/>
            </w:tcBorders>
            <w:hideMark/>
          </w:tcPr>
          <w:p w14:paraId="3D8149E3" w14:textId="77777777" w:rsidR="00337E42" w:rsidRDefault="00337E42">
            <w:pPr>
              <w:spacing w:after="80"/>
              <w:jc w:val="center"/>
              <w:rPr>
                <w:rFonts w:ascii="Arial" w:hAnsi="Arial" w:cs="Arial"/>
              </w:rPr>
            </w:pPr>
            <w:r>
              <w:rPr>
                <w:rFonts w:ascii="Arial" w:hAnsi="Arial" w:cs="Arial"/>
              </w:rPr>
              <w:t>Aplicada</w:t>
            </w:r>
          </w:p>
        </w:tc>
        <w:tc>
          <w:tcPr>
            <w:tcW w:w="5812" w:type="dxa"/>
            <w:tcBorders>
              <w:top w:val="single" w:sz="4" w:space="0" w:color="auto"/>
              <w:left w:val="single" w:sz="4" w:space="0" w:color="auto"/>
              <w:bottom w:val="single" w:sz="4" w:space="0" w:color="auto"/>
              <w:right w:val="single" w:sz="4" w:space="0" w:color="auto"/>
            </w:tcBorders>
            <w:hideMark/>
          </w:tcPr>
          <w:p w14:paraId="23FC682D" w14:textId="77777777" w:rsidR="00337E42" w:rsidRDefault="00337E42">
            <w:pPr>
              <w:spacing w:after="80"/>
              <w:jc w:val="center"/>
              <w:rPr>
                <w:rFonts w:ascii="Arial" w:hAnsi="Arial" w:cs="Arial"/>
              </w:rPr>
            </w:pPr>
            <w:r>
              <w:rPr>
                <w:rFonts w:ascii="Arial" w:hAnsi="Arial" w:cs="Arial"/>
              </w:rPr>
              <w:t>O trabalho busca que autoridades possam identificar características de acidentes e tomem as devidas providências para evitá-los</w:t>
            </w:r>
          </w:p>
        </w:tc>
      </w:tr>
      <w:tr w:rsidR="00337E42" w14:paraId="35EC2923" w14:textId="77777777" w:rsidTr="006E71CA">
        <w:tc>
          <w:tcPr>
            <w:tcW w:w="1837" w:type="dxa"/>
            <w:tcBorders>
              <w:top w:val="single" w:sz="4" w:space="0" w:color="auto"/>
              <w:left w:val="single" w:sz="4" w:space="0" w:color="auto"/>
              <w:bottom w:val="single" w:sz="4" w:space="0" w:color="auto"/>
              <w:right w:val="single" w:sz="4" w:space="0" w:color="auto"/>
            </w:tcBorders>
            <w:hideMark/>
          </w:tcPr>
          <w:p w14:paraId="0961FE03" w14:textId="77777777" w:rsidR="00337E42" w:rsidRDefault="00337E42">
            <w:pPr>
              <w:spacing w:after="80"/>
              <w:jc w:val="center"/>
              <w:rPr>
                <w:rFonts w:ascii="Arial" w:hAnsi="Arial" w:cs="Arial"/>
              </w:rPr>
            </w:pPr>
            <w:r>
              <w:rPr>
                <w:rFonts w:ascii="Arial" w:hAnsi="Arial" w:cs="Arial"/>
              </w:rPr>
              <w:t>Objetivos</w:t>
            </w:r>
          </w:p>
        </w:tc>
        <w:tc>
          <w:tcPr>
            <w:tcW w:w="1702" w:type="dxa"/>
            <w:tcBorders>
              <w:top w:val="single" w:sz="4" w:space="0" w:color="auto"/>
              <w:left w:val="single" w:sz="4" w:space="0" w:color="auto"/>
              <w:bottom w:val="single" w:sz="4" w:space="0" w:color="auto"/>
              <w:right w:val="single" w:sz="4" w:space="0" w:color="auto"/>
            </w:tcBorders>
            <w:hideMark/>
          </w:tcPr>
          <w:p w14:paraId="0F5A794F" w14:textId="77777777" w:rsidR="00337E42" w:rsidRDefault="00337E42">
            <w:pPr>
              <w:spacing w:after="80"/>
              <w:jc w:val="center"/>
              <w:rPr>
                <w:rFonts w:ascii="Arial" w:hAnsi="Arial" w:cs="Arial"/>
              </w:rPr>
            </w:pPr>
            <w:r>
              <w:rPr>
                <w:rFonts w:ascii="Arial" w:hAnsi="Arial" w:cs="Arial"/>
              </w:rPr>
              <w:t>Descritiva</w:t>
            </w:r>
          </w:p>
        </w:tc>
        <w:tc>
          <w:tcPr>
            <w:tcW w:w="5812" w:type="dxa"/>
            <w:tcBorders>
              <w:top w:val="single" w:sz="4" w:space="0" w:color="auto"/>
              <w:left w:val="single" w:sz="4" w:space="0" w:color="auto"/>
              <w:bottom w:val="single" w:sz="4" w:space="0" w:color="auto"/>
              <w:right w:val="single" w:sz="4" w:space="0" w:color="auto"/>
            </w:tcBorders>
            <w:hideMark/>
          </w:tcPr>
          <w:p w14:paraId="1CEC725D" w14:textId="77777777" w:rsidR="00337E42" w:rsidRDefault="00337E42">
            <w:pPr>
              <w:spacing w:after="80"/>
              <w:jc w:val="center"/>
              <w:rPr>
                <w:rFonts w:ascii="Arial" w:hAnsi="Arial" w:cs="Arial"/>
              </w:rPr>
            </w:pPr>
            <w:r>
              <w:rPr>
                <w:rFonts w:ascii="Arial" w:hAnsi="Arial" w:cs="Arial"/>
              </w:rPr>
              <w:t>O trabalho expõe métricas e temas de situações que já ocorreram</w:t>
            </w:r>
          </w:p>
        </w:tc>
      </w:tr>
      <w:tr w:rsidR="00337E42" w14:paraId="52FA0CAA" w14:textId="77777777" w:rsidTr="006E71CA">
        <w:tc>
          <w:tcPr>
            <w:tcW w:w="1837" w:type="dxa"/>
            <w:tcBorders>
              <w:top w:val="single" w:sz="4" w:space="0" w:color="auto"/>
              <w:left w:val="single" w:sz="4" w:space="0" w:color="auto"/>
              <w:bottom w:val="single" w:sz="4" w:space="0" w:color="auto"/>
              <w:right w:val="single" w:sz="4" w:space="0" w:color="auto"/>
            </w:tcBorders>
            <w:hideMark/>
          </w:tcPr>
          <w:p w14:paraId="3FF2E4E7" w14:textId="77777777" w:rsidR="00337E42" w:rsidRDefault="00337E42">
            <w:pPr>
              <w:spacing w:after="80"/>
              <w:jc w:val="center"/>
              <w:rPr>
                <w:rFonts w:ascii="Arial" w:hAnsi="Arial" w:cs="Arial"/>
              </w:rPr>
            </w:pPr>
            <w:r>
              <w:rPr>
                <w:rFonts w:ascii="Arial" w:hAnsi="Arial" w:cs="Arial"/>
              </w:rPr>
              <w:t>Procedimentos</w:t>
            </w:r>
          </w:p>
        </w:tc>
        <w:tc>
          <w:tcPr>
            <w:tcW w:w="1702" w:type="dxa"/>
            <w:tcBorders>
              <w:top w:val="single" w:sz="4" w:space="0" w:color="auto"/>
              <w:left w:val="single" w:sz="4" w:space="0" w:color="auto"/>
              <w:bottom w:val="single" w:sz="4" w:space="0" w:color="auto"/>
              <w:right w:val="single" w:sz="4" w:space="0" w:color="auto"/>
            </w:tcBorders>
            <w:hideMark/>
          </w:tcPr>
          <w:p w14:paraId="64444CCE" w14:textId="77777777" w:rsidR="00337E42" w:rsidRDefault="00337E42">
            <w:pPr>
              <w:spacing w:after="80"/>
              <w:jc w:val="center"/>
              <w:rPr>
                <w:rFonts w:ascii="Arial" w:hAnsi="Arial" w:cs="Arial"/>
              </w:rPr>
            </w:pPr>
            <w:r>
              <w:rPr>
                <w:rFonts w:ascii="Arial" w:hAnsi="Arial" w:cs="Arial"/>
              </w:rPr>
              <w:t>Análise de dados descundários</w:t>
            </w:r>
          </w:p>
        </w:tc>
        <w:tc>
          <w:tcPr>
            <w:tcW w:w="5812" w:type="dxa"/>
            <w:tcBorders>
              <w:top w:val="single" w:sz="4" w:space="0" w:color="auto"/>
              <w:left w:val="single" w:sz="4" w:space="0" w:color="auto"/>
              <w:bottom w:val="single" w:sz="4" w:space="0" w:color="auto"/>
              <w:right w:val="single" w:sz="4" w:space="0" w:color="auto"/>
            </w:tcBorders>
            <w:hideMark/>
          </w:tcPr>
          <w:p w14:paraId="2B436157" w14:textId="77777777" w:rsidR="00337E42" w:rsidRDefault="00337E42">
            <w:pPr>
              <w:spacing w:after="80"/>
              <w:jc w:val="center"/>
              <w:rPr>
                <w:rFonts w:ascii="Arial" w:hAnsi="Arial" w:cs="Arial"/>
              </w:rPr>
            </w:pPr>
            <w:r>
              <w:rPr>
                <w:rFonts w:ascii="Arial" w:hAnsi="Arial" w:cs="Arial"/>
              </w:rPr>
              <w:t>O presente estudo foi baseado em dados abertos dispobilizados pela polícia rodoviária federal</w:t>
            </w:r>
          </w:p>
        </w:tc>
      </w:tr>
    </w:tbl>
    <w:p w14:paraId="5DC4A93A" w14:textId="77777777" w:rsidR="00337E42" w:rsidRDefault="00337E42" w:rsidP="00337E42">
      <w:pPr>
        <w:spacing w:after="80"/>
        <w:ind w:firstLine="708"/>
        <w:jc w:val="center"/>
      </w:pPr>
      <w:r>
        <w:t>Fonte: Autoria Própria (2024)</w:t>
      </w:r>
    </w:p>
    <w:p w14:paraId="6551507D" w14:textId="77777777" w:rsidR="00F2191D" w:rsidRDefault="00F2191D" w:rsidP="00337E42">
      <w:pPr>
        <w:spacing w:after="80"/>
        <w:ind w:firstLine="708"/>
        <w:jc w:val="center"/>
        <w:rPr>
          <w:rFonts w:eastAsia="Times New Roman"/>
          <w:sz w:val="20"/>
          <w:szCs w:val="20"/>
          <w:lang w:eastAsia="pt-BR"/>
        </w:rPr>
      </w:pPr>
    </w:p>
    <w:p w14:paraId="485033B2" w14:textId="0AE0801E" w:rsidR="00F2191D" w:rsidRDefault="00F2191D" w:rsidP="00F2191D">
      <w:pPr>
        <w:pStyle w:val="ListParagraph"/>
        <w:numPr>
          <w:ilvl w:val="1"/>
          <w:numId w:val="5"/>
        </w:numPr>
        <w:spacing w:line="360" w:lineRule="auto"/>
      </w:pPr>
      <w:r>
        <w:t>Método de clusterização</w:t>
      </w:r>
    </w:p>
    <w:p w14:paraId="69FF9175" w14:textId="77777777" w:rsidR="0033106D" w:rsidRDefault="0033106D" w:rsidP="00337E42">
      <w:pPr>
        <w:spacing w:after="80"/>
        <w:ind w:firstLine="360"/>
      </w:pPr>
    </w:p>
    <w:p w14:paraId="7B24A185" w14:textId="5F80C482" w:rsidR="00337E42" w:rsidRPr="00337E42" w:rsidRDefault="00337E42" w:rsidP="00337E42">
      <w:pPr>
        <w:spacing w:after="80"/>
        <w:ind w:firstLine="360"/>
      </w:pPr>
      <w:r w:rsidRPr="00337E42">
        <w:t xml:space="preserve">K-means foi o algoritmo utilizado para o agrupamento de dados deste trbalaho. Ele é caracterizado como um método “guloso”, onde em cada iteração o ponto que parece mais </w:t>
      </w:r>
      <w:r w:rsidRPr="00337E42">
        <w:lastRenderedPageBreak/>
        <w:t>"apetitoso" é selecionado. Os passos do algoritmo, ao lidar com um conjunto de dados, são os seguintes:</w:t>
      </w:r>
    </w:p>
    <w:p w14:paraId="47556CA4" w14:textId="77777777" w:rsidR="00337E42" w:rsidRPr="00337E42" w:rsidRDefault="00337E42" w:rsidP="00337E42">
      <w:pPr>
        <w:spacing w:after="80"/>
      </w:pPr>
    </w:p>
    <w:p w14:paraId="3335BD33" w14:textId="77777777" w:rsidR="00337E42" w:rsidRPr="00337E42" w:rsidRDefault="00337E42" w:rsidP="00337E42">
      <w:pPr>
        <w:pStyle w:val="ListParagraph"/>
        <w:numPr>
          <w:ilvl w:val="0"/>
          <w:numId w:val="4"/>
        </w:numPr>
        <w:spacing w:after="80" w:line="240" w:lineRule="auto"/>
      </w:pPr>
      <w:r w:rsidRPr="00337E42">
        <w:t>Selcionar k objetos para serem os centroides iniciais que serão o ponto de partida para a criação dos k clusters. A escolha desses centroides pode ser feita de forma aleatória, baseada em alguma técnica específica ou utilizando heurísticas (DE AMO, 2004).</w:t>
      </w:r>
    </w:p>
    <w:p w14:paraId="2FA81D67" w14:textId="77777777" w:rsidR="00337E42" w:rsidRPr="00337E42" w:rsidRDefault="00337E42" w:rsidP="00337E42">
      <w:pPr>
        <w:pStyle w:val="ListParagraph"/>
        <w:numPr>
          <w:ilvl w:val="0"/>
          <w:numId w:val="4"/>
        </w:numPr>
        <w:spacing w:after="80" w:line="240" w:lineRule="auto"/>
      </w:pPr>
      <w:r w:rsidRPr="00337E42">
        <w:t>Para cada objeto no conjunto disponível, o algoritmo calcula a distância em relação aos k centroides existentes, utilizando distância euclidiana. Em seguida, o objeto é atribuído ao cluster cujo centroide possui a menor distância euclidiania em relação a ele (De KAMBER, 2001).</w:t>
      </w:r>
    </w:p>
    <w:p w14:paraId="5F7CC405" w14:textId="77777777" w:rsidR="00337E42" w:rsidRPr="00337E42" w:rsidRDefault="00337E42" w:rsidP="00337E42">
      <w:pPr>
        <w:pStyle w:val="ListParagraph"/>
        <w:numPr>
          <w:ilvl w:val="0"/>
          <w:numId w:val="4"/>
        </w:numPr>
        <w:spacing w:after="80" w:line="240" w:lineRule="auto"/>
      </w:pPr>
      <w:r w:rsidRPr="00337E42">
        <w:t>Para cada um dos k clusters, um novo centroide é calculado. Isso é feito obtendo a média dos valores de cada atributo dos elementos que pertencem ao cluster. Essa média é então atribuída como o novo centro de gravidade do cluster, ajudando a balanceá-lo. O cálculo do novo centroide é definido por:</w:t>
      </w:r>
    </w:p>
    <w:p w14:paraId="5078D838" w14:textId="77777777" w:rsidR="00337E42" w:rsidRPr="00337E42" w:rsidRDefault="00337E42" w:rsidP="00337E42">
      <w:pPr>
        <w:pStyle w:val="ListParagraph"/>
        <w:spacing w:after="80"/>
      </w:pPr>
    </w:p>
    <w:p w14:paraId="470BC578" w14:textId="5206EBFC" w:rsidR="00337E42" w:rsidRPr="00337E42" w:rsidRDefault="00000000" w:rsidP="00337E42">
      <w:pPr>
        <w:tabs>
          <w:tab w:val="right" w:pos="9070"/>
        </w:tabs>
        <w:spacing w:after="80"/>
        <w:ind w:left="2124"/>
      </w:pPr>
      <m:oMath>
        <m:sSub>
          <m:sSubPr>
            <m:ctrlPr>
              <w:rPr>
                <w:rFonts w:ascii="Cambria Math" w:eastAsia="Times New Roman" w:hAnsi="Cambria Math"/>
                <w:i/>
              </w:rPr>
            </m:ctrlPr>
          </m:sSubPr>
          <m:e>
            <m:r>
              <w:rPr>
                <w:rFonts w:ascii="Cambria Math" w:hAnsi="Cambria Math"/>
              </w:rPr>
              <m:t>µ</m:t>
            </m:r>
          </m:e>
          <m:sub>
            <m:r>
              <w:rPr>
                <w:rFonts w:ascii="Cambria Math" w:hAnsi="Cambria Math"/>
              </w:rPr>
              <m:t>k</m:t>
            </m:r>
          </m:sub>
        </m:sSub>
        <m:r>
          <w:rPr>
            <w:rFonts w:ascii="Cambria Math" w:hAnsi="Cambria Math"/>
          </w:rPr>
          <m:t>=</m:t>
        </m:r>
        <m:f>
          <m:fPr>
            <m:ctrlPr>
              <w:rPr>
                <w:rFonts w:ascii="Cambria Math" w:eastAsia="Times New Roman" w:hAnsi="Cambria Math"/>
                <w:i/>
              </w:rPr>
            </m:ctrlPr>
          </m:fPr>
          <m:num>
            <m:r>
              <w:rPr>
                <w:rFonts w:ascii="Cambria Math" w:hAnsi="Cambria Math"/>
              </w:rPr>
              <m:t>1</m:t>
            </m:r>
          </m:num>
          <m:den>
            <m:sSub>
              <m:sSubPr>
                <m:ctrlPr>
                  <w:rPr>
                    <w:rFonts w:ascii="Cambria Math" w:eastAsia="Times New Roman" w:hAnsi="Cambria Math"/>
                    <w:i/>
                  </w:rPr>
                </m:ctrlPr>
              </m:sSubPr>
              <m:e>
                <m:r>
                  <w:rPr>
                    <w:rFonts w:ascii="Cambria Math" w:hAnsi="Cambria Math"/>
                  </w:rPr>
                  <m:t>n</m:t>
                </m:r>
              </m:e>
              <m:sub>
                <m:r>
                  <w:rPr>
                    <w:rFonts w:ascii="Cambria Math" w:hAnsi="Cambria Math"/>
                  </w:rPr>
                  <m:t>k</m:t>
                </m:r>
              </m:sub>
            </m:sSub>
          </m:den>
        </m:f>
        <m:nary>
          <m:naryPr>
            <m:chr m:val="∑"/>
            <m:limLoc m:val="subSup"/>
            <m:ctrlPr>
              <w:rPr>
                <w:rFonts w:ascii="Cambria Math" w:eastAsia="Times New Roman" w:hAnsi="Cambria Math"/>
                <w:i/>
              </w:rPr>
            </m:ctrlPr>
          </m:naryPr>
          <m:sub>
            <m:r>
              <w:rPr>
                <w:rFonts w:ascii="Cambria Math" w:hAnsi="Cambria Math"/>
              </w:rPr>
              <m:t>q=1</m:t>
            </m:r>
          </m:sub>
          <m:sup>
            <m:sSub>
              <m:sSubPr>
                <m:ctrlPr>
                  <w:rPr>
                    <w:rFonts w:ascii="Cambria Math" w:eastAsia="Times New Roman" w:hAnsi="Cambria Math"/>
                    <w:i/>
                  </w:rPr>
                </m:ctrlPr>
              </m:sSubPr>
              <m:e>
                <m:r>
                  <w:rPr>
                    <w:rFonts w:ascii="Cambria Math" w:hAnsi="Cambria Math"/>
                  </w:rPr>
                  <m:t>n</m:t>
                </m:r>
              </m:e>
              <m:sub>
                <m:r>
                  <w:rPr>
                    <w:rFonts w:ascii="Cambria Math" w:hAnsi="Cambria Math"/>
                  </w:rPr>
                  <m:t>k</m:t>
                </m:r>
              </m:sub>
            </m:sSub>
          </m:sup>
          <m:e>
            <m:sSub>
              <m:sSubPr>
                <m:ctrlPr>
                  <w:rPr>
                    <w:rFonts w:ascii="Cambria Math" w:eastAsia="Times New Roman" w:hAnsi="Cambria Math"/>
                    <w:i/>
                  </w:rPr>
                </m:ctrlPr>
              </m:sSubPr>
              <m:e>
                <m:r>
                  <w:rPr>
                    <w:rFonts w:ascii="Cambria Math" w:hAnsi="Cambria Math"/>
                  </w:rPr>
                  <m:t>x</m:t>
                </m:r>
              </m:e>
              <m:sub>
                <m:r>
                  <w:rPr>
                    <w:rFonts w:ascii="Cambria Math" w:hAnsi="Cambria Math"/>
                  </w:rPr>
                  <m:t>q</m:t>
                </m:r>
              </m:sub>
            </m:sSub>
          </m:e>
        </m:nary>
      </m:oMath>
      <w:r w:rsidR="00337E42" w:rsidRPr="00337E42">
        <w:t xml:space="preserve">                                                          </w:t>
      </w:r>
      <w:r w:rsidR="00337E42" w:rsidRPr="00337E42">
        <w:tab/>
      </w:r>
    </w:p>
    <w:p w14:paraId="29A3605E" w14:textId="77777777" w:rsidR="00337E42" w:rsidRPr="00337E42" w:rsidRDefault="00337E42" w:rsidP="00337E42">
      <w:pPr>
        <w:spacing w:after="80"/>
        <w:ind w:left="2124"/>
      </w:pPr>
    </w:p>
    <w:p w14:paraId="7BB4AC78" w14:textId="77777777" w:rsidR="00337E42" w:rsidRPr="00337E42" w:rsidRDefault="00337E42" w:rsidP="00337E42">
      <w:pPr>
        <w:spacing w:after="80"/>
        <w:ind w:left="708"/>
      </w:pPr>
      <w:r w:rsidRPr="00337E42">
        <w:t xml:space="preserve">sendo </w:t>
      </w:r>
      <m:oMath>
        <m:sSub>
          <m:sSubPr>
            <m:ctrlPr>
              <w:rPr>
                <w:rFonts w:ascii="Cambria Math" w:eastAsia="Times New Roman" w:hAnsi="Cambria Math"/>
                <w:i/>
              </w:rPr>
            </m:ctrlPr>
          </m:sSubPr>
          <m:e>
            <m:r>
              <w:rPr>
                <w:rFonts w:ascii="Cambria Math" w:hAnsi="Cambria Math"/>
              </w:rPr>
              <m:t>µ</m:t>
            </m:r>
          </m:e>
          <m:sub>
            <m:r>
              <w:rPr>
                <w:rFonts w:ascii="Cambria Math" w:hAnsi="Cambria Math"/>
              </w:rPr>
              <m:t>k</m:t>
            </m:r>
          </m:sub>
        </m:sSub>
      </m:oMath>
      <w:r w:rsidRPr="00337E42">
        <w:t xml:space="preserve"> o valor médio dos objetos do cluster k, </w:t>
      </w:r>
      <m:oMath>
        <m:sSub>
          <m:sSubPr>
            <m:ctrlPr>
              <w:rPr>
                <w:rFonts w:ascii="Cambria Math" w:eastAsia="Times New Roman" w:hAnsi="Cambria Math"/>
                <w:i/>
              </w:rPr>
            </m:ctrlPr>
          </m:sSubPr>
          <m:e>
            <m:r>
              <w:rPr>
                <w:rFonts w:ascii="Cambria Math" w:hAnsi="Cambria Math"/>
              </w:rPr>
              <m:t>n</m:t>
            </m:r>
          </m:e>
          <m:sub>
            <m:r>
              <w:rPr>
                <w:rFonts w:ascii="Cambria Math" w:hAnsi="Cambria Math"/>
              </w:rPr>
              <m:t>k</m:t>
            </m:r>
          </m:sub>
        </m:sSub>
      </m:oMath>
      <w:r w:rsidRPr="00337E42">
        <w:t xml:space="preserve"> o número de objetos no agrupamento k e </w:t>
      </w:r>
      <m:oMath>
        <m:sSub>
          <m:sSubPr>
            <m:ctrlPr>
              <w:rPr>
                <w:rFonts w:ascii="Cambria Math" w:eastAsia="Times New Roman" w:hAnsi="Cambria Math"/>
                <w:i/>
              </w:rPr>
            </m:ctrlPr>
          </m:sSubPr>
          <m:e>
            <m:r>
              <w:rPr>
                <w:rFonts w:ascii="Cambria Math" w:hAnsi="Cambria Math"/>
              </w:rPr>
              <m:t>x</m:t>
            </m:r>
          </m:e>
          <m:sub>
            <m:r>
              <w:rPr>
                <w:rFonts w:ascii="Cambria Math" w:hAnsi="Cambria Math"/>
              </w:rPr>
              <m:t>q</m:t>
            </m:r>
          </m:sub>
        </m:sSub>
      </m:oMath>
      <w:r w:rsidRPr="00337E42">
        <w:t xml:space="preserve"> o valor do objeto n para os atributos q, dentro do somatório, pertencendo a k (MAIMON e ROKACH, 2010).</w:t>
      </w:r>
    </w:p>
    <w:p w14:paraId="5D496BE2" w14:textId="77777777" w:rsidR="00337E42" w:rsidRPr="00337E42" w:rsidRDefault="00337E42" w:rsidP="00337E42">
      <w:pPr>
        <w:pStyle w:val="ListParagraph"/>
        <w:numPr>
          <w:ilvl w:val="0"/>
          <w:numId w:val="4"/>
        </w:numPr>
        <w:spacing w:after="80" w:line="240" w:lineRule="auto"/>
      </w:pPr>
      <w:r w:rsidRPr="00337E42">
        <w:t>Após realocar os objetos para os clusters, verifica-se se algum objeto foi realocado para um cluster diferente. Se isso ocorrer, o algoritmo retorna ao Passo 2 e repete o processo. Esse ciclo de recalculo do centroide é repetido até o ponto em que não haja objeto realocados, o que indica que os clusters estão esáveis (DE AMO, 2004).</w:t>
      </w:r>
    </w:p>
    <w:p w14:paraId="276D1331" w14:textId="77777777" w:rsidR="00337E42" w:rsidRDefault="00337E42" w:rsidP="007A1EDA">
      <w:pPr>
        <w:spacing w:line="360" w:lineRule="auto"/>
        <w:rPr>
          <w:rFonts w:eastAsia="Times New Roman"/>
          <w:lang w:eastAsia="pt-BR"/>
        </w:rPr>
      </w:pPr>
    </w:p>
    <w:p w14:paraId="1BE0494D" w14:textId="1771186C" w:rsidR="00F2191D" w:rsidRDefault="00F2191D" w:rsidP="00F2191D">
      <w:pPr>
        <w:pStyle w:val="ListParagraph"/>
        <w:numPr>
          <w:ilvl w:val="1"/>
          <w:numId w:val="5"/>
        </w:numPr>
        <w:spacing w:line="360" w:lineRule="auto"/>
      </w:pPr>
      <w:r>
        <w:t>Regressão Logística</w:t>
      </w:r>
    </w:p>
    <w:p w14:paraId="7423C8EE" w14:textId="77777777" w:rsidR="00F2191D" w:rsidRDefault="00F2191D" w:rsidP="007A1EDA">
      <w:pPr>
        <w:spacing w:line="360" w:lineRule="auto"/>
        <w:rPr>
          <w:rFonts w:eastAsia="Times New Roman"/>
          <w:lang w:eastAsia="pt-BR"/>
        </w:rPr>
      </w:pPr>
    </w:p>
    <w:p w14:paraId="10DC1076" w14:textId="77777777" w:rsidR="003A31E4" w:rsidRPr="003A31E4" w:rsidRDefault="003A31E4" w:rsidP="003A31E4">
      <w:pPr>
        <w:spacing w:line="360" w:lineRule="auto"/>
        <w:ind w:firstLine="360"/>
      </w:pPr>
      <w:r w:rsidRPr="003A31E4">
        <w:t>A regressão logística é uma técnica amplamente utilizada em estatística para modelar dados em que a variável dependente é categórica. Essa técnica é especialmente útil quando o objetivo é prever a probabilidade de ocorrência de um determinado evento, com base em uma ou mais variáveis independentes (MONTGOMERY; PECK; VINING, 2012). Diferentemente da regressão linear, onde a variável dependente é contínua, na regressão logística, essa variável assume valores binários ou multiclasses, sendo comum sua aplicação em áreas como medicina, biologia, marketing e ciências sociais (HOSMER; LEMESHOW, 2000).</w:t>
      </w:r>
    </w:p>
    <w:p w14:paraId="60EDF68E" w14:textId="1E8506D5" w:rsidR="003A31E4" w:rsidRDefault="003A31E4" w:rsidP="006E71CA">
      <w:pPr>
        <w:spacing w:line="360" w:lineRule="auto"/>
        <w:rPr>
          <w:rFonts w:eastAsia="Times New Roman"/>
          <w:lang w:eastAsia="pt-BR"/>
        </w:rPr>
      </w:pPr>
      <w:r w:rsidRPr="003A31E4">
        <w:t>A equação da regressão logística pode ser descrita como uma transformação da regressão linear que permite que o resultado seja interpretado como uma probabilidade. A função logística, também conhecida como função sigmoide, limita a saída da equação para valores entre 0 e 1, o que é interpretado como a probabilidade de pertencimento a uma classe.</w:t>
      </w:r>
      <w:r w:rsidR="006E71CA">
        <w:rPr>
          <w:rFonts w:eastAsia="Times New Roman"/>
          <w:lang w:eastAsia="pt-BR"/>
        </w:rPr>
        <w:t xml:space="preserve"> </w:t>
      </w:r>
      <w:r w:rsidRPr="003A31E4">
        <w:rPr>
          <w:rFonts w:eastAsia="Times New Roman"/>
          <w:lang w:eastAsia="pt-BR"/>
        </w:rPr>
        <w:t xml:space="preserve">Para ajustar um modelo de regressão logística, utiliza-se o método de máxima verossimilhança, que estima os coeficientes que maximizam a probabilidade de observar os dados amostrais. </w:t>
      </w:r>
      <w:r w:rsidRPr="003A31E4">
        <w:rPr>
          <w:rFonts w:eastAsia="Times New Roman"/>
          <w:lang w:eastAsia="pt-BR"/>
        </w:rPr>
        <w:lastRenderedPageBreak/>
        <w:t>Além disso, a interpretação dos coeficientes na regressão logística é diferente da regressão linear. Cada coeficiente β</w:t>
      </w:r>
      <w:r w:rsidR="006E71CA">
        <w:rPr>
          <w:rFonts w:eastAsia="Times New Roman"/>
          <w:lang w:eastAsia="pt-BR"/>
        </w:rPr>
        <w:t xml:space="preserve"> </w:t>
      </w:r>
      <w:r w:rsidRPr="003A31E4">
        <w:rPr>
          <w:rFonts w:eastAsia="Times New Roman"/>
          <w:lang w:eastAsia="pt-BR"/>
        </w:rPr>
        <w:t>indica o impacto de uma unidade de mudança na variável X na razão de chances (odds ratio) do evento de interesse (MONTGOMERY; PECK; VINING, 2012).</w:t>
      </w:r>
      <w:r>
        <w:rPr>
          <w:rFonts w:eastAsia="Times New Roman"/>
          <w:lang w:eastAsia="pt-BR"/>
        </w:rPr>
        <w:t xml:space="preserve"> </w:t>
      </w:r>
    </w:p>
    <w:p w14:paraId="1A3AC7B6" w14:textId="318E81F3" w:rsidR="003A31E4" w:rsidRDefault="003A31E4" w:rsidP="00293A7B">
      <w:pPr>
        <w:spacing w:line="360" w:lineRule="auto"/>
        <w:ind w:firstLine="708"/>
        <w:rPr>
          <w:rFonts w:eastAsia="Times New Roman"/>
          <w:lang w:eastAsia="pt-BR"/>
        </w:rPr>
      </w:pPr>
      <w:r w:rsidRPr="003A31E4">
        <w:rPr>
          <w:rFonts w:eastAsia="Times New Roman"/>
          <w:lang w:eastAsia="pt-BR"/>
        </w:rPr>
        <w:t>Segundo Fávero e Belfiore (2017), a regressão logística multinomial também pode ser aplicada quando a variável dependente possui mais de duas categorias, sendo uma extensão natural do modelo binário.</w:t>
      </w:r>
      <w:r w:rsidR="00293A7B">
        <w:rPr>
          <w:rFonts w:eastAsia="Times New Roman"/>
          <w:lang w:eastAsia="pt-BR"/>
        </w:rPr>
        <w:t xml:space="preserve"> </w:t>
      </w:r>
      <w:r w:rsidR="00293A7B" w:rsidRPr="00293A7B">
        <w:rPr>
          <w:rFonts w:eastAsia="Times New Roman"/>
          <w:lang w:eastAsia="pt-BR"/>
        </w:rPr>
        <w:t>A regressão logística múltipla refere-se ao contexto da regressão logística em que a variável dependente é binária ou dicotômica, ou seja, possui duas categorias, e há mais de uma variável independente</w:t>
      </w:r>
    </w:p>
    <w:p w14:paraId="5EBE5B5F" w14:textId="77777777" w:rsidR="00293A7B" w:rsidRDefault="00293A7B" w:rsidP="007A1EDA">
      <w:pPr>
        <w:spacing w:line="360" w:lineRule="auto"/>
        <w:rPr>
          <w:rFonts w:eastAsia="Times New Roman"/>
          <w:lang w:eastAsia="pt-BR"/>
        </w:rPr>
      </w:pPr>
    </w:p>
    <w:p w14:paraId="5F4AC63F" w14:textId="77777777" w:rsidR="00067EC5" w:rsidRPr="000B508B" w:rsidRDefault="00067EC5" w:rsidP="00067EC5">
      <w:pPr>
        <w:pStyle w:val="ListParagraph"/>
        <w:numPr>
          <w:ilvl w:val="0"/>
          <w:numId w:val="5"/>
        </w:numPr>
        <w:spacing w:line="360" w:lineRule="auto"/>
        <w:jc w:val="left"/>
        <w:rPr>
          <w:b/>
        </w:rPr>
      </w:pPr>
      <w:r w:rsidRPr="000B508B">
        <w:rPr>
          <w:b/>
        </w:rPr>
        <w:t>Resultados e Discussão</w:t>
      </w:r>
    </w:p>
    <w:p w14:paraId="2FA1D4E4" w14:textId="77777777" w:rsidR="000A46BE" w:rsidRPr="009629EB" w:rsidRDefault="000A46BE" w:rsidP="000A46BE">
      <w:pPr>
        <w:pStyle w:val="ListParagraph"/>
        <w:spacing w:line="360" w:lineRule="auto"/>
        <w:ind w:left="0"/>
        <w:jc w:val="left"/>
        <w:rPr>
          <w:b/>
        </w:rPr>
      </w:pPr>
    </w:p>
    <w:p w14:paraId="0A8E856A" w14:textId="72CA58EE" w:rsidR="00CC7BE3" w:rsidRPr="00B1212B" w:rsidRDefault="007A1EDA" w:rsidP="007A1EDA">
      <w:pPr>
        <w:spacing w:line="360" w:lineRule="auto"/>
        <w:ind w:firstLine="708"/>
      </w:pPr>
      <w:r w:rsidRPr="00B1212B">
        <w:t>Esta seção apresenta os resultados dos algoritmos e suas análises. A ordem dos resultados é apresentada na sequência: tomada de decisão do número ideal de clusters, clusterização dos acidentes, regressão logística para caracterizar esses clusters.</w:t>
      </w:r>
    </w:p>
    <w:p w14:paraId="35A6CEAC" w14:textId="77777777" w:rsidR="007A1EDA" w:rsidRPr="00B1212B" w:rsidRDefault="007A1EDA" w:rsidP="007A1EDA">
      <w:pPr>
        <w:spacing w:line="360" w:lineRule="auto"/>
        <w:ind w:firstLine="708"/>
      </w:pPr>
    </w:p>
    <w:p w14:paraId="1E50560B" w14:textId="20E85320" w:rsidR="00CC7BE3" w:rsidRPr="00B1212B" w:rsidRDefault="00CC7BE3" w:rsidP="00CC7BE3">
      <w:pPr>
        <w:pStyle w:val="ListParagraph"/>
        <w:numPr>
          <w:ilvl w:val="1"/>
          <w:numId w:val="5"/>
        </w:numPr>
        <w:spacing w:line="360" w:lineRule="auto"/>
      </w:pPr>
      <w:r w:rsidRPr="00B1212B">
        <w:t>Tomada de decisão de número de ideal de clusters</w:t>
      </w:r>
    </w:p>
    <w:p w14:paraId="51960DA4" w14:textId="304455A8" w:rsidR="00067EC5" w:rsidRDefault="007A1EDA" w:rsidP="0033106D">
      <w:pPr>
        <w:spacing w:line="360" w:lineRule="auto"/>
        <w:ind w:firstLine="708"/>
      </w:pPr>
      <w:r w:rsidRPr="00B1212B">
        <w:t>Para definir o número de grupos para a análise de agrupamento, uma técnica amplamente utilizada é o método do cotovelo. Este método envolve a execução do algoritmo de agrupamento k-means, variando o número de clusters (k) e calculando a variância intra-cluster para cada valor de k. A variância intra-cluster é medida pela soma das distâncias quadráticas médias dos pontos de dados em relação aos centróides de seus respectivos clusters. Em seguida, é gerado um gráfico com o número de clusters no eixo X e a variância intra-cluster no eixo Y. O 'cotovelo' do gráfico, que representa o ponto de inflexão onde a redução da variância intra-cluster começa a diminuir significativamente, indica o número ideal de clusters.</w:t>
      </w:r>
      <w:r w:rsidR="00EB3FC4" w:rsidRPr="00B1212B">
        <w:t xml:space="preserve"> </w:t>
      </w:r>
    </w:p>
    <w:p w14:paraId="373364E2" w14:textId="3FC8F296" w:rsidR="00EB3FC4" w:rsidRPr="007A1EDA" w:rsidRDefault="00EB3FC4" w:rsidP="00EB3FC4">
      <w:pPr>
        <w:spacing w:line="360" w:lineRule="auto"/>
        <w:ind w:firstLine="708"/>
        <w:jc w:val="center"/>
        <w:rPr>
          <w:sz w:val="20"/>
          <w:szCs w:val="20"/>
        </w:rPr>
      </w:pPr>
      <w:r w:rsidRPr="007A1EDA">
        <w:rPr>
          <w:sz w:val="20"/>
          <w:szCs w:val="20"/>
        </w:rPr>
        <w:t>Figura 1 - Variância Intra-cluster para Feridos e Mortos</w:t>
      </w:r>
    </w:p>
    <w:p w14:paraId="05B0C49E" w14:textId="13C71EF2" w:rsidR="00EB3FC4" w:rsidRDefault="00EB3FC4" w:rsidP="00067EC5">
      <w:pPr>
        <w:spacing w:line="360" w:lineRule="auto"/>
        <w:jc w:val="center"/>
      </w:pPr>
      <w:r w:rsidRPr="00EB3FC4">
        <w:rPr>
          <w:noProof/>
        </w:rPr>
        <w:drawing>
          <wp:inline distT="0" distB="0" distL="0" distR="0" wp14:anchorId="41838DF4" wp14:editId="57138EE9">
            <wp:extent cx="4622800" cy="2014765"/>
            <wp:effectExtent l="0" t="0" r="6350" b="5080"/>
            <wp:docPr id="53723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35290" name=""/>
                    <pic:cNvPicPr/>
                  </pic:nvPicPr>
                  <pic:blipFill>
                    <a:blip r:embed="rId12"/>
                    <a:stretch>
                      <a:fillRect/>
                    </a:stretch>
                  </pic:blipFill>
                  <pic:spPr>
                    <a:xfrm>
                      <a:off x="0" y="0"/>
                      <a:ext cx="4663962" cy="2032705"/>
                    </a:xfrm>
                    <a:prstGeom prst="rect">
                      <a:avLst/>
                    </a:prstGeom>
                  </pic:spPr>
                </pic:pic>
              </a:graphicData>
            </a:graphic>
          </wp:inline>
        </w:drawing>
      </w:r>
    </w:p>
    <w:p w14:paraId="2AEF584B" w14:textId="299F4FE0" w:rsidR="00EB3FC4" w:rsidRDefault="00EB3FC4" w:rsidP="00EB3FC4">
      <w:pPr>
        <w:spacing w:line="360" w:lineRule="auto"/>
        <w:jc w:val="center"/>
        <w:rPr>
          <w:sz w:val="20"/>
          <w:szCs w:val="20"/>
        </w:rPr>
      </w:pPr>
      <w:r w:rsidRPr="00EB3FC4">
        <w:rPr>
          <w:sz w:val="20"/>
          <w:szCs w:val="20"/>
        </w:rPr>
        <w:t>Fonte: Autoria Própria</w:t>
      </w:r>
    </w:p>
    <w:p w14:paraId="521227DD" w14:textId="77777777" w:rsidR="007A1EDA" w:rsidRPr="00EB3FC4" w:rsidRDefault="007A1EDA" w:rsidP="00EB3FC4">
      <w:pPr>
        <w:spacing w:line="360" w:lineRule="auto"/>
        <w:jc w:val="center"/>
        <w:rPr>
          <w:sz w:val="20"/>
          <w:szCs w:val="20"/>
        </w:rPr>
      </w:pPr>
    </w:p>
    <w:p w14:paraId="77B37252" w14:textId="36CEF0ED" w:rsidR="00EB3FC4" w:rsidRPr="00B1212B" w:rsidRDefault="00EB3FC4" w:rsidP="00EB3FC4">
      <w:pPr>
        <w:spacing w:line="360" w:lineRule="auto"/>
      </w:pPr>
      <w:r>
        <w:tab/>
      </w:r>
      <w:r w:rsidRPr="00B1212B">
        <w:t xml:space="preserve">Ao observar o gráfico, pode ser inferido que 4 grupos pode ser considerado o número ideal de grupos para a aplicação de k-means neste grupo de dados. </w:t>
      </w:r>
    </w:p>
    <w:p w14:paraId="09212307" w14:textId="77777777" w:rsidR="00EB3FC4" w:rsidRPr="00B1212B" w:rsidRDefault="00EB3FC4" w:rsidP="00EB3FC4">
      <w:pPr>
        <w:spacing w:line="360" w:lineRule="auto"/>
      </w:pPr>
    </w:p>
    <w:p w14:paraId="7E9E7D69" w14:textId="3CEAE635" w:rsidR="007D25A6" w:rsidRPr="00B1212B" w:rsidRDefault="00CC7BE3" w:rsidP="007A1EDA">
      <w:pPr>
        <w:pStyle w:val="ListParagraph"/>
        <w:numPr>
          <w:ilvl w:val="1"/>
          <w:numId w:val="5"/>
        </w:numPr>
        <w:spacing w:line="360" w:lineRule="auto"/>
      </w:pPr>
      <w:r w:rsidRPr="00B1212B">
        <w:t>Clu</w:t>
      </w:r>
      <w:r w:rsidR="007A1EDA" w:rsidRPr="00B1212B">
        <w:t>s</w:t>
      </w:r>
      <w:r w:rsidRPr="00B1212B">
        <w:t xml:space="preserve">terização dos acidentes </w:t>
      </w:r>
    </w:p>
    <w:p w14:paraId="2D462B06" w14:textId="6DCF46FD" w:rsidR="00B76705" w:rsidRDefault="00293A7B" w:rsidP="00293A7B">
      <w:pPr>
        <w:spacing w:line="360" w:lineRule="auto"/>
        <w:ind w:firstLine="708"/>
      </w:pPr>
      <w:r w:rsidRPr="00293A7B">
        <w:t xml:space="preserve">Para visualizar a distribuição espacial dos acidentes, foi elaborado um gráfico com as coordenadas de latitude e longitude dos locais dos acidentes no Paraná. A clusterização geográfica, utilizando as bibliotecas Python </w:t>
      </w:r>
      <w:r w:rsidRPr="00067EC5">
        <w:t>scikit-learn</w:t>
      </w:r>
      <w:r w:rsidRPr="00293A7B">
        <w:t xml:space="preserve">, </w:t>
      </w:r>
      <w:r w:rsidRPr="00067EC5">
        <w:t>matplotlib</w:t>
      </w:r>
      <w:r w:rsidRPr="00293A7B">
        <w:t xml:space="preserve"> e </w:t>
      </w:r>
      <w:r w:rsidRPr="00067EC5">
        <w:t>seaborn</w:t>
      </w:r>
      <w:r w:rsidRPr="00293A7B">
        <w:t xml:space="preserve">, dividiu os dados em quatro regiões: </w:t>
      </w:r>
      <w:r w:rsidRPr="00067EC5">
        <w:t>Região Norte</w:t>
      </w:r>
      <w:r w:rsidRPr="00293A7B">
        <w:t xml:space="preserve">, </w:t>
      </w:r>
      <w:r w:rsidRPr="00067EC5">
        <w:t>Curitiba e Litoral</w:t>
      </w:r>
      <w:r w:rsidRPr="00293A7B">
        <w:t xml:space="preserve">, </w:t>
      </w:r>
      <w:r w:rsidRPr="00067EC5">
        <w:t>Região Oeste</w:t>
      </w:r>
      <w:r w:rsidRPr="00293A7B">
        <w:t xml:space="preserve"> e </w:t>
      </w:r>
      <w:r w:rsidRPr="00067EC5">
        <w:t>Campos Gerais</w:t>
      </w:r>
      <w:r w:rsidRPr="00293A7B">
        <w:t>. Essa segmentação agrupou os acidentes por proximidade geográfica, facilitando a identificação de padrões regionais na gravidade dos acidentes. Dessa forma, a análise considerou as características espaciais e associou as causas dos acidentes a áreas específicas do estado.</w:t>
      </w:r>
    </w:p>
    <w:p w14:paraId="67B69C3F" w14:textId="77777777" w:rsidR="00B76705" w:rsidRDefault="00B76705" w:rsidP="00EA661E">
      <w:pPr>
        <w:spacing w:line="360" w:lineRule="auto"/>
        <w:ind w:firstLine="708"/>
      </w:pPr>
    </w:p>
    <w:p w14:paraId="674DF245" w14:textId="42BE9516" w:rsidR="00B76705" w:rsidRPr="00B76705" w:rsidRDefault="00B76705" w:rsidP="00B76705">
      <w:pPr>
        <w:spacing w:line="360" w:lineRule="auto"/>
        <w:ind w:firstLine="708"/>
        <w:jc w:val="center"/>
        <w:rPr>
          <w:sz w:val="20"/>
          <w:szCs w:val="20"/>
        </w:rPr>
      </w:pPr>
      <w:r w:rsidRPr="00B76705">
        <w:rPr>
          <w:sz w:val="20"/>
          <w:szCs w:val="20"/>
        </w:rPr>
        <w:t>Figura 2 – Distribuição Geográfica de Clusters</w:t>
      </w:r>
    </w:p>
    <w:p w14:paraId="50148F32" w14:textId="46E2ACB8" w:rsidR="00B76705" w:rsidRDefault="00067EC5" w:rsidP="00293A7B">
      <w:pPr>
        <w:spacing w:line="360" w:lineRule="auto"/>
        <w:ind w:firstLine="708"/>
        <w:jc w:val="center"/>
      </w:pPr>
      <w:r>
        <w:rPr>
          <w:noProof/>
        </w:rPr>
        <w:drawing>
          <wp:inline distT="0" distB="0" distL="0" distR="0" wp14:anchorId="0108FB6B" wp14:editId="3A0058C1">
            <wp:extent cx="5545744" cy="2686050"/>
            <wp:effectExtent l="0" t="0" r="0" b="0"/>
            <wp:docPr id="158553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1272" name="Picture 1585531272"/>
                    <pic:cNvPicPr/>
                  </pic:nvPicPr>
                  <pic:blipFill>
                    <a:blip r:embed="rId13">
                      <a:extLst>
                        <a:ext uri="{28A0092B-C50C-407E-A947-70E740481C1C}">
                          <a14:useLocalDpi xmlns:a14="http://schemas.microsoft.com/office/drawing/2010/main" val="0"/>
                        </a:ext>
                      </a:extLst>
                    </a:blip>
                    <a:stretch>
                      <a:fillRect/>
                    </a:stretch>
                  </pic:blipFill>
                  <pic:spPr>
                    <a:xfrm>
                      <a:off x="0" y="0"/>
                      <a:ext cx="5597064" cy="2710906"/>
                    </a:xfrm>
                    <a:prstGeom prst="rect">
                      <a:avLst/>
                    </a:prstGeom>
                  </pic:spPr>
                </pic:pic>
              </a:graphicData>
            </a:graphic>
          </wp:inline>
        </w:drawing>
      </w:r>
    </w:p>
    <w:p w14:paraId="3BE026A1" w14:textId="5E2E3A28" w:rsidR="009D554B" w:rsidRDefault="00B76705" w:rsidP="00067EC5">
      <w:pPr>
        <w:spacing w:line="360" w:lineRule="auto"/>
        <w:ind w:firstLine="708"/>
        <w:jc w:val="center"/>
        <w:rPr>
          <w:sz w:val="20"/>
          <w:szCs w:val="20"/>
        </w:rPr>
      </w:pPr>
      <w:r w:rsidRPr="00B76705">
        <w:rPr>
          <w:sz w:val="20"/>
          <w:szCs w:val="20"/>
        </w:rPr>
        <w:t>Fonte: Autoria Própria</w:t>
      </w:r>
    </w:p>
    <w:p w14:paraId="12DEE8F0" w14:textId="77777777" w:rsidR="007A1EDA" w:rsidRPr="00B76705" w:rsidRDefault="007A1EDA" w:rsidP="00B1212B">
      <w:pPr>
        <w:spacing w:line="360" w:lineRule="auto"/>
        <w:rPr>
          <w:sz w:val="20"/>
          <w:szCs w:val="20"/>
        </w:rPr>
      </w:pPr>
    </w:p>
    <w:p w14:paraId="320576C8" w14:textId="652E801D" w:rsidR="007A1EDA" w:rsidRDefault="00CC7BE3" w:rsidP="007A1EDA">
      <w:pPr>
        <w:pStyle w:val="ListParagraph"/>
        <w:numPr>
          <w:ilvl w:val="1"/>
          <w:numId w:val="5"/>
        </w:numPr>
        <w:spacing w:line="360" w:lineRule="auto"/>
      </w:pPr>
      <w:r>
        <w:t xml:space="preserve">Regressão Logística </w:t>
      </w:r>
    </w:p>
    <w:p w14:paraId="2A8D08FA" w14:textId="18C491CB" w:rsidR="007A1EDA" w:rsidRDefault="009D554B" w:rsidP="007A1EDA">
      <w:pPr>
        <w:pStyle w:val="ListParagraph"/>
        <w:spacing w:line="360" w:lineRule="auto"/>
        <w:ind w:left="0" w:firstLine="708"/>
      </w:pPr>
      <w:r>
        <w:t xml:space="preserve">Para </w:t>
      </w:r>
      <w:r w:rsidR="00B1212B">
        <w:t>compr</w:t>
      </w:r>
      <w:r w:rsidR="00067EC5">
        <w:t>e</w:t>
      </w:r>
      <w:r w:rsidR="00B1212B">
        <w:t>ender</w:t>
      </w:r>
      <w:r>
        <w:t xml:space="preserve"> melhor a gravidade dos acidentes nas rodovias do Paraná</w:t>
      </w:r>
      <w:r w:rsidR="00DF2E3D">
        <w:t xml:space="preserve"> para cada um dos clusters</w:t>
      </w:r>
      <w:r>
        <w:t>, foi aplicada a técnica de regressão logística multinomial. A análise teve como objetivo categorizar a gravidade dos acidentes em três níveis: grave, moderado e leve, e identificar os principais fatores que influenciam a ocorrência de acidentes graves. Para utilizar este método, foi criada uma nova variável no conjunto de dados chamada “gravidade”. A categoria gravidade classifica os acidentes da seguinte forma:</w:t>
      </w:r>
    </w:p>
    <w:p w14:paraId="5A60D212" w14:textId="77777777" w:rsidR="00B1212B" w:rsidRDefault="00B1212B" w:rsidP="007A1EDA">
      <w:pPr>
        <w:pStyle w:val="ListParagraph"/>
        <w:spacing w:line="360" w:lineRule="auto"/>
        <w:ind w:left="0" w:firstLine="708"/>
      </w:pPr>
    </w:p>
    <w:p w14:paraId="57A51F47" w14:textId="03053F03" w:rsidR="00E56A3B" w:rsidRDefault="00E56A3B" w:rsidP="00E56A3B">
      <w:pPr>
        <w:spacing w:line="360" w:lineRule="auto"/>
        <w:ind w:firstLine="708"/>
        <w:jc w:val="center"/>
        <w:rPr>
          <w:sz w:val="20"/>
          <w:szCs w:val="20"/>
        </w:rPr>
      </w:pPr>
      <w:r w:rsidRPr="00E56A3B">
        <w:rPr>
          <w:noProof/>
        </w:rPr>
        <w:lastRenderedPageBreak/>
        <w:drawing>
          <wp:anchor distT="0" distB="0" distL="114300" distR="114300" simplePos="0" relativeHeight="251658240" behindDoc="0" locked="0" layoutInCell="1" allowOverlap="1" wp14:anchorId="589C9659" wp14:editId="5602B4D3">
            <wp:simplePos x="0" y="0"/>
            <wp:positionH relativeFrom="column">
              <wp:posOffset>36830</wp:posOffset>
            </wp:positionH>
            <wp:positionV relativeFrom="paragraph">
              <wp:posOffset>292100</wp:posOffset>
            </wp:positionV>
            <wp:extent cx="5759450" cy="1180465"/>
            <wp:effectExtent l="0" t="0" r="0" b="635"/>
            <wp:wrapSquare wrapText="bothSides"/>
            <wp:docPr id="15404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0403"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1180465"/>
                    </a:xfrm>
                    <a:prstGeom prst="rect">
                      <a:avLst/>
                    </a:prstGeom>
                  </pic:spPr>
                </pic:pic>
              </a:graphicData>
            </a:graphic>
          </wp:anchor>
        </w:drawing>
      </w:r>
      <w:r w:rsidRPr="00B76705">
        <w:rPr>
          <w:sz w:val="20"/>
          <w:szCs w:val="20"/>
        </w:rPr>
        <w:t xml:space="preserve">Figura </w:t>
      </w:r>
      <w:r>
        <w:rPr>
          <w:sz w:val="20"/>
          <w:szCs w:val="20"/>
        </w:rPr>
        <w:t>3</w:t>
      </w:r>
      <w:r w:rsidRPr="00B76705">
        <w:rPr>
          <w:sz w:val="20"/>
          <w:szCs w:val="20"/>
        </w:rPr>
        <w:t xml:space="preserve"> – </w:t>
      </w:r>
      <w:r w:rsidR="00970C0D">
        <w:rPr>
          <w:sz w:val="20"/>
          <w:szCs w:val="20"/>
        </w:rPr>
        <w:t>Código Para Criar Variálve Gravidade</w:t>
      </w:r>
      <w:r>
        <w:br w:type="textWrapping" w:clear="all"/>
      </w:r>
      <w:r w:rsidRPr="00B76705">
        <w:rPr>
          <w:sz w:val="20"/>
          <w:szCs w:val="20"/>
        </w:rPr>
        <w:t>Fonte: Autoria Própria</w:t>
      </w:r>
    </w:p>
    <w:p w14:paraId="083A2318" w14:textId="77777777" w:rsidR="00E56A3B" w:rsidRDefault="00E56A3B" w:rsidP="00E56A3B">
      <w:pPr>
        <w:spacing w:line="360" w:lineRule="auto"/>
      </w:pPr>
    </w:p>
    <w:p w14:paraId="6C5FBFD7" w14:textId="38B80F92" w:rsidR="009D554B" w:rsidRDefault="009D554B" w:rsidP="009D554B">
      <w:pPr>
        <w:pStyle w:val="ListParagraph"/>
        <w:numPr>
          <w:ilvl w:val="0"/>
          <w:numId w:val="7"/>
        </w:numPr>
        <w:spacing w:line="360" w:lineRule="auto"/>
      </w:pPr>
      <w:r>
        <w:t>Grave: acidentes que resultaram em mortes ou feridos graves.</w:t>
      </w:r>
    </w:p>
    <w:p w14:paraId="294A207D" w14:textId="72930DED" w:rsidR="009D554B" w:rsidRDefault="009D554B" w:rsidP="009D554B">
      <w:pPr>
        <w:pStyle w:val="ListParagraph"/>
        <w:numPr>
          <w:ilvl w:val="0"/>
          <w:numId w:val="7"/>
        </w:numPr>
        <w:spacing w:line="360" w:lineRule="auto"/>
      </w:pPr>
      <w:r>
        <w:t>Moderado: acidentes com apenas feridos leves e sem mortes ou feridos graves.</w:t>
      </w:r>
    </w:p>
    <w:p w14:paraId="2840B58A" w14:textId="23D21FBF" w:rsidR="00B1212B" w:rsidRDefault="009D554B" w:rsidP="00B1212B">
      <w:pPr>
        <w:pStyle w:val="ListParagraph"/>
        <w:numPr>
          <w:ilvl w:val="0"/>
          <w:numId w:val="7"/>
        </w:numPr>
        <w:spacing w:line="360" w:lineRule="auto"/>
      </w:pPr>
      <w:r>
        <w:t>Leve: acidentes sem feridos ou mortos.</w:t>
      </w:r>
    </w:p>
    <w:p w14:paraId="5FDA0CBA" w14:textId="77777777" w:rsidR="0033106D" w:rsidRDefault="0033106D" w:rsidP="0033106D">
      <w:pPr>
        <w:pStyle w:val="ListParagraph"/>
        <w:spacing w:line="360" w:lineRule="auto"/>
        <w:ind w:left="1429"/>
      </w:pPr>
    </w:p>
    <w:p w14:paraId="2F2F2856" w14:textId="17C5726E" w:rsidR="00E56A3B" w:rsidRDefault="009D554B" w:rsidP="00E56A3B">
      <w:pPr>
        <w:spacing w:line="360" w:lineRule="auto"/>
        <w:ind w:firstLine="708"/>
      </w:pPr>
      <w:r w:rsidRPr="009D554B">
        <w:rPr>
          <w:bCs/>
        </w:rPr>
        <w:t>Esta análise utilzou a variável “causa_acidente”</w:t>
      </w:r>
      <w:r>
        <w:rPr>
          <w:bCs/>
        </w:rPr>
        <w:t xml:space="preserve"> </w:t>
      </w:r>
      <w:r>
        <w:t>como uma variável independente significativa</w:t>
      </w:r>
      <w:r w:rsidRPr="009D554B">
        <w:rPr>
          <w:bCs/>
        </w:rPr>
        <w:t xml:space="preserve">, que como o próprio nome infere, é uma string com o motivo que provevlmente ocasionou o acidente. </w:t>
      </w:r>
      <w:r>
        <w:rPr>
          <w:bCs/>
        </w:rPr>
        <w:t xml:space="preserve">Foi utilizado One Hot Enconding para transformar </w:t>
      </w:r>
      <w:r>
        <w:t>a variável categórica “causa_acidente” em variáveis dummy, facilitando a inclusão no modelo de regressão.</w:t>
      </w:r>
      <w:r w:rsidR="00E56A3B">
        <w:t xml:space="preserve"> A divisão dos dados foi realizada em variáveis independentes (</w:t>
      </w:r>
      <w:r w:rsidR="00E56A3B" w:rsidRPr="00E56A3B">
        <w:t>X</w:t>
      </w:r>
      <w:r w:rsidR="00E56A3B">
        <w:t>) e a variável dependente (</w:t>
      </w:r>
      <w:r w:rsidR="00E56A3B" w:rsidRPr="00E56A3B">
        <w:t>y</w:t>
      </w:r>
      <w:r w:rsidR="00E56A3B">
        <w:t>). Posteriormente, os dados foram divididos em conjuntos de treinamento e teste para a construção e validação do modelo, conforme pode ser visto na figura do código a seguir:</w:t>
      </w:r>
    </w:p>
    <w:p w14:paraId="448AC79F" w14:textId="77777777" w:rsidR="006E71CA" w:rsidRDefault="006E71CA" w:rsidP="00E56A3B">
      <w:pPr>
        <w:spacing w:line="360" w:lineRule="auto"/>
        <w:ind w:firstLine="708"/>
      </w:pPr>
    </w:p>
    <w:p w14:paraId="2CC8606F" w14:textId="325264DA" w:rsidR="00E56A3B" w:rsidRDefault="00E56A3B" w:rsidP="00E56A3B">
      <w:pPr>
        <w:spacing w:line="360" w:lineRule="auto"/>
        <w:ind w:firstLine="708"/>
        <w:jc w:val="center"/>
        <w:rPr>
          <w:sz w:val="20"/>
          <w:szCs w:val="20"/>
        </w:rPr>
      </w:pPr>
      <w:r w:rsidRPr="00B76705">
        <w:rPr>
          <w:sz w:val="20"/>
          <w:szCs w:val="20"/>
        </w:rPr>
        <w:t xml:space="preserve">Figura </w:t>
      </w:r>
      <w:r>
        <w:rPr>
          <w:sz w:val="20"/>
          <w:szCs w:val="20"/>
        </w:rPr>
        <w:t>4</w:t>
      </w:r>
      <w:r w:rsidRPr="00B76705">
        <w:rPr>
          <w:sz w:val="20"/>
          <w:szCs w:val="20"/>
        </w:rPr>
        <w:t xml:space="preserve"> – </w:t>
      </w:r>
      <w:r w:rsidR="00970C0D">
        <w:rPr>
          <w:sz w:val="20"/>
          <w:szCs w:val="20"/>
        </w:rPr>
        <w:t>Código Para Treinar Modelo</w:t>
      </w:r>
    </w:p>
    <w:p w14:paraId="44F96337" w14:textId="54BC0E65" w:rsidR="00E56A3B" w:rsidRPr="009D554B" w:rsidRDefault="00E56A3B" w:rsidP="00E56A3B">
      <w:pPr>
        <w:spacing w:line="360" w:lineRule="auto"/>
        <w:ind w:firstLine="708"/>
        <w:jc w:val="center"/>
        <w:rPr>
          <w:bCs/>
        </w:rPr>
      </w:pPr>
      <w:r w:rsidRPr="00E56A3B">
        <w:rPr>
          <w:bCs/>
          <w:noProof/>
        </w:rPr>
        <w:drawing>
          <wp:inline distT="0" distB="0" distL="0" distR="0" wp14:anchorId="4D8112D4" wp14:editId="3C6EFA38">
            <wp:extent cx="4445000" cy="1532471"/>
            <wp:effectExtent l="0" t="0" r="0" b="0"/>
            <wp:docPr id="5874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4821" name=""/>
                    <pic:cNvPicPr/>
                  </pic:nvPicPr>
                  <pic:blipFill>
                    <a:blip r:embed="rId15"/>
                    <a:stretch>
                      <a:fillRect/>
                    </a:stretch>
                  </pic:blipFill>
                  <pic:spPr>
                    <a:xfrm>
                      <a:off x="0" y="0"/>
                      <a:ext cx="4473461" cy="1542283"/>
                    </a:xfrm>
                    <a:prstGeom prst="rect">
                      <a:avLst/>
                    </a:prstGeom>
                  </pic:spPr>
                </pic:pic>
              </a:graphicData>
            </a:graphic>
          </wp:inline>
        </w:drawing>
      </w:r>
    </w:p>
    <w:p w14:paraId="02CDE754" w14:textId="51026B7E" w:rsidR="005154B6" w:rsidRDefault="00E56A3B" w:rsidP="00E56A3B">
      <w:pPr>
        <w:pStyle w:val="ListParagraph"/>
        <w:spacing w:line="360" w:lineRule="auto"/>
        <w:ind w:left="0" w:firstLine="709"/>
        <w:jc w:val="center"/>
        <w:rPr>
          <w:sz w:val="20"/>
          <w:szCs w:val="20"/>
        </w:rPr>
      </w:pPr>
      <w:r w:rsidRPr="00B76705">
        <w:rPr>
          <w:sz w:val="20"/>
          <w:szCs w:val="20"/>
        </w:rPr>
        <w:t>Fonte: Autoria Própria</w:t>
      </w:r>
    </w:p>
    <w:p w14:paraId="2CFF30DF" w14:textId="32FEF118" w:rsidR="007A1EDA" w:rsidRDefault="00B1212B" w:rsidP="007A1EDA">
      <w:pPr>
        <w:spacing w:line="360" w:lineRule="auto"/>
        <w:ind w:firstLine="708"/>
      </w:pPr>
      <w:r>
        <w:t xml:space="preserve">Foi utilizado o modelo de regressão logística multinomial, apropriado para a previsão de variáveis categóricas com mais de duas classes. Os coeficientes do modelo foram analisados para identificar os fatores que mais influenciam </w:t>
      </w:r>
      <w:r w:rsidR="00067EC5">
        <w:t>nos acidentes grav</w:t>
      </w:r>
      <w:r w:rsidR="002F7480">
        <w:t>e</w:t>
      </w:r>
      <w:r w:rsidR="00067EC5">
        <w:t>s em cada um dos 4 clusters:</w:t>
      </w:r>
    </w:p>
    <w:p w14:paraId="72CD860E" w14:textId="77777777" w:rsidR="00B1212B" w:rsidRDefault="00B1212B" w:rsidP="007A1EDA">
      <w:pPr>
        <w:spacing w:line="360" w:lineRule="auto"/>
        <w:ind w:firstLine="708"/>
      </w:pPr>
    </w:p>
    <w:p w14:paraId="3672C30C" w14:textId="77777777" w:rsidR="0033106D" w:rsidRDefault="0033106D" w:rsidP="007A1EDA">
      <w:pPr>
        <w:spacing w:line="360" w:lineRule="auto"/>
        <w:ind w:firstLine="708"/>
      </w:pPr>
    </w:p>
    <w:p w14:paraId="1456311B" w14:textId="77777777" w:rsidR="0033106D" w:rsidRDefault="0033106D" w:rsidP="007A1EDA">
      <w:pPr>
        <w:spacing w:line="360" w:lineRule="auto"/>
        <w:ind w:firstLine="708"/>
      </w:pPr>
    </w:p>
    <w:p w14:paraId="16FE8B92" w14:textId="77777777" w:rsidR="0033106D" w:rsidRDefault="0033106D" w:rsidP="007A1EDA">
      <w:pPr>
        <w:spacing w:line="360" w:lineRule="auto"/>
        <w:ind w:firstLine="708"/>
      </w:pPr>
    </w:p>
    <w:p w14:paraId="60252B6B" w14:textId="0D9BC19F" w:rsidR="00DF2E3D" w:rsidRDefault="00DF2E3D" w:rsidP="00DF2E3D">
      <w:pPr>
        <w:spacing w:line="360" w:lineRule="auto"/>
        <w:ind w:firstLine="708"/>
        <w:jc w:val="center"/>
        <w:rPr>
          <w:sz w:val="20"/>
          <w:szCs w:val="20"/>
        </w:rPr>
      </w:pPr>
      <w:r w:rsidRPr="00B76705">
        <w:rPr>
          <w:sz w:val="20"/>
          <w:szCs w:val="20"/>
        </w:rPr>
        <w:t xml:space="preserve">Figura </w:t>
      </w:r>
      <w:r>
        <w:rPr>
          <w:sz w:val="20"/>
          <w:szCs w:val="20"/>
        </w:rPr>
        <w:t>4</w:t>
      </w:r>
      <w:r w:rsidRPr="00B76705">
        <w:rPr>
          <w:sz w:val="20"/>
          <w:szCs w:val="20"/>
        </w:rPr>
        <w:t xml:space="preserve"> – </w:t>
      </w:r>
      <w:r w:rsidR="00CC3683">
        <w:rPr>
          <w:sz w:val="20"/>
          <w:szCs w:val="20"/>
        </w:rPr>
        <w:t>Código Para Identifcar Principais Causas De Acidentes</w:t>
      </w:r>
    </w:p>
    <w:p w14:paraId="0E15B661" w14:textId="50524D5E" w:rsidR="00CC3683" w:rsidRDefault="002F7480" w:rsidP="00DF2E3D">
      <w:pPr>
        <w:spacing w:line="360" w:lineRule="auto"/>
        <w:ind w:firstLine="708"/>
        <w:jc w:val="center"/>
        <w:rPr>
          <w:sz w:val="20"/>
          <w:szCs w:val="20"/>
        </w:rPr>
      </w:pPr>
      <w:r w:rsidRPr="002F7480">
        <w:rPr>
          <w:sz w:val="20"/>
          <w:szCs w:val="20"/>
        </w:rPr>
        <w:drawing>
          <wp:inline distT="0" distB="0" distL="0" distR="0" wp14:anchorId="006EF6C7" wp14:editId="1B87AE2A">
            <wp:extent cx="5291041" cy="2546350"/>
            <wp:effectExtent l="0" t="0" r="5080" b="6350"/>
            <wp:docPr id="180888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85213" name=""/>
                    <pic:cNvPicPr/>
                  </pic:nvPicPr>
                  <pic:blipFill>
                    <a:blip r:embed="rId16"/>
                    <a:stretch>
                      <a:fillRect/>
                    </a:stretch>
                  </pic:blipFill>
                  <pic:spPr>
                    <a:xfrm>
                      <a:off x="0" y="0"/>
                      <a:ext cx="5297680" cy="2549545"/>
                    </a:xfrm>
                    <a:prstGeom prst="rect">
                      <a:avLst/>
                    </a:prstGeom>
                  </pic:spPr>
                </pic:pic>
              </a:graphicData>
            </a:graphic>
          </wp:inline>
        </w:drawing>
      </w:r>
    </w:p>
    <w:p w14:paraId="13F37A81" w14:textId="09D45E79" w:rsidR="00A1453A" w:rsidRDefault="00CC3683" w:rsidP="002F7480">
      <w:pPr>
        <w:pStyle w:val="ListParagraph"/>
        <w:spacing w:line="360" w:lineRule="auto"/>
        <w:ind w:left="0" w:firstLine="709"/>
        <w:jc w:val="center"/>
        <w:rPr>
          <w:sz w:val="20"/>
          <w:szCs w:val="20"/>
        </w:rPr>
      </w:pPr>
      <w:r w:rsidRPr="00B76705">
        <w:rPr>
          <w:sz w:val="20"/>
          <w:szCs w:val="20"/>
        </w:rPr>
        <w:t>Fonte: Autoria Própria</w:t>
      </w:r>
    </w:p>
    <w:p w14:paraId="6E15112D" w14:textId="77777777" w:rsidR="002F7480" w:rsidRPr="002F7480" w:rsidRDefault="002F7480" w:rsidP="002F7480">
      <w:pPr>
        <w:pStyle w:val="ListParagraph"/>
        <w:spacing w:line="360" w:lineRule="auto"/>
        <w:ind w:left="0" w:firstLine="709"/>
        <w:jc w:val="center"/>
        <w:rPr>
          <w:sz w:val="20"/>
          <w:szCs w:val="20"/>
        </w:rPr>
      </w:pPr>
    </w:p>
    <w:p w14:paraId="66E1255A" w14:textId="5E661565" w:rsidR="00A1453A" w:rsidRPr="00A1453A" w:rsidRDefault="002F7480" w:rsidP="007A1EDA">
      <w:pPr>
        <w:pStyle w:val="ListParagraph"/>
        <w:spacing w:line="360" w:lineRule="auto"/>
        <w:ind w:left="0" w:firstLine="708"/>
      </w:pPr>
      <w:r w:rsidRPr="002F7480">
        <w:t xml:space="preserve">O modelo de regressão logística multinomial </w:t>
      </w:r>
      <w:r>
        <w:t>calcula</w:t>
      </w:r>
      <w:r w:rsidRPr="002F7480">
        <w:t xml:space="preserve"> as probabilidades</w:t>
      </w:r>
      <w:r w:rsidR="000B26FD">
        <w:t xml:space="preserve"> (baseado nos valores dos coeficientes de sua equação)</w:t>
      </w:r>
      <w:r w:rsidRPr="002F7480">
        <w:t xml:space="preserve"> de um acidente pertencer a cada uma </w:t>
      </w:r>
      <w:r>
        <w:t>das</w:t>
      </w:r>
      <w:r w:rsidRPr="002F7480">
        <w:t xml:space="preserve"> classes</w:t>
      </w:r>
      <w:r>
        <w:t xml:space="preserve"> de acidente (leve, moderado e grave)</w:t>
      </w:r>
      <w:r w:rsidRPr="002F7480">
        <w:t xml:space="preserve"> com base nas variáveis independentes (as colunas representando as causas do acidente)</w:t>
      </w:r>
      <w:r w:rsidR="000B26FD">
        <w:t xml:space="preserve">. Porém foram selecionadas apenas as informações dos casos graves, de acordo com o escopo do presente trabalho. </w:t>
      </w:r>
      <w:r w:rsidR="00B1212B">
        <w:t>Quan</w:t>
      </w:r>
      <w:r>
        <w:t>t</w:t>
      </w:r>
      <w:r w:rsidR="00B1212B">
        <w:t xml:space="preserve">o maior o valor do coeficiente, maior a influência desta causa no tipo de acidete. </w:t>
      </w:r>
    </w:p>
    <w:p w14:paraId="2865EA90" w14:textId="77777777" w:rsidR="00A1453A" w:rsidRDefault="00A1453A" w:rsidP="00A16B84">
      <w:pPr>
        <w:pStyle w:val="ListParagraph"/>
        <w:spacing w:line="360" w:lineRule="auto"/>
        <w:ind w:left="0"/>
        <w:jc w:val="left"/>
        <w:rPr>
          <w:b/>
        </w:rPr>
      </w:pPr>
    </w:p>
    <w:p w14:paraId="710BADA1" w14:textId="51F9A309" w:rsidR="00F4682D" w:rsidRDefault="000B26FD" w:rsidP="00AE0638">
      <w:pPr>
        <w:pStyle w:val="ListParagraph"/>
        <w:numPr>
          <w:ilvl w:val="2"/>
          <w:numId w:val="5"/>
        </w:numPr>
        <w:spacing w:line="360" w:lineRule="auto"/>
      </w:pPr>
      <w:r>
        <w:t>Região Norte</w:t>
      </w:r>
    </w:p>
    <w:p w14:paraId="7952A2FB" w14:textId="7174D324" w:rsidR="00F4682D" w:rsidRDefault="00F4682D" w:rsidP="00F4682D">
      <w:pPr>
        <w:spacing w:line="360" w:lineRule="auto"/>
        <w:ind w:firstLine="360"/>
      </w:pPr>
      <w:r w:rsidRPr="002F7480">
        <w:t>O</w:t>
      </w:r>
      <w:r>
        <w:t>s coeficientes do modelo do cluster da região Norte são apresentados na imagem a seguir:</w:t>
      </w:r>
    </w:p>
    <w:p w14:paraId="27CFD186" w14:textId="2DF80BEA" w:rsidR="006E71CA" w:rsidRPr="006E71CA" w:rsidRDefault="006E71CA" w:rsidP="006E71CA">
      <w:pPr>
        <w:spacing w:line="360" w:lineRule="auto"/>
        <w:ind w:firstLine="708"/>
        <w:jc w:val="center"/>
        <w:rPr>
          <w:sz w:val="20"/>
          <w:szCs w:val="20"/>
        </w:rPr>
      </w:pPr>
      <w:r w:rsidRPr="00B76705">
        <w:rPr>
          <w:sz w:val="20"/>
          <w:szCs w:val="20"/>
        </w:rPr>
        <w:t xml:space="preserve">Figura </w:t>
      </w:r>
      <w:r w:rsidR="00AE0638">
        <w:rPr>
          <w:sz w:val="20"/>
          <w:szCs w:val="20"/>
        </w:rPr>
        <w:t>5</w:t>
      </w:r>
      <w:r w:rsidRPr="00B76705">
        <w:rPr>
          <w:sz w:val="20"/>
          <w:szCs w:val="20"/>
        </w:rPr>
        <w:t xml:space="preserve"> – </w:t>
      </w:r>
      <w:r w:rsidR="00AE0638">
        <w:rPr>
          <w:sz w:val="20"/>
          <w:szCs w:val="20"/>
        </w:rPr>
        <w:t>Coeficientes do cluster Região Norte</w:t>
      </w:r>
    </w:p>
    <w:p w14:paraId="023CFA08" w14:textId="1F69782C" w:rsidR="000B26FD" w:rsidRDefault="000B26FD" w:rsidP="00F4682D">
      <w:pPr>
        <w:pStyle w:val="ListParagraph"/>
        <w:spacing w:line="360" w:lineRule="auto"/>
        <w:ind w:left="1080"/>
        <w:jc w:val="center"/>
      </w:pPr>
      <w:r w:rsidRPr="000B26FD">
        <w:drawing>
          <wp:inline distT="0" distB="0" distL="0" distR="0" wp14:anchorId="2C3404E1" wp14:editId="68B7DC8B">
            <wp:extent cx="3841750" cy="1419372"/>
            <wp:effectExtent l="0" t="0" r="6350" b="9525"/>
            <wp:docPr id="149461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10685" name=""/>
                    <pic:cNvPicPr/>
                  </pic:nvPicPr>
                  <pic:blipFill>
                    <a:blip r:embed="rId17"/>
                    <a:stretch>
                      <a:fillRect/>
                    </a:stretch>
                  </pic:blipFill>
                  <pic:spPr>
                    <a:xfrm>
                      <a:off x="0" y="0"/>
                      <a:ext cx="3870887" cy="1430137"/>
                    </a:xfrm>
                    <a:prstGeom prst="rect">
                      <a:avLst/>
                    </a:prstGeom>
                  </pic:spPr>
                </pic:pic>
              </a:graphicData>
            </a:graphic>
          </wp:inline>
        </w:drawing>
      </w:r>
    </w:p>
    <w:p w14:paraId="532380A0" w14:textId="35809DC8" w:rsidR="00F4682D" w:rsidRDefault="006E71CA" w:rsidP="006E71CA">
      <w:pPr>
        <w:pStyle w:val="ListParagraph"/>
        <w:spacing w:line="360" w:lineRule="auto"/>
        <w:ind w:left="0" w:firstLine="709"/>
        <w:jc w:val="center"/>
        <w:rPr>
          <w:sz w:val="20"/>
          <w:szCs w:val="20"/>
        </w:rPr>
      </w:pPr>
      <w:r w:rsidRPr="00B76705">
        <w:rPr>
          <w:sz w:val="20"/>
          <w:szCs w:val="20"/>
        </w:rPr>
        <w:t>Fonte: Autoria Própria</w:t>
      </w:r>
    </w:p>
    <w:p w14:paraId="6D962A9E" w14:textId="77777777" w:rsidR="006E71CA" w:rsidRPr="006E71CA" w:rsidRDefault="006E71CA" w:rsidP="006E71CA">
      <w:pPr>
        <w:pStyle w:val="ListParagraph"/>
        <w:spacing w:line="360" w:lineRule="auto"/>
        <w:ind w:left="0" w:firstLine="709"/>
        <w:jc w:val="center"/>
        <w:rPr>
          <w:sz w:val="20"/>
          <w:szCs w:val="20"/>
        </w:rPr>
      </w:pPr>
    </w:p>
    <w:p w14:paraId="44A9E5AC" w14:textId="3F5515B0" w:rsidR="00F4682D" w:rsidRPr="00F4682D" w:rsidRDefault="00F4682D" w:rsidP="00F4682D">
      <w:pPr>
        <w:spacing w:line="360" w:lineRule="auto"/>
        <w:ind w:firstLine="360"/>
        <w:rPr>
          <w:bCs/>
        </w:rPr>
      </w:pPr>
      <w:r>
        <w:rPr>
          <w:bCs/>
        </w:rPr>
        <w:t>Os</w:t>
      </w:r>
      <w:r w:rsidRPr="00F4682D">
        <w:rPr>
          <w:bCs/>
        </w:rPr>
        <w:t xml:space="preserve"> resultados indicaram que comportamentos inadequados de pedestres são as principais causas associadas a acidentes graves. Fatores como "Entrada inopinada do pedestre", "Pedestre cruzava a pista fora da faixa" e "Pedestre andava na pista" apresentaram os </w:t>
      </w:r>
      <w:r w:rsidRPr="00F4682D">
        <w:rPr>
          <w:bCs/>
        </w:rPr>
        <w:lastRenderedPageBreak/>
        <w:t>maiores coeficientes. Isso evidencia a necessidade de intervenções focadas na segurança dos pedestres, incluindo campanhas de conscientização e melhorias na infraestrutura viária para travessias seguras.</w:t>
      </w:r>
    </w:p>
    <w:p w14:paraId="32672DF0" w14:textId="77777777" w:rsidR="00F4682D" w:rsidRDefault="00F4682D" w:rsidP="00F4682D">
      <w:pPr>
        <w:spacing w:line="360" w:lineRule="auto"/>
      </w:pPr>
    </w:p>
    <w:p w14:paraId="42A10CF4" w14:textId="696FC8AF" w:rsidR="00F4682D" w:rsidRDefault="000B26FD" w:rsidP="00F4682D">
      <w:pPr>
        <w:pStyle w:val="ListParagraph"/>
        <w:numPr>
          <w:ilvl w:val="2"/>
          <w:numId w:val="5"/>
        </w:numPr>
        <w:spacing w:line="360" w:lineRule="auto"/>
      </w:pPr>
      <w:r>
        <w:t>Curitiba e Litoral</w:t>
      </w:r>
    </w:p>
    <w:p w14:paraId="3D510D4F" w14:textId="4E1043F7" w:rsidR="00F4682D" w:rsidRDefault="00F4682D" w:rsidP="00F4682D">
      <w:pPr>
        <w:spacing w:line="360" w:lineRule="auto"/>
        <w:ind w:firstLine="360"/>
      </w:pPr>
      <w:r w:rsidRPr="002F7480">
        <w:t>O</w:t>
      </w:r>
      <w:r>
        <w:t xml:space="preserve">s coeficientes do modelo do cluster </w:t>
      </w:r>
      <w:r>
        <w:t xml:space="preserve">Curitiba e Litoeral </w:t>
      </w:r>
      <w:r>
        <w:t>são apresentados na imagem a seguir:</w:t>
      </w:r>
    </w:p>
    <w:p w14:paraId="4EF6A760" w14:textId="6B669FA5" w:rsidR="00F4682D" w:rsidRPr="00AE0638" w:rsidRDefault="00AE0638" w:rsidP="00AE0638">
      <w:pPr>
        <w:spacing w:line="360" w:lineRule="auto"/>
        <w:ind w:firstLine="708"/>
        <w:jc w:val="center"/>
        <w:rPr>
          <w:sz w:val="20"/>
          <w:szCs w:val="20"/>
        </w:rPr>
      </w:pPr>
      <w:r w:rsidRPr="00B76705">
        <w:rPr>
          <w:sz w:val="20"/>
          <w:szCs w:val="20"/>
        </w:rPr>
        <w:t xml:space="preserve">Figura </w:t>
      </w:r>
      <w:r>
        <w:rPr>
          <w:sz w:val="20"/>
          <w:szCs w:val="20"/>
        </w:rPr>
        <w:t>6</w:t>
      </w:r>
      <w:r w:rsidRPr="00B76705">
        <w:rPr>
          <w:sz w:val="20"/>
          <w:szCs w:val="20"/>
        </w:rPr>
        <w:t xml:space="preserve"> – </w:t>
      </w:r>
      <w:r>
        <w:rPr>
          <w:sz w:val="20"/>
          <w:szCs w:val="20"/>
        </w:rPr>
        <w:t xml:space="preserve">Coeficientes do cluster </w:t>
      </w:r>
      <w:r>
        <w:rPr>
          <w:sz w:val="20"/>
          <w:szCs w:val="20"/>
        </w:rPr>
        <w:t>Curitiba e Litoral</w:t>
      </w:r>
    </w:p>
    <w:p w14:paraId="6C79852D" w14:textId="0CF7012B" w:rsidR="00F4682D" w:rsidRDefault="000B26FD" w:rsidP="00F4682D">
      <w:pPr>
        <w:pStyle w:val="ListParagraph"/>
        <w:spacing w:line="360" w:lineRule="auto"/>
        <w:ind w:left="0"/>
        <w:jc w:val="center"/>
      </w:pPr>
      <w:r w:rsidRPr="000B26FD">
        <w:drawing>
          <wp:inline distT="0" distB="0" distL="0" distR="0" wp14:anchorId="5887E928" wp14:editId="2C599718">
            <wp:extent cx="5068847" cy="1454150"/>
            <wp:effectExtent l="0" t="0" r="0" b="0"/>
            <wp:docPr id="262385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85858" name="Picture 1" descr="A black screen with white text&#10;&#10;Description automatically generated"/>
                    <pic:cNvPicPr/>
                  </pic:nvPicPr>
                  <pic:blipFill>
                    <a:blip r:embed="rId18"/>
                    <a:stretch>
                      <a:fillRect/>
                    </a:stretch>
                  </pic:blipFill>
                  <pic:spPr>
                    <a:xfrm>
                      <a:off x="0" y="0"/>
                      <a:ext cx="5069119" cy="1454228"/>
                    </a:xfrm>
                    <a:prstGeom prst="rect">
                      <a:avLst/>
                    </a:prstGeom>
                  </pic:spPr>
                </pic:pic>
              </a:graphicData>
            </a:graphic>
          </wp:inline>
        </w:drawing>
      </w:r>
    </w:p>
    <w:p w14:paraId="47FA15F7" w14:textId="77777777" w:rsidR="00AE0638" w:rsidRDefault="00AE0638" w:rsidP="00AE0638">
      <w:pPr>
        <w:pStyle w:val="ListParagraph"/>
        <w:spacing w:line="360" w:lineRule="auto"/>
        <w:ind w:left="0" w:firstLine="709"/>
        <w:jc w:val="center"/>
        <w:rPr>
          <w:sz w:val="20"/>
          <w:szCs w:val="20"/>
        </w:rPr>
      </w:pPr>
      <w:r w:rsidRPr="00B76705">
        <w:rPr>
          <w:sz w:val="20"/>
          <w:szCs w:val="20"/>
        </w:rPr>
        <w:t>Fonte: Autoria Própria</w:t>
      </w:r>
    </w:p>
    <w:p w14:paraId="2C2FB7E0" w14:textId="77777777" w:rsidR="00F4682D" w:rsidRDefault="00F4682D" w:rsidP="00F4682D">
      <w:pPr>
        <w:pStyle w:val="ListParagraph"/>
        <w:spacing w:line="360" w:lineRule="auto"/>
        <w:ind w:left="0"/>
        <w:jc w:val="center"/>
      </w:pPr>
    </w:p>
    <w:p w14:paraId="7D67F476" w14:textId="77777777" w:rsidR="00F4682D" w:rsidRPr="00CC0BB7" w:rsidRDefault="00F4682D" w:rsidP="00F4682D">
      <w:pPr>
        <w:spacing w:line="360" w:lineRule="auto"/>
        <w:ind w:firstLine="360"/>
        <w:rPr>
          <w:bCs/>
        </w:rPr>
      </w:pPr>
      <w:r w:rsidRPr="00CC0BB7">
        <w:rPr>
          <w:bCs/>
        </w:rPr>
        <w:t>Em Curitiba e Litoral, observou-se uma tendência similar, com destaque para causas relacionadas ao pedestre. Além das já mencionadas na Região Norte, "Desobediência às normas de trânsito pelo pedestre" e "Falta de Atenção do Pedestre" também tiveram impacto significativo. Esses achados reforçam a importância de ações educativas voltadas tanto para pedestres quanto para condutores, bem como a implementação de medidas de fiscalização mais rigorosas.</w:t>
      </w:r>
    </w:p>
    <w:p w14:paraId="10B15073" w14:textId="77777777" w:rsidR="00F4682D" w:rsidRDefault="00F4682D" w:rsidP="00F4682D">
      <w:pPr>
        <w:pStyle w:val="ListParagraph"/>
        <w:spacing w:line="360" w:lineRule="auto"/>
        <w:ind w:left="0"/>
      </w:pPr>
    </w:p>
    <w:p w14:paraId="0310DA9D" w14:textId="41F04A67" w:rsidR="00F4682D" w:rsidRDefault="000B26FD" w:rsidP="00F4682D">
      <w:pPr>
        <w:pStyle w:val="ListParagraph"/>
        <w:numPr>
          <w:ilvl w:val="2"/>
          <w:numId w:val="5"/>
        </w:numPr>
        <w:spacing w:line="360" w:lineRule="auto"/>
      </w:pPr>
      <w:r>
        <w:t>Região Oeste</w:t>
      </w:r>
    </w:p>
    <w:p w14:paraId="3B692CD3" w14:textId="4A5E53B4" w:rsidR="00F4682D" w:rsidRDefault="00F4682D" w:rsidP="00F4682D">
      <w:pPr>
        <w:spacing w:line="360" w:lineRule="auto"/>
        <w:ind w:firstLine="360"/>
      </w:pPr>
      <w:r w:rsidRPr="002F7480">
        <w:t>O</w:t>
      </w:r>
      <w:r>
        <w:t xml:space="preserve">s coeficientes do modelo do cluster da região </w:t>
      </w:r>
      <w:r>
        <w:t>Oeste</w:t>
      </w:r>
      <w:r>
        <w:t xml:space="preserve"> são apresentados na imagem a seguir:</w:t>
      </w:r>
    </w:p>
    <w:p w14:paraId="744F2811" w14:textId="47D305C9" w:rsidR="00AE0638" w:rsidRPr="00AE0638" w:rsidRDefault="00AE0638" w:rsidP="00AE0638">
      <w:pPr>
        <w:spacing w:line="360" w:lineRule="auto"/>
        <w:ind w:firstLine="708"/>
        <w:jc w:val="center"/>
        <w:rPr>
          <w:sz w:val="20"/>
          <w:szCs w:val="20"/>
        </w:rPr>
      </w:pPr>
      <w:r w:rsidRPr="00B76705">
        <w:rPr>
          <w:sz w:val="20"/>
          <w:szCs w:val="20"/>
        </w:rPr>
        <w:t xml:space="preserve">Figura </w:t>
      </w:r>
      <w:r>
        <w:rPr>
          <w:sz w:val="20"/>
          <w:szCs w:val="20"/>
        </w:rPr>
        <w:t>7</w:t>
      </w:r>
      <w:r w:rsidRPr="00B76705">
        <w:rPr>
          <w:sz w:val="20"/>
          <w:szCs w:val="20"/>
        </w:rPr>
        <w:t xml:space="preserve"> – </w:t>
      </w:r>
      <w:r>
        <w:rPr>
          <w:sz w:val="20"/>
          <w:szCs w:val="20"/>
        </w:rPr>
        <w:t xml:space="preserve">Coeficientes do cluster </w:t>
      </w:r>
      <w:r>
        <w:rPr>
          <w:sz w:val="20"/>
          <w:szCs w:val="20"/>
        </w:rPr>
        <w:t>da Região Oeste</w:t>
      </w:r>
    </w:p>
    <w:p w14:paraId="3843A5A2" w14:textId="4E453A4D" w:rsidR="000B26FD" w:rsidRDefault="000B26FD" w:rsidP="00F4682D">
      <w:pPr>
        <w:pStyle w:val="ListParagraph"/>
        <w:spacing w:line="360" w:lineRule="auto"/>
        <w:ind w:left="708"/>
      </w:pPr>
      <w:r w:rsidRPr="000B26FD">
        <w:drawing>
          <wp:inline distT="0" distB="0" distL="0" distR="0" wp14:anchorId="50DA792F" wp14:editId="3267206D">
            <wp:extent cx="5130800" cy="1695936"/>
            <wp:effectExtent l="0" t="0" r="0" b="0"/>
            <wp:docPr id="13222631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63105" name="Picture 1" descr="A black screen with white text&#10;&#10;Description automatically generated"/>
                    <pic:cNvPicPr/>
                  </pic:nvPicPr>
                  <pic:blipFill>
                    <a:blip r:embed="rId19"/>
                    <a:stretch>
                      <a:fillRect/>
                    </a:stretch>
                  </pic:blipFill>
                  <pic:spPr>
                    <a:xfrm>
                      <a:off x="0" y="0"/>
                      <a:ext cx="5139134" cy="1698691"/>
                    </a:xfrm>
                    <a:prstGeom prst="rect">
                      <a:avLst/>
                    </a:prstGeom>
                  </pic:spPr>
                </pic:pic>
              </a:graphicData>
            </a:graphic>
          </wp:inline>
        </w:drawing>
      </w:r>
    </w:p>
    <w:p w14:paraId="29D8D9D2" w14:textId="77777777" w:rsidR="00AE0638" w:rsidRDefault="00AE0638" w:rsidP="00AE0638">
      <w:pPr>
        <w:pStyle w:val="ListParagraph"/>
        <w:spacing w:line="360" w:lineRule="auto"/>
        <w:ind w:left="0" w:firstLine="709"/>
        <w:jc w:val="center"/>
        <w:rPr>
          <w:sz w:val="20"/>
          <w:szCs w:val="20"/>
        </w:rPr>
      </w:pPr>
      <w:r w:rsidRPr="00B76705">
        <w:rPr>
          <w:sz w:val="20"/>
          <w:szCs w:val="20"/>
        </w:rPr>
        <w:t>Fonte: Autoria Própria</w:t>
      </w:r>
    </w:p>
    <w:p w14:paraId="531B586F" w14:textId="77777777" w:rsidR="00AE0638" w:rsidRDefault="00AE0638" w:rsidP="00F4682D">
      <w:pPr>
        <w:pStyle w:val="ListParagraph"/>
        <w:spacing w:line="360" w:lineRule="auto"/>
        <w:ind w:left="708"/>
      </w:pPr>
    </w:p>
    <w:p w14:paraId="271A91A3" w14:textId="3D74A6A7" w:rsidR="00F4682D" w:rsidRDefault="00F4682D" w:rsidP="00F4682D">
      <w:pPr>
        <w:spacing w:line="360" w:lineRule="auto"/>
        <w:rPr>
          <w:bCs/>
        </w:rPr>
      </w:pPr>
      <w:r w:rsidRPr="00CC0BB7">
        <w:rPr>
          <w:bCs/>
        </w:rPr>
        <w:lastRenderedPageBreak/>
        <w:t xml:space="preserve">Na Região Oeste, </w:t>
      </w:r>
      <w:r>
        <w:rPr>
          <w:bCs/>
        </w:rPr>
        <w:t xml:space="preserve">além dos fatores envolvendo pedrestres, </w:t>
      </w:r>
      <w:r w:rsidR="00AE0638">
        <w:rPr>
          <w:bCs/>
        </w:rPr>
        <w:t>t</w:t>
      </w:r>
      <w:r>
        <w:rPr>
          <w:bCs/>
        </w:rPr>
        <w:t xml:space="preserve">ambém são relevantes </w:t>
      </w:r>
      <w:r w:rsidRPr="00CC0BB7">
        <w:rPr>
          <w:bCs/>
        </w:rPr>
        <w:t>"Transitar na contramão</w:t>
      </w:r>
      <w:r w:rsidR="00AE0638">
        <w:rPr>
          <w:bCs/>
        </w:rPr>
        <w:t>/acostamento</w:t>
      </w:r>
      <w:r w:rsidRPr="00CC0BB7">
        <w:rPr>
          <w:bCs/>
        </w:rPr>
        <w:t>" e "Conversão proibida"</w:t>
      </w:r>
      <w:r>
        <w:rPr>
          <w:bCs/>
        </w:rPr>
        <w:t xml:space="preserve">. </w:t>
      </w:r>
    </w:p>
    <w:p w14:paraId="791DB35C" w14:textId="77777777" w:rsidR="00AE0638" w:rsidRDefault="00AE0638" w:rsidP="00F4682D">
      <w:pPr>
        <w:spacing w:line="360" w:lineRule="auto"/>
      </w:pPr>
    </w:p>
    <w:p w14:paraId="483F3FD6" w14:textId="10861FAD" w:rsidR="00F4682D" w:rsidRDefault="000B26FD" w:rsidP="00F4682D">
      <w:pPr>
        <w:pStyle w:val="ListParagraph"/>
        <w:numPr>
          <w:ilvl w:val="2"/>
          <w:numId w:val="5"/>
        </w:numPr>
        <w:spacing w:line="360" w:lineRule="auto"/>
      </w:pPr>
      <w:r>
        <w:t>Campos Gerais</w:t>
      </w:r>
    </w:p>
    <w:p w14:paraId="6D17C87A" w14:textId="463C8C3D" w:rsidR="00F4682D" w:rsidRDefault="00F4682D" w:rsidP="00F4682D">
      <w:pPr>
        <w:spacing w:line="360" w:lineRule="auto"/>
        <w:ind w:firstLine="360"/>
      </w:pPr>
      <w:r w:rsidRPr="002F7480">
        <w:t>O</w:t>
      </w:r>
      <w:r>
        <w:t xml:space="preserve">s coeficientes do modelo do cluster </w:t>
      </w:r>
      <w:r>
        <w:t>Campos Gerais</w:t>
      </w:r>
      <w:r>
        <w:t xml:space="preserve"> são apresentados na imagem a seguir:</w:t>
      </w:r>
    </w:p>
    <w:p w14:paraId="62F506EE" w14:textId="150E5E1A" w:rsidR="00F4682D" w:rsidRPr="00AE0638" w:rsidRDefault="00AE0638" w:rsidP="00AE0638">
      <w:pPr>
        <w:spacing w:line="360" w:lineRule="auto"/>
        <w:ind w:firstLine="708"/>
        <w:jc w:val="center"/>
        <w:rPr>
          <w:sz w:val="20"/>
          <w:szCs w:val="20"/>
        </w:rPr>
      </w:pPr>
      <w:r w:rsidRPr="00B76705">
        <w:rPr>
          <w:sz w:val="20"/>
          <w:szCs w:val="20"/>
        </w:rPr>
        <w:t xml:space="preserve">Figura </w:t>
      </w:r>
      <w:r>
        <w:rPr>
          <w:sz w:val="20"/>
          <w:szCs w:val="20"/>
        </w:rPr>
        <w:t>8</w:t>
      </w:r>
      <w:r w:rsidRPr="00B76705">
        <w:rPr>
          <w:sz w:val="20"/>
          <w:szCs w:val="20"/>
        </w:rPr>
        <w:t xml:space="preserve"> – </w:t>
      </w:r>
      <w:r>
        <w:rPr>
          <w:sz w:val="20"/>
          <w:szCs w:val="20"/>
        </w:rPr>
        <w:t xml:space="preserve">Coeficientes do cluster </w:t>
      </w:r>
      <w:r>
        <w:rPr>
          <w:sz w:val="20"/>
          <w:szCs w:val="20"/>
        </w:rPr>
        <w:t>Campos Gerais</w:t>
      </w:r>
    </w:p>
    <w:p w14:paraId="50E50897" w14:textId="4658580B" w:rsidR="000B26FD" w:rsidRDefault="000B26FD" w:rsidP="000B26FD">
      <w:pPr>
        <w:pStyle w:val="ListParagraph"/>
        <w:spacing w:line="360" w:lineRule="auto"/>
        <w:ind w:left="1080"/>
      </w:pPr>
      <w:r w:rsidRPr="000B26FD">
        <w:drawing>
          <wp:inline distT="0" distB="0" distL="0" distR="0" wp14:anchorId="46368552" wp14:editId="5E3DB100">
            <wp:extent cx="4521200" cy="1595630"/>
            <wp:effectExtent l="0" t="0" r="0" b="5080"/>
            <wp:docPr id="7911871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87159" name="Picture 1" descr="A black screen with white text&#10;&#10;Description automatically generated"/>
                    <pic:cNvPicPr/>
                  </pic:nvPicPr>
                  <pic:blipFill>
                    <a:blip r:embed="rId20"/>
                    <a:stretch>
                      <a:fillRect/>
                    </a:stretch>
                  </pic:blipFill>
                  <pic:spPr>
                    <a:xfrm>
                      <a:off x="0" y="0"/>
                      <a:ext cx="4533617" cy="1600012"/>
                    </a:xfrm>
                    <a:prstGeom prst="rect">
                      <a:avLst/>
                    </a:prstGeom>
                  </pic:spPr>
                </pic:pic>
              </a:graphicData>
            </a:graphic>
          </wp:inline>
        </w:drawing>
      </w:r>
    </w:p>
    <w:p w14:paraId="4492818E" w14:textId="15222C69" w:rsidR="00AE0638" w:rsidRDefault="00AE0638" w:rsidP="00AE0638">
      <w:pPr>
        <w:pStyle w:val="ListParagraph"/>
        <w:spacing w:line="360" w:lineRule="auto"/>
        <w:ind w:left="0" w:firstLine="709"/>
        <w:jc w:val="center"/>
        <w:rPr>
          <w:sz w:val="20"/>
          <w:szCs w:val="20"/>
        </w:rPr>
      </w:pPr>
      <w:r w:rsidRPr="00B76705">
        <w:rPr>
          <w:sz w:val="20"/>
          <w:szCs w:val="20"/>
        </w:rPr>
        <w:t>Fonte: Autoria Própria</w:t>
      </w:r>
    </w:p>
    <w:p w14:paraId="53B0BF85" w14:textId="77777777" w:rsidR="00AE0638" w:rsidRPr="00AE0638" w:rsidRDefault="00AE0638" w:rsidP="00AE0638">
      <w:pPr>
        <w:pStyle w:val="ListParagraph"/>
        <w:spacing w:line="360" w:lineRule="auto"/>
        <w:ind w:left="0" w:firstLine="709"/>
        <w:rPr>
          <w:sz w:val="20"/>
          <w:szCs w:val="20"/>
        </w:rPr>
      </w:pPr>
    </w:p>
    <w:p w14:paraId="08B1C2AB" w14:textId="140A6593" w:rsidR="00F4682D" w:rsidRPr="00F4682D" w:rsidRDefault="00F4682D" w:rsidP="00F4682D">
      <w:pPr>
        <w:spacing w:line="360" w:lineRule="auto"/>
        <w:ind w:firstLine="708"/>
        <w:rPr>
          <w:bCs/>
        </w:rPr>
      </w:pPr>
      <w:r>
        <w:rPr>
          <w:bCs/>
        </w:rPr>
        <w:t xml:space="preserve">No cluster </w:t>
      </w:r>
      <w:r w:rsidRPr="00CC0BB7">
        <w:rPr>
          <w:bCs/>
        </w:rPr>
        <w:t>Campos Gerais, "Mal súbito do condutor" e "Restrição de Visibilidade" também influenciaram a gravidade dos acidentes</w:t>
      </w:r>
      <w:r>
        <w:rPr>
          <w:bCs/>
        </w:rPr>
        <w:t>, além do comportamento do pedestre notado em todos os clusters anteriores</w:t>
      </w:r>
      <w:r w:rsidRPr="00CC0BB7">
        <w:rPr>
          <w:bCs/>
        </w:rPr>
        <w:t>. Isso sugere a necessidade de abordar não apenas a segurança dos pedestres, mas também questões relacionadas ao comportamento dos condutores e condições da infraestrutura rodoviária.</w:t>
      </w:r>
    </w:p>
    <w:p w14:paraId="76557671" w14:textId="77777777" w:rsidR="00F4682D" w:rsidRDefault="00F4682D" w:rsidP="00A16B84">
      <w:pPr>
        <w:pStyle w:val="ListParagraph"/>
        <w:spacing w:line="360" w:lineRule="auto"/>
        <w:ind w:left="0"/>
        <w:jc w:val="left"/>
        <w:rPr>
          <w:b/>
        </w:rPr>
      </w:pPr>
    </w:p>
    <w:p w14:paraId="42045220" w14:textId="18870642" w:rsidR="00A16B84" w:rsidRPr="005C6D70" w:rsidRDefault="00A16B84" w:rsidP="00165839">
      <w:pPr>
        <w:pStyle w:val="ListParagraph"/>
        <w:numPr>
          <w:ilvl w:val="0"/>
          <w:numId w:val="5"/>
        </w:numPr>
        <w:spacing w:line="360" w:lineRule="auto"/>
        <w:jc w:val="left"/>
        <w:rPr>
          <w:b/>
        </w:rPr>
      </w:pPr>
      <w:r w:rsidRPr="005C6D70">
        <w:rPr>
          <w:b/>
        </w:rPr>
        <w:t>Conclusão(ões) ou Considerações Finais</w:t>
      </w:r>
    </w:p>
    <w:p w14:paraId="165CD265" w14:textId="77777777" w:rsidR="00635C2A" w:rsidRDefault="00635C2A" w:rsidP="005154B6">
      <w:pPr>
        <w:pStyle w:val="ListParagraph"/>
        <w:spacing w:line="360" w:lineRule="auto"/>
        <w:ind w:left="0" w:firstLine="709"/>
        <w:rPr>
          <w:bCs/>
        </w:rPr>
      </w:pPr>
    </w:p>
    <w:p w14:paraId="77608BF2" w14:textId="6FFC4145" w:rsidR="00363EDA" w:rsidRPr="00363EDA" w:rsidRDefault="00363EDA" w:rsidP="00363EDA">
      <w:pPr>
        <w:spacing w:line="360" w:lineRule="auto"/>
        <w:ind w:firstLine="708"/>
        <w:rPr>
          <w:bCs/>
        </w:rPr>
      </w:pPr>
      <w:r w:rsidRPr="00363EDA">
        <w:rPr>
          <w:bCs/>
        </w:rPr>
        <w:t xml:space="preserve">O presente estudo proporcionou uma análise das principais causas que influenciam a gravidade dos acidentes de trânsito no estado do Paraná entre os anos de 2019 e 2023. Ao utilizar dados abertos da </w:t>
      </w:r>
      <w:r w:rsidR="00165839">
        <w:rPr>
          <w:bCs/>
        </w:rPr>
        <w:t>PRF</w:t>
      </w:r>
      <w:r w:rsidRPr="00363EDA">
        <w:rPr>
          <w:bCs/>
        </w:rPr>
        <w:t xml:space="preserve"> e aplicar técnicas de clusterização geográfica, foi possível segmentar o estado em quatro regiões distintas, permitindo uma compreensão mais precisa dos padrões regionais de acidentes.</w:t>
      </w:r>
    </w:p>
    <w:p w14:paraId="4DE5C31E" w14:textId="7B0D0D33" w:rsidR="00363EDA" w:rsidRPr="00363EDA" w:rsidRDefault="00363EDA" w:rsidP="00363EDA">
      <w:pPr>
        <w:spacing w:line="360" w:lineRule="auto"/>
        <w:ind w:firstLine="708"/>
        <w:rPr>
          <w:bCs/>
        </w:rPr>
      </w:pPr>
      <w:r w:rsidRPr="00363EDA">
        <w:rPr>
          <w:bCs/>
        </w:rPr>
        <w:t xml:space="preserve">A aplicação da regressão logística multinomial em cada um dos clusters revelou que comportamentos inadequados de pedestres são </w:t>
      </w:r>
      <w:r w:rsidR="00AE0638">
        <w:rPr>
          <w:bCs/>
        </w:rPr>
        <w:t xml:space="preserve">os </w:t>
      </w:r>
      <w:r w:rsidRPr="00363EDA">
        <w:rPr>
          <w:bCs/>
        </w:rPr>
        <w:t xml:space="preserve">fatores </w:t>
      </w:r>
      <w:r w:rsidR="00AE0638">
        <w:rPr>
          <w:bCs/>
        </w:rPr>
        <w:t>mais</w:t>
      </w:r>
      <w:r w:rsidRPr="00363EDA">
        <w:rPr>
          <w:bCs/>
        </w:rPr>
        <w:t xml:space="preserve"> associados à gravidade dos acidentes em todas as regiões analisadas. Além disso, em algumas regiões, fatores como "transitar na contramão", "conversão proibida", "mal súbito do condutor" e "restrição de visibilidade" também apresentaram influência relevante. Esses resultados destacam a importância de abordar não apenas o comportamento dos pedestres, mas também questões relacionadas à conduta dos motoristas e às condições da infraestrutura rodoviária.</w:t>
      </w:r>
    </w:p>
    <w:p w14:paraId="027B27A6" w14:textId="77777777" w:rsidR="00363EDA" w:rsidRPr="00363EDA" w:rsidRDefault="00363EDA" w:rsidP="00363EDA">
      <w:pPr>
        <w:spacing w:line="360" w:lineRule="auto"/>
        <w:ind w:firstLine="708"/>
        <w:rPr>
          <w:bCs/>
        </w:rPr>
      </w:pPr>
      <w:r w:rsidRPr="00363EDA">
        <w:rPr>
          <w:bCs/>
        </w:rPr>
        <w:lastRenderedPageBreak/>
        <w:t>Com base nos achados, torna-se evidente a necessidade de intervenções específicas para cada região. Recomenda-se a implementação de campanhas educativas voltadas tanto para pedestres quanto para condutores, visando conscientizar sobre as normas de trânsito e os riscos associados ao seu descumprimento. Além disso, melhorias na infraestrutura viária, como a adequação de faixas de pedestres e sinalização, bem como o aumento da fiscalização, podem contribuir para a redução da gravidade dos acidentes.</w:t>
      </w:r>
    </w:p>
    <w:p w14:paraId="77B5131C" w14:textId="3B60F817" w:rsidR="0033106D" w:rsidRPr="00165839" w:rsidRDefault="00363EDA" w:rsidP="00165839">
      <w:pPr>
        <w:spacing w:line="360" w:lineRule="auto"/>
        <w:ind w:firstLine="708"/>
        <w:rPr>
          <w:bCs/>
        </w:rPr>
      </w:pPr>
      <w:r w:rsidRPr="00363EDA">
        <w:rPr>
          <w:bCs/>
        </w:rPr>
        <w:t>Em suma, este estudo contribui para a compreensão dos padrões e fatores de risco associados aos acidentes de trânsito no Paraná, oferecendo subsídios para a formulação de políticas públicas mais eficazes. Ao direcionar esforços para os fatores identificados, é possível promover uma maior segurança viária, preservando vidas e reduzindo os custos sociais e econômicos decorrentes dos acidentes de trânsito.</w:t>
      </w:r>
    </w:p>
    <w:p w14:paraId="21E8EAC2" w14:textId="77777777" w:rsidR="0033106D" w:rsidRPr="000D5175" w:rsidRDefault="0033106D" w:rsidP="000D5175">
      <w:pPr>
        <w:spacing w:line="360" w:lineRule="auto"/>
        <w:rPr>
          <w:b/>
        </w:rPr>
      </w:pPr>
    </w:p>
    <w:p w14:paraId="0D67B80F" w14:textId="785A6481" w:rsidR="000A46BE" w:rsidRPr="00E80F69" w:rsidRDefault="000A46BE" w:rsidP="000A46BE">
      <w:pPr>
        <w:pStyle w:val="ListParagraph"/>
        <w:numPr>
          <w:ilvl w:val="0"/>
          <w:numId w:val="5"/>
        </w:numPr>
        <w:spacing w:line="360" w:lineRule="auto"/>
        <w:rPr>
          <w:b/>
          <w:lang w:val="en-US"/>
        </w:rPr>
      </w:pPr>
      <w:bookmarkStart w:id="14" w:name="_Hlk33977167"/>
      <w:proofErr w:type="spellStart"/>
      <w:r w:rsidRPr="00165839">
        <w:rPr>
          <w:b/>
          <w:lang w:val="en-US"/>
        </w:rPr>
        <w:t>Referências</w:t>
      </w:r>
      <w:bookmarkEnd w:id="14"/>
      <w:proofErr w:type="spellEnd"/>
    </w:p>
    <w:p w14:paraId="5B6CBEBC" w14:textId="4FB89B14" w:rsidR="000D5175" w:rsidRDefault="000D5175" w:rsidP="000D5175">
      <w:pPr>
        <w:pStyle w:val="NormalWeb"/>
        <w:shd w:val="clear" w:color="auto" w:fill="FFFFFF"/>
        <w:jc w:val="both"/>
        <w:rPr>
          <w:rFonts w:ascii="Arial" w:hAnsi="Arial" w:cs="Arial"/>
          <w:color w:val="1F1F1F"/>
          <w:lang w:val="en-US"/>
        </w:rPr>
      </w:pPr>
      <w:r>
        <w:rPr>
          <w:rStyle w:val="Strong"/>
          <w:rFonts w:ascii="Arial" w:hAnsi="Arial" w:cs="Arial"/>
          <w:color w:val="1F1F1F"/>
          <w:lang w:val="en-US"/>
        </w:rPr>
        <w:t>ANSARI, G. A.; ALSHABI, M. A.</w:t>
      </w:r>
      <w:r>
        <w:rPr>
          <w:rFonts w:ascii="Arial" w:hAnsi="Arial" w:cs="Arial"/>
          <w:color w:val="1F1F1F"/>
          <w:lang w:val="en-US"/>
        </w:rPr>
        <w:t xml:space="preserve"> </w:t>
      </w:r>
      <w:r>
        <w:rPr>
          <w:rFonts w:ascii="Arial" w:hAnsi="Arial" w:cs="Arial"/>
          <w:b/>
          <w:bCs/>
          <w:color w:val="1F1F1F"/>
          <w:lang w:val="en-US"/>
        </w:rPr>
        <w:t>Modeling of Traffic Accident Reporting System through GIS</w:t>
      </w:r>
      <w:r>
        <w:rPr>
          <w:rFonts w:ascii="Arial" w:hAnsi="Arial" w:cs="Arial"/>
          <w:color w:val="1F1F1F"/>
          <w:lang w:val="en-US"/>
        </w:rPr>
        <w:t xml:space="preserve">. </w:t>
      </w:r>
      <w:r>
        <w:rPr>
          <w:rStyle w:val="Strong"/>
          <w:rFonts w:ascii="Arial" w:hAnsi="Arial" w:cs="Arial"/>
          <w:color w:val="1F1F1F"/>
          <w:lang w:val="en-US"/>
        </w:rPr>
        <w:t>International Journal of Advanced Computer Science and Applications</w:t>
      </w:r>
      <w:r>
        <w:rPr>
          <w:rFonts w:ascii="Arial" w:hAnsi="Arial" w:cs="Arial"/>
          <w:color w:val="1F1F1F"/>
          <w:lang w:val="en-US"/>
        </w:rPr>
        <w:t>, v. 3, n. 6, p. 26, 2012.</w:t>
      </w:r>
    </w:p>
    <w:p w14:paraId="75DE2529"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rPr>
        <w:t>BANCO MUNDIAL.</w:t>
      </w:r>
      <w:r>
        <w:rPr>
          <w:rFonts w:ascii="Arial" w:hAnsi="Arial" w:cs="Arial"/>
          <w:color w:val="1F1F1F"/>
        </w:rPr>
        <w:t xml:space="preserve"> </w:t>
      </w:r>
      <w:r>
        <w:rPr>
          <w:rStyle w:val="Strong"/>
          <w:rFonts w:ascii="Arial" w:hAnsi="Arial" w:cs="Arial"/>
          <w:color w:val="1F1F1F"/>
        </w:rPr>
        <w:t>Custo social dos acidentes de trânsito no Brasil</w:t>
      </w:r>
      <w:r>
        <w:rPr>
          <w:rFonts w:ascii="Arial" w:hAnsi="Arial" w:cs="Arial"/>
          <w:color w:val="1F1F1F"/>
        </w:rPr>
        <w:t>. Brasília: Banco Mundial, 2012.</w:t>
      </w:r>
    </w:p>
    <w:p w14:paraId="66448131"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rPr>
        <w:t>BEZERRA, J. A.; ROSENSTOCK, K. I. V.</w:t>
      </w:r>
      <w:r>
        <w:rPr>
          <w:rFonts w:ascii="Arial" w:hAnsi="Arial" w:cs="Arial"/>
          <w:color w:val="1F1F1F"/>
        </w:rPr>
        <w:t xml:space="preserve"> </w:t>
      </w:r>
      <w:r>
        <w:rPr>
          <w:rFonts w:ascii="Arial" w:hAnsi="Arial" w:cs="Arial"/>
          <w:b/>
          <w:bCs/>
          <w:color w:val="1F1F1F"/>
        </w:rPr>
        <w:t>Análise dos dados abertos da Polícia Rodoviária Federal do tipo acidente de trânsito no estado da Paraíba</w:t>
      </w:r>
      <w:r>
        <w:rPr>
          <w:rFonts w:ascii="Arial" w:hAnsi="Arial" w:cs="Arial"/>
          <w:color w:val="1F1F1F"/>
        </w:rPr>
        <w:t xml:space="preserve">. </w:t>
      </w:r>
      <w:r>
        <w:rPr>
          <w:rStyle w:val="Strong"/>
          <w:rFonts w:ascii="Arial" w:hAnsi="Arial" w:cs="Arial"/>
          <w:color w:val="1F1F1F"/>
        </w:rPr>
        <w:t>Revista Campo do Saber</w:t>
      </w:r>
      <w:r>
        <w:rPr>
          <w:rFonts w:ascii="Arial" w:hAnsi="Arial" w:cs="Arial"/>
          <w:color w:val="1F1F1F"/>
        </w:rPr>
        <w:t>, v. 2, n. 1, p. 1-18, 2016.</w:t>
      </w:r>
    </w:p>
    <w:p w14:paraId="6D1D12D5" w14:textId="77777777" w:rsidR="000D5175" w:rsidRDefault="000D5175" w:rsidP="000D5175">
      <w:pPr>
        <w:pStyle w:val="NormalWeb"/>
        <w:shd w:val="clear" w:color="auto" w:fill="FFFFFF"/>
        <w:jc w:val="both"/>
        <w:rPr>
          <w:rFonts w:ascii="Arial" w:hAnsi="Arial" w:cs="Arial"/>
          <w:color w:val="1F1F1F"/>
        </w:rPr>
      </w:pPr>
      <w:r>
        <w:rPr>
          <w:rFonts w:ascii="Arial" w:hAnsi="Arial" w:cs="Arial"/>
          <w:b/>
          <w:bCs/>
          <w:color w:val="1F1F1F"/>
        </w:rPr>
        <w:t>Dados Abertos da PRF</w:t>
      </w:r>
      <w:r>
        <w:rPr>
          <w:rFonts w:ascii="Arial" w:hAnsi="Arial" w:cs="Arial"/>
          <w:color w:val="1F1F1F"/>
        </w:rPr>
        <w:t>. Disponível em: &lt;</w:t>
      </w:r>
      <w:r>
        <w:t xml:space="preserve"> </w:t>
      </w:r>
      <w:r>
        <w:rPr>
          <w:rFonts w:ascii="Arial" w:hAnsi="Arial" w:cs="Arial"/>
          <w:color w:val="1F1F1F"/>
        </w:rPr>
        <w:t xml:space="preserve">https://www.gov.br/prf/pt-br/acesso-a-informacao/dados-abertos/dados-abertos-da-prf Acesso em: 10 mar. 2024. </w:t>
      </w:r>
    </w:p>
    <w:p w14:paraId="0F687403" w14:textId="77777777" w:rsidR="000D5175" w:rsidRDefault="000D5175" w:rsidP="000D5175">
      <w:pPr>
        <w:pStyle w:val="NormalWeb"/>
        <w:shd w:val="clear" w:color="auto" w:fill="FFFFFF"/>
        <w:jc w:val="both"/>
        <w:rPr>
          <w:rFonts w:ascii="Arial" w:hAnsi="Arial" w:cs="Arial"/>
          <w:color w:val="1F1F1F"/>
        </w:rPr>
      </w:pPr>
      <w:r>
        <w:rPr>
          <w:rFonts w:ascii="Arial" w:hAnsi="Arial" w:cs="Arial"/>
          <w:color w:val="1F1F1F"/>
        </w:rPr>
        <w:t xml:space="preserve">DE AMO, Sandra. </w:t>
      </w:r>
      <w:r>
        <w:rPr>
          <w:rFonts w:ascii="Arial" w:hAnsi="Arial" w:cs="Arial"/>
          <w:b/>
          <w:bCs/>
          <w:color w:val="1F1F1F"/>
        </w:rPr>
        <w:t>Técnicas de Mineração de Dados</w:t>
      </w:r>
      <w:r>
        <w:rPr>
          <w:rFonts w:ascii="Arial" w:hAnsi="Arial" w:cs="Arial"/>
          <w:color w:val="1F1F1F"/>
        </w:rPr>
        <w:t xml:space="preserve">. Congresso da Sociedade Brasileira de Computação, 14. </w:t>
      </w:r>
      <w:r w:rsidRPr="000D5175">
        <w:rPr>
          <w:rFonts w:ascii="Arial" w:hAnsi="Arial" w:cs="Arial"/>
          <w:color w:val="1F1F1F"/>
        </w:rPr>
        <w:t>2004, Salvador, Brasil. p.1 - 43.</w:t>
      </w:r>
    </w:p>
    <w:p w14:paraId="452B3285" w14:textId="0E52B6C6" w:rsidR="003A31E4" w:rsidRPr="003A31E4" w:rsidRDefault="003A31E4" w:rsidP="000D5175">
      <w:pPr>
        <w:pStyle w:val="NormalWeb"/>
        <w:shd w:val="clear" w:color="auto" w:fill="FFFFFF"/>
        <w:jc w:val="both"/>
        <w:rPr>
          <w:rFonts w:ascii="Arial" w:hAnsi="Arial" w:cs="Arial"/>
          <w:color w:val="1F1F1F"/>
        </w:rPr>
      </w:pPr>
      <w:r w:rsidRPr="003A31E4">
        <w:rPr>
          <w:rFonts w:ascii="Arial" w:hAnsi="Arial" w:cs="Arial"/>
        </w:rPr>
        <w:t xml:space="preserve">FÁVERO, Luiz Paulo; BELFIORE, Patrícia. </w:t>
      </w:r>
      <w:r w:rsidRPr="003A31E4">
        <w:rPr>
          <w:rFonts w:ascii="Arial" w:hAnsi="Arial" w:cs="Arial"/>
          <w:b/>
          <w:bCs/>
        </w:rPr>
        <w:t>Manual de Análise de Dados: Estatística e Modelagem Multivariada com Excel, SPSS e Stata</w:t>
      </w:r>
      <w:r w:rsidRPr="003A31E4">
        <w:rPr>
          <w:rFonts w:ascii="Arial" w:hAnsi="Arial" w:cs="Arial"/>
        </w:rPr>
        <w:t>. 1ª ed. Rio de Janeiro: Elsevier, 2017.</w:t>
      </w:r>
    </w:p>
    <w:p w14:paraId="353749AB" w14:textId="77777777" w:rsidR="000D5175" w:rsidRDefault="000D5175" w:rsidP="000D5175">
      <w:pPr>
        <w:pStyle w:val="NormalWeb"/>
        <w:shd w:val="clear" w:color="auto" w:fill="FFFFFF"/>
        <w:jc w:val="both"/>
        <w:rPr>
          <w:rFonts w:ascii="Arial" w:hAnsi="Arial" w:cs="Arial"/>
          <w:color w:val="1F1F1F"/>
          <w:lang w:val="sv-SE"/>
        </w:rPr>
      </w:pPr>
      <w:r>
        <w:rPr>
          <w:rFonts w:ascii="Arial" w:hAnsi="Arial" w:cs="Arial"/>
          <w:color w:val="1F1F1F"/>
        </w:rPr>
        <w:t>GIL, Antonio Carlos. </w:t>
      </w:r>
      <w:r>
        <w:rPr>
          <w:rFonts w:ascii="Arial" w:hAnsi="Arial" w:cs="Arial"/>
          <w:b/>
          <w:bCs/>
          <w:color w:val="1F1F1F"/>
        </w:rPr>
        <w:t>Métodos e técnicas de pesquisa social</w:t>
      </w:r>
      <w:r>
        <w:rPr>
          <w:rFonts w:ascii="Arial" w:hAnsi="Arial" w:cs="Arial"/>
          <w:color w:val="1F1F1F"/>
        </w:rPr>
        <w:t>. </w:t>
      </w:r>
      <w:r>
        <w:rPr>
          <w:rFonts w:ascii="Arial" w:hAnsi="Arial" w:cs="Arial"/>
          <w:color w:val="1F1F1F"/>
          <w:lang w:val="sv-SE"/>
        </w:rPr>
        <w:t>6. ed. Ediitora Atlas  SA, 2008.</w:t>
      </w:r>
    </w:p>
    <w:p w14:paraId="2511EFE7" w14:textId="77777777" w:rsidR="000D5175" w:rsidRPr="000D5175" w:rsidRDefault="000D5175" w:rsidP="000D5175">
      <w:pPr>
        <w:pStyle w:val="NormalWeb"/>
        <w:shd w:val="clear" w:color="auto" w:fill="FFFFFF"/>
        <w:jc w:val="both"/>
        <w:rPr>
          <w:rFonts w:ascii="Arial" w:hAnsi="Arial" w:cs="Arial"/>
          <w:color w:val="1F1F1F"/>
          <w:lang w:val="en-US"/>
        </w:rPr>
      </w:pPr>
      <w:r>
        <w:rPr>
          <w:rStyle w:val="Strong"/>
          <w:rFonts w:ascii="Arial" w:hAnsi="Arial" w:cs="Arial"/>
          <w:color w:val="1F1F1F"/>
          <w:lang w:val="sv-SE"/>
        </w:rPr>
        <w:t>HAIR, J. F. Jr. et al.</w:t>
      </w:r>
      <w:r>
        <w:rPr>
          <w:rFonts w:ascii="Arial" w:hAnsi="Arial" w:cs="Arial"/>
          <w:color w:val="1F1F1F"/>
          <w:lang w:val="sv-SE"/>
        </w:rPr>
        <w:t xml:space="preserve"> </w:t>
      </w:r>
      <w:r>
        <w:rPr>
          <w:rStyle w:val="Strong"/>
          <w:rFonts w:ascii="Arial" w:hAnsi="Arial" w:cs="Arial"/>
          <w:color w:val="1F1F1F"/>
        </w:rPr>
        <w:t>Análise de Dados Multivariados</w:t>
      </w:r>
      <w:r>
        <w:rPr>
          <w:rFonts w:ascii="Arial" w:hAnsi="Arial" w:cs="Arial"/>
          <w:color w:val="1F1F1F"/>
        </w:rPr>
        <w:t xml:space="preserve">. 7. ed. </w:t>
      </w:r>
      <w:r w:rsidRPr="000D5175">
        <w:rPr>
          <w:rFonts w:ascii="Arial" w:hAnsi="Arial" w:cs="Arial"/>
          <w:color w:val="1F1F1F"/>
          <w:lang w:val="en-US"/>
        </w:rPr>
        <w:t xml:space="preserve">Porto Alegre: Bookman </w:t>
      </w:r>
      <w:proofErr w:type="spellStart"/>
      <w:r w:rsidRPr="000D5175">
        <w:rPr>
          <w:rFonts w:ascii="Arial" w:hAnsi="Arial" w:cs="Arial"/>
          <w:color w:val="1F1F1F"/>
          <w:lang w:val="en-US"/>
        </w:rPr>
        <w:t>Editora</w:t>
      </w:r>
      <w:proofErr w:type="spellEnd"/>
      <w:r w:rsidRPr="000D5175">
        <w:rPr>
          <w:rFonts w:ascii="Arial" w:hAnsi="Arial" w:cs="Arial"/>
          <w:color w:val="1F1F1F"/>
          <w:lang w:val="en-US"/>
        </w:rPr>
        <w:t>, 2009.</w:t>
      </w:r>
    </w:p>
    <w:p w14:paraId="3C2D2F09" w14:textId="77777777" w:rsidR="000D5175" w:rsidRDefault="000D5175" w:rsidP="000D5175">
      <w:pPr>
        <w:pStyle w:val="NormalWeb"/>
        <w:shd w:val="clear" w:color="auto" w:fill="FFFFFF"/>
        <w:jc w:val="both"/>
        <w:rPr>
          <w:rFonts w:ascii="Arial" w:hAnsi="Arial" w:cs="Arial"/>
          <w:color w:val="1F1F1F"/>
        </w:rPr>
      </w:pPr>
      <w:r>
        <w:rPr>
          <w:rFonts w:ascii="Arial" w:hAnsi="Arial" w:cs="Arial"/>
          <w:color w:val="1F1F1F"/>
          <w:lang w:val="en-US"/>
        </w:rPr>
        <w:t xml:space="preserve">HAN, Jiawei; KAMBER, Micheline. </w:t>
      </w:r>
      <w:r>
        <w:rPr>
          <w:rFonts w:ascii="Arial" w:hAnsi="Arial" w:cs="Arial"/>
          <w:b/>
          <w:bCs/>
          <w:color w:val="1F1F1F"/>
          <w:lang w:val="en-US"/>
        </w:rPr>
        <w:t xml:space="preserve">Data Mining Concepts and </w:t>
      </w:r>
      <w:proofErr w:type="spellStart"/>
      <w:r>
        <w:rPr>
          <w:rFonts w:ascii="Arial" w:hAnsi="Arial" w:cs="Arial"/>
          <w:b/>
          <w:bCs/>
          <w:color w:val="1F1F1F"/>
          <w:lang w:val="en-US"/>
        </w:rPr>
        <w:t>Techniques.Second</w:t>
      </w:r>
      <w:proofErr w:type="spellEnd"/>
      <w:r>
        <w:rPr>
          <w:rFonts w:ascii="Arial" w:hAnsi="Arial" w:cs="Arial"/>
          <w:color w:val="1F1F1F"/>
          <w:lang w:val="en-US"/>
        </w:rPr>
        <w:t xml:space="preserve"> Edition University </w:t>
      </w:r>
      <w:proofErr w:type="gramStart"/>
      <w:r>
        <w:rPr>
          <w:rFonts w:ascii="Arial" w:hAnsi="Arial" w:cs="Arial"/>
          <w:color w:val="1F1F1F"/>
          <w:lang w:val="en-US"/>
        </w:rPr>
        <w:t>Of</w:t>
      </w:r>
      <w:proofErr w:type="gramEnd"/>
      <w:r>
        <w:rPr>
          <w:rFonts w:ascii="Arial" w:hAnsi="Arial" w:cs="Arial"/>
          <w:color w:val="1F1F1F"/>
          <w:lang w:val="en-US"/>
        </w:rPr>
        <w:t xml:space="preserve"> Illinois At Urbana-champaign: Elsevier, 2001. </w:t>
      </w:r>
      <w:r w:rsidRPr="000D5175">
        <w:rPr>
          <w:rFonts w:ascii="Arial" w:hAnsi="Arial" w:cs="Arial"/>
          <w:color w:val="1F1F1F"/>
        </w:rPr>
        <w:t>772 p.</w:t>
      </w:r>
    </w:p>
    <w:p w14:paraId="28D8EE7D" w14:textId="2541EFE7" w:rsidR="003A31E4" w:rsidRPr="003A31E4" w:rsidRDefault="003A31E4" w:rsidP="000D5175">
      <w:pPr>
        <w:pStyle w:val="NormalWeb"/>
        <w:shd w:val="clear" w:color="auto" w:fill="FFFFFF"/>
        <w:jc w:val="both"/>
        <w:rPr>
          <w:rFonts w:ascii="Arial" w:hAnsi="Arial" w:cs="Arial"/>
          <w:color w:val="1F1F1F"/>
        </w:rPr>
      </w:pPr>
      <w:r w:rsidRPr="003A31E4">
        <w:rPr>
          <w:rFonts w:ascii="Arial" w:hAnsi="Arial" w:cs="Arial"/>
          <w:lang w:val="en-US"/>
        </w:rPr>
        <w:lastRenderedPageBreak/>
        <w:t xml:space="preserve">HOSMER, David W.; LEMESHOW, Stanley. </w:t>
      </w:r>
      <w:r w:rsidRPr="003A31E4">
        <w:rPr>
          <w:rFonts w:ascii="Arial" w:hAnsi="Arial" w:cs="Arial"/>
          <w:b/>
          <w:bCs/>
          <w:lang w:val="en-US"/>
        </w:rPr>
        <w:t>Applied Logistic Regression</w:t>
      </w:r>
      <w:r w:rsidRPr="003A31E4">
        <w:rPr>
          <w:rFonts w:ascii="Arial" w:hAnsi="Arial" w:cs="Arial"/>
          <w:lang w:val="en-US"/>
        </w:rPr>
        <w:t>. 2ª ed. New York: John Wiley &amp; Sons, 2000.</w:t>
      </w:r>
    </w:p>
    <w:p w14:paraId="2C723600" w14:textId="77777777" w:rsidR="000D5175" w:rsidRPr="000D5175" w:rsidRDefault="000D5175" w:rsidP="000D5175">
      <w:pPr>
        <w:pStyle w:val="NormalWeb"/>
        <w:shd w:val="clear" w:color="auto" w:fill="FFFFFF"/>
        <w:jc w:val="both"/>
        <w:rPr>
          <w:rFonts w:ascii="Arial" w:hAnsi="Arial" w:cs="Arial"/>
          <w:color w:val="1F1F1F"/>
          <w:lang w:val="en-US"/>
        </w:rPr>
      </w:pPr>
      <w:r>
        <w:rPr>
          <w:rStyle w:val="Strong"/>
          <w:rFonts w:ascii="Arial" w:hAnsi="Arial" w:cs="Arial"/>
          <w:color w:val="1F1F1F"/>
        </w:rPr>
        <w:t>IBGE - INSTITUTO BRASILEIRO DE GEOGRAFIA E ESTATÍSTICA.</w:t>
      </w:r>
      <w:r>
        <w:rPr>
          <w:rFonts w:ascii="Arial" w:hAnsi="Arial" w:cs="Arial"/>
          <w:color w:val="1F1F1F"/>
        </w:rPr>
        <w:t xml:space="preserve"> </w:t>
      </w:r>
      <w:r>
        <w:rPr>
          <w:rStyle w:val="Strong"/>
          <w:rFonts w:ascii="Arial" w:hAnsi="Arial" w:cs="Arial"/>
          <w:color w:val="1F1F1F"/>
        </w:rPr>
        <w:t>Censo Brasileiro de 2022</w:t>
      </w:r>
      <w:r>
        <w:rPr>
          <w:rFonts w:ascii="Arial" w:hAnsi="Arial" w:cs="Arial"/>
          <w:color w:val="1F1F1F"/>
        </w:rPr>
        <w:t xml:space="preserve">. </w:t>
      </w:r>
      <w:r w:rsidRPr="000D5175">
        <w:rPr>
          <w:rFonts w:ascii="Arial" w:hAnsi="Arial" w:cs="Arial"/>
          <w:color w:val="1F1F1F"/>
          <w:lang w:val="en-US"/>
        </w:rPr>
        <w:t>Rio de Janeiro: IBGE, 2022.</w:t>
      </w:r>
    </w:p>
    <w:p w14:paraId="348E6DA6"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lang w:val="en-US"/>
        </w:rPr>
        <w:t>LI, C. C.; CHANG, T. C.</w:t>
      </w:r>
      <w:r>
        <w:rPr>
          <w:rFonts w:ascii="Arial" w:hAnsi="Arial" w:cs="Arial"/>
          <w:color w:val="1F1F1F"/>
          <w:lang w:val="en-US"/>
        </w:rPr>
        <w:t xml:space="preserve"> </w:t>
      </w:r>
      <w:r>
        <w:rPr>
          <w:rFonts w:ascii="Arial" w:hAnsi="Arial" w:cs="Arial"/>
          <w:b/>
          <w:bCs/>
          <w:color w:val="1F1F1F"/>
          <w:lang w:val="en-US"/>
        </w:rPr>
        <w:t xml:space="preserve">Applying the GIS to discuss the traffic accidents under environmental analysis: </w:t>
      </w:r>
      <w:r>
        <w:rPr>
          <w:rFonts w:ascii="Arial" w:hAnsi="Arial" w:cs="Arial"/>
          <w:color w:val="1F1F1F"/>
          <w:lang w:val="en-US"/>
        </w:rPr>
        <w:t xml:space="preserve">Case on Taichung city. </w:t>
      </w:r>
      <w:r>
        <w:rPr>
          <w:rStyle w:val="Strong"/>
          <w:rFonts w:ascii="Arial" w:hAnsi="Arial" w:cs="Arial"/>
          <w:color w:val="1F1F1F"/>
        </w:rPr>
        <w:t>Ekoloji</w:t>
      </w:r>
      <w:r>
        <w:rPr>
          <w:rFonts w:ascii="Arial" w:hAnsi="Arial" w:cs="Arial"/>
          <w:color w:val="1F1F1F"/>
        </w:rPr>
        <w:t>, v. 28, n. 107, p. 3805–3816, 2019.</w:t>
      </w:r>
    </w:p>
    <w:p w14:paraId="5711565D" w14:textId="77777777" w:rsidR="000D5175" w:rsidRPr="008428C0" w:rsidRDefault="000D5175" w:rsidP="000D5175">
      <w:pPr>
        <w:pStyle w:val="NormalWeb"/>
        <w:spacing w:before="0" w:beforeAutospacing="0" w:after="0" w:afterAutospacing="0" w:line="360" w:lineRule="atLeast"/>
        <w:jc w:val="both"/>
        <w:rPr>
          <w:rFonts w:ascii="Arial" w:hAnsi="Arial" w:cs="Arial"/>
          <w:color w:val="000000"/>
          <w:lang w:val="en-US"/>
        </w:rPr>
      </w:pPr>
      <w:r>
        <w:rPr>
          <w:rFonts w:ascii="Arial" w:hAnsi="Arial" w:cs="Arial"/>
          <w:color w:val="000000"/>
        </w:rPr>
        <w:t>LUIZ PAULO FÁVERO; BELFIORE, P. </w:t>
      </w:r>
      <w:r>
        <w:rPr>
          <w:rFonts w:ascii="Arial" w:hAnsi="Arial" w:cs="Arial"/>
          <w:b/>
          <w:bCs/>
          <w:color w:val="000000"/>
        </w:rPr>
        <w:t>Manual de Análise de Dados</w:t>
      </w:r>
      <w:r>
        <w:rPr>
          <w:rFonts w:ascii="Arial" w:hAnsi="Arial" w:cs="Arial"/>
          <w:color w:val="000000"/>
        </w:rPr>
        <w:t xml:space="preserve">. </w:t>
      </w:r>
      <w:r w:rsidRPr="008428C0">
        <w:rPr>
          <w:rFonts w:ascii="Arial" w:hAnsi="Arial" w:cs="Arial"/>
          <w:color w:val="000000"/>
          <w:lang w:val="en-US"/>
        </w:rPr>
        <w:t>[</w:t>
      </w:r>
      <w:proofErr w:type="spellStart"/>
      <w:r w:rsidRPr="008428C0">
        <w:rPr>
          <w:rFonts w:ascii="Arial" w:hAnsi="Arial" w:cs="Arial"/>
          <w:color w:val="000000"/>
          <w:lang w:val="en-US"/>
        </w:rPr>
        <w:t>s.l.</w:t>
      </w:r>
      <w:proofErr w:type="spellEnd"/>
      <w:r w:rsidRPr="008428C0">
        <w:rPr>
          <w:rFonts w:ascii="Arial" w:hAnsi="Arial" w:cs="Arial"/>
          <w:color w:val="000000"/>
          <w:lang w:val="en-US"/>
        </w:rPr>
        <w:t xml:space="preserve">] Elsevier </w:t>
      </w:r>
      <w:proofErr w:type="spellStart"/>
      <w:r w:rsidRPr="008428C0">
        <w:rPr>
          <w:rFonts w:ascii="Arial" w:hAnsi="Arial" w:cs="Arial"/>
          <w:color w:val="000000"/>
          <w:lang w:val="en-US"/>
        </w:rPr>
        <w:t>Brasil</w:t>
      </w:r>
      <w:proofErr w:type="spellEnd"/>
      <w:r w:rsidRPr="008428C0">
        <w:rPr>
          <w:rFonts w:ascii="Arial" w:hAnsi="Arial" w:cs="Arial"/>
          <w:color w:val="000000"/>
          <w:lang w:val="en-US"/>
        </w:rPr>
        <w:t>, 2017.</w:t>
      </w:r>
    </w:p>
    <w:p w14:paraId="4F2B1E8D" w14:textId="77777777" w:rsidR="000D5175" w:rsidRPr="008428C0" w:rsidRDefault="000D5175" w:rsidP="000D5175">
      <w:pPr>
        <w:pStyle w:val="NormalWeb"/>
        <w:spacing w:before="0" w:beforeAutospacing="0" w:after="0" w:afterAutospacing="0" w:line="360" w:lineRule="atLeast"/>
        <w:jc w:val="both"/>
        <w:rPr>
          <w:rFonts w:ascii="Arial" w:hAnsi="Arial" w:cs="Arial"/>
          <w:color w:val="000000"/>
          <w:lang w:val="en-US"/>
        </w:rPr>
      </w:pPr>
    </w:p>
    <w:p w14:paraId="443FEF39" w14:textId="77777777" w:rsidR="000D5175" w:rsidRDefault="000D5175" w:rsidP="000D5175">
      <w:pPr>
        <w:pStyle w:val="NormalWeb"/>
        <w:spacing w:before="0" w:beforeAutospacing="0" w:after="0" w:afterAutospacing="0" w:line="360" w:lineRule="atLeast"/>
        <w:jc w:val="both"/>
        <w:rPr>
          <w:rFonts w:ascii="Arial" w:hAnsi="Arial" w:cs="Arial"/>
          <w:color w:val="000000"/>
        </w:rPr>
      </w:pPr>
      <w:r>
        <w:rPr>
          <w:rFonts w:ascii="Arial" w:hAnsi="Arial" w:cs="Arial"/>
          <w:color w:val="000000"/>
          <w:lang w:val="en-US"/>
        </w:rPr>
        <w:t xml:space="preserve">MAIMON, Oded; ROKACH, Lior. </w:t>
      </w:r>
      <w:r>
        <w:rPr>
          <w:rFonts w:ascii="Arial" w:hAnsi="Arial" w:cs="Arial"/>
          <w:b/>
          <w:bCs/>
          <w:color w:val="000000"/>
          <w:lang w:val="en-US"/>
        </w:rPr>
        <w:t>Data Mining and Knowledge Discovery Handbook</w:t>
      </w:r>
      <w:r>
        <w:rPr>
          <w:rFonts w:ascii="Arial" w:hAnsi="Arial" w:cs="Arial"/>
          <w:color w:val="000000"/>
          <w:lang w:val="en-US"/>
        </w:rPr>
        <w:t xml:space="preserve">. </w:t>
      </w:r>
      <w:r w:rsidRPr="000D5175">
        <w:rPr>
          <w:rFonts w:ascii="Arial" w:hAnsi="Arial" w:cs="Arial"/>
          <w:color w:val="000000"/>
        </w:rPr>
        <w:t>Second Edition Israel: Springer Science, 2010. 1306 p.</w:t>
      </w:r>
    </w:p>
    <w:p w14:paraId="43BE3419" w14:textId="77777777" w:rsidR="003A31E4" w:rsidRDefault="003A31E4" w:rsidP="000D5175">
      <w:pPr>
        <w:pStyle w:val="NormalWeb"/>
        <w:spacing w:before="0" w:beforeAutospacing="0" w:after="0" w:afterAutospacing="0" w:line="360" w:lineRule="atLeast"/>
        <w:jc w:val="both"/>
        <w:rPr>
          <w:rFonts w:ascii="Arial" w:hAnsi="Arial" w:cs="Arial"/>
          <w:color w:val="000000"/>
        </w:rPr>
      </w:pPr>
    </w:p>
    <w:p w14:paraId="308B1F5F" w14:textId="643F4977" w:rsidR="003A31E4" w:rsidRPr="003A31E4" w:rsidRDefault="003A31E4" w:rsidP="000D5175">
      <w:pPr>
        <w:pStyle w:val="NormalWeb"/>
        <w:spacing w:before="0" w:beforeAutospacing="0" w:after="0" w:afterAutospacing="0" w:line="360" w:lineRule="atLeast"/>
        <w:jc w:val="both"/>
        <w:rPr>
          <w:rFonts w:ascii="Arial" w:hAnsi="Arial" w:cs="Arial"/>
          <w:color w:val="000000"/>
          <w:lang w:val="en-US"/>
        </w:rPr>
      </w:pPr>
      <w:r w:rsidRPr="003A31E4">
        <w:rPr>
          <w:rFonts w:ascii="Arial" w:hAnsi="Arial" w:cs="Arial"/>
          <w:lang w:val="en-US"/>
        </w:rPr>
        <w:t xml:space="preserve">MCCULLAGH, Peter; NELDER, John A. </w:t>
      </w:r>
      <w:r w:rsidRPr="003A31E4">
        <w:rPr>
          <w:rFonts w:ascii="Arial" w:hAnsi="Arial" w:cs="Arial"/>
          <w:b/>
          <w:bCs/>
          <w:lang w:val="en-US"/>
        </w:rPr>
        <w:t>Generalized Linear Models</w:t>
      </w:r>
      <w:r w:rsidRPr="003A31E4">
        <w:rPr>
          <w:rFonts w:ascii="Arial" w:hAnsi="Arial" w:cs="Arial"/>
          <w:lang w:val="en-US"/>
        </w:rPr>
        <w:t>. 2ª ed. London: Chapman &amp; Hall, 1989.</w:t>
      </w:r>
    </w:p>
    <w:p w14:paraId="63C93C0A"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rPr>
        <w:t>MINISTÉRIO DA SAÚDE.</w:t>
      </w:r>
      <w:r>
        <w:rPr>
          <w:rFonts w:ascii="Arial" w:hAnsi="Arial" w:cs="Arial"/>
          <w:color w:val="1F1F1F"/>
        </w:rPr>
        <w:t xml:space="preserve"> </w:t>
      </w:r>
      <w:r>
        <w:rPr>
          <w:rStyle w:val="Strong"/>
          <w:rFonts w:ascii="Arial" w:hAnsi="Arial" w:cs="Arial"/>
          <w:color w:val="1F1F1F"/>
        </w:rPr>
        <w:t>DATASUS - Sistema de Informação sobre Mortalidade</w:t>
      </w:r>
      <w:r>
        <w:rPr>
          <w:rFonts w:ascii="Arial" w:hAnsi="Arial" w:cs="Arial"/>
          <w:color w:val="1F1F1F"/>
        </w:rPr>
        <w:t>. Brasília: Ministério da Saúde, 2022.</w:t>
      </w:r>
    </w:p>
    <w:p w14:paraId="045AACC3" w14:textId="25A25643" w:rsidR="003A31E4" w:rsidRPr="003A31E4" w:rsidRDefault="003A31E4" w:rsidP="000D5175">
      <w:pPr>
        <w:pStyle w:val="NormalWeb"/>
        <w:shd w:val="clear" w:color="auto" w:fill="FFFFFF"/>
        <w:jc w:val="both"/>
        <w:rPr>
          <w:rFonts w:ascii="Arial" w:hAnsi="Arial" w:cs="Arial"/>
          <w:color w:val="1F1F1F"/>
          <w:lang w:val="en-US"/>
        </w:rPr>
      </w:pPr>
      <w:r w:rsidRPr="003A31E4">
        <w:rPr>
          <w:rFonts w:ascii="Arial" w:hAnsi="Arial" w:cs="Arial"/>
          <w:lang w:val="en-US"/>
        </w:rPr>
        <w:t xml:space="preserve">MONTGOMERY, Douglas C.; PECK, Elizabeth A.; VINING, G. Geoffrey. </w:t>
      </w:r>
      <w:r w:rsidRPr="003A31E4">
        <w:rPr>
          <w:rFonts w:ascii="Arial" w:hAnsi="Arial" w:cs="Arial"/>
          <w:b/>
          <w:bCs/>
          <w:lang w:val="en-US"/>
        </w:rPr>
        <w:t>Introduction to Linear Regression Analysis</w:t>
      </w:r>
      <w:r w:rsidRPr="003A31E4">
        <w:rPr>
          <w:rFonts w:ascii="Arial" w:hAnsi="Arial" w:cs="Arial"/>
          <w:lang w:val="en-US"/>
        </w:rPr>
        <w:t>. 5ª ed. New York: John Wiley &amp; Sons, 2012.</w:t>
      </w:r>
    </w:p>
    <w:p w14:paraId="3A113FC6"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rPr>
        <w:t>OBSERVATÓRIO NACIONAL DE SEGURANÇA VIÁRIA (ONSV).</w:t>
      </w:r>
      <w:r>
        <w:rPr>
          <w:rFonts w:ascii="Arial" w:hAnsi="Arial" w:cs="Arial"/>
          <w:color w:val="1F1F1F"/>
        </w:rPr>
        <w:t xml:space="preserve"> </w:t>
      </w:r>
      <w:r>
        <w:rPr>
          <w:rStyle w:val="Strong"/>
          <w:rFonts w:ascii="Arial" w:hAnsi="Arial" w:cs="Arial"/>
          <w:color w:val="1F1F1F"/>
        </w:rPr>
        <w:t>Estimativa dos custos associados aos acidentes de trânsito: projeção no período 2018-2027</w:t>
      </w:r>
      <w:r>
        <w:rPr>
          <w:rFonts w:ascii="Arial" w:hAnsi="Arial" w:cs="Arial"/>
          <w:color w:val="1F1F1F"/>
        </w:rPr>
        <w:t>. Brasília: ONSV, 2023.</w:t>
      </w:r>
    </w:p>
    <w:p w14:paraId="42C8573C" w14:textId="77777777" w:rsidR="000D5175" w:rsidRDefault="000D5175" w:rsidP="000D5175">
      <w:pPr>
        <w:pStyle w:val="NormalWeb"/>
        <w:shd w:val="clear" w:color="auto" w:fill="FFFFFF"/>
        <w:jc w:val="both"/>
        <w:rPr>
          <w:rFonts w:ascii="Arial" w:hAnsi="Arial" w:cs="Arial"/>
          <w:color w:val="1F1F1F"/>
        </w:rPr>
      </w:pPr>
      <w:r>
        <w:rPr>
          <w:rStyle w:val="Strong"/>
          <w:rFonts w:ascii="Arial" w:hAnsi="Arial" w:cs="Arial"/>
          <w:color w:val="1F1F1F"/>
        </w:rPr>
        <w:t>PINTO, C. E. F.; DE ANDRADE, L. O.; DE OLIVEIRA, G. C.; DA SILVA, M. A. C.</w:t>
      </w:r>
      <w:r>
        <w:rPr>
          <w:rFonts w:ascii="Arial" w:hAnsi="Arial" w:cs="Arial"/>
          <w:color w:val="1F1F1F"/>
        </w:rPr>
        <w:t xml:space="preserve"> </w:t>
      </w:r>
      <w:r>
        <w:rPr>
          <w:rFonts w:ascii="Arial" w:hAnsi="Arial" w:cs="Arial"/>
          <w:b/>
          <w:bCs/>
          <w:color w:val="1F1F1F"/>
        </w:rPr>
        <w:t>O custo social dos acidentes de trânsito no Brasil</w:t>
      </w:r>
      <w:r>
        <w:rPr>
          <w:rFonts w:ascii="Arial" w:hAnsi="Arial" w:cs="Arial"/>
          <w:color w:val="1F1F1F"/>
        </w:rPr>
        <w:t xml:space="preserve">. </w:t>
      </w:r>
      <w:r>
        <w:rPr>
          <w:rStyle w:val="Strong"/>
          <w:rFonts w:ascii="Arial" w:hAnsi="Arial" w:cs="Arial"/>
          <w:color w:val="1F1F1F"/>
        </w:rPr>
        <w:t>Revista Brasileira de Saúde Pública</w:t>
      </w:r>
      <w:r>
        <w:rPr>
          <w:rFonts w:ascii="Arial" w:hAnsi="Arial" w:cs="Arial"/>
          <w:color w:val="1F1F1F"/>
        </w:rPr>
        <w:t>, v. 49, n. 1, p. 124, 2015.</w:t>
      </w:r>
    </w:p>
    <w:p w14:paraId="4D1B88A2" w14:textId="5C4BE419" w:rsidR="003A31E4" w:rsidRPr="003A31E4" w:rsidRDefault="003A31E4" w:rsidP="003A31E4">
      <w:pPr>
        <w:spacing w:line="360" w:lineRule="auto"/>
        <w:rPr>
          <w:lang w:val="en-US"/>
        </w:rPr>
      </w:pPr>
      <w:r w:rsidRPr="003A31E4">
        <w:rPr>
          <w:lang w:val="en-US"/>
        </w:rPr>
        <w:br/>
      </w:r>
      <w:r w:rsidRPr="003A31E4">
        <w:rPr>
          <w:lang w:val="en-US"/>
        </w:rPr>
        <w:br/>
      </w:r>
    </w:p>
    <w:p w14:paraId="06B560D9" w14:textId="77777777" w:rsidR="00145C9C" w:rsidRPr="003A31E4" w:rsidRDefault="00145C9C" w:rsidP="00CB4C42">
      <w:pPr>
        <w:spacing w:line="360" w:lineRule="auto"/>
        <w:rPr>
          <w:lang w:val="en-US"/>
        </w:rPr>
      </w:pPr>
    </w:p>
    <w:sectPr w:rsidR="00145C9C" w:rsidRPr="003A31E4" w:rsidSect="00EE21D2">
      <w:headerReference w:type="default" r:id="rId21"/>
      <w:footerReference w:type="default" r:id="rId22"/>
      <w:footerReference w:type="first" r:id="rId23"/>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5DBA6" w14:textId="77777777" w:rsidR="00872199" w:rsidRDefault="00872199" w:rsidP="005F5FEB">
      <w:pPr>
        <w:spacing w:line="240" w:lineRule="auto"/>
      </w:pPr>
      <w:r>
        <w:separator/>
      </w:r>
    </w:p>
  </w:endnote>
  <w:endnote w:type="continuationSeparator" w:id="0">
    <w:p w14:paraId="525DBDBB" w14:textId="77777777" w:rsidR="00872199" w:rsidRDefault="0087219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213BF" w14:textId="77777777" w:rsidR="00872199" w:rsidRDefault="00872199" w:rsidP="005F5FEB">
      <w:pPr>
        <w:spacing w:line="240" w:lineRule="auto"/>
      </w:pPr>
      <w:bookmarkStart w:id="0" w:name="_Hlk493588901"/>
      <w:bookmarkEnd w:id="0"/>
      <w:r>
        <w:separator/>
      </w:r>
    </w:p>
  </w:footnote>
  <w:footnote w:type="continuationSeparator" w:id="0">
    <w:p w14:paraId="6CE9AC41" w14:textId="77777777" w:rsidR="00872199" w:rsidRDefault="00872199"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B918" w14:textId="30B31EFF" w:rsidR="00D92CD6" w:rsidRPr="00D52F94" w:rsidRDefault="00C25FE2" w:rsidP="00D92CD6">
    <w:pPr>
      <w:pStyle w:val="NoSpacing"/>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rPr>
      <w:drawing>
        <wp:anchor distT="0" distB="0" distL="114300" distR="114300" simplePos="0" relativeHeight="251669504" behindDoc="0" locked="0" layoutInCell="1" allowOverlap="1" wp14:anchorId="6007AB36" wp14:editId="7714EDA2">
          <wp:simplePos x="0" y="0"/>
          <wp:positionH relativeFrom="margin">
            <wp:align>right</wp:align>
          </wp:positionH>
          <wp:positionV relativeFrom="paragraph">
            <wp:posOffset>-23495</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r w:rsidR="006D2438">
      <w:rPr>
        <w:sz w:val="16"/>
        <w:szCs w:val="17"/>
      </w:rPr>
      <w:t xml:space="preserve"> </w:t>
    </w:r>
  </w:p>
  <w:p w14:paraId="450CB919" w14:textId="7D2CEF86"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B5B10" w14:textId="073CC932" w:rsidR="00EE21D2" w:rsidRPr="00D52F94" w:rsidRDefault="00C25FE2" w:rsidP="00EE21D2">
    <w:pPr>
      <w:pStyle w:val="NoSpacing"/>
      <w:ind w:right="3968"/>
      <w:rPr>
        <w:sz w:val="16"/>
        <w:szCs w:val="17"/>
      </w:rPr>
    </w:pPr>
    <w:bookmarkStart w:id="15" w:name="_Hlk33913842"/>
    <w:bookmarkStart w:id="16" w:name="_Hlk33913843"/>
    <w:r>
      <w:rPr>
        <w:noProof/>
      </w:rPr>
      <w:drawing>
        <wp:anchor distT="0" distB="0" distL="114300" distR="114300" simplePos="0" relativeHeight="251671552" behindDoc="0" locked="0" layoutInCell="1" allowOverlap="1" wp14:anchorId="3C87A533" wp14:editId="6807D0ED">
          <wp:simplePos x="0" y="0"/>
          <wp:positionH relativeFrom="margin">
            <wp:align>right</wp:align>
          </wp:positionH>
          <wp:positionV relativeFrom="paragraph">
            <wp:posOffset>-29210</wp:posOffset>
          </wp:positionV>
          <wp:extent cx="723900" cy="298450"/>
          <wp:effectExtent l="0" t="0" r="0" b="6350"/>
          <wp:wrapThrough wrapText="bothSides">
            <wp:wrapPolygon edited="0">
              <wp:start x="0" y="0"/>
              <wp:lineTo x="0" y="20681"/>
              <wp:lineTo x="21032" y="20681"/>
              <wp:lineTo x="21032" y="0"/>
              <wp:lineTo x="0" y="0"/>
            </wp:wrapPolygon>
          </wp:wrapThrough>
          <wp:docPr id="854725054"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EE21D2" w:rsidRPr="00D52F94">
      <w:rPr>
        <w:sz w:val="16"/>
        <w:szCs w:val="17"/>
      </w:rPr>
      <w:t xml:space="preserve">de especialista em </w:t>
    </w:r>
    <w:r w:rsidR="006E71CA">
      <w:rPr>
        <w:sz w:val="16"/>
        <w:szCs w:val="17"/>
      </w:rPr>
      <w:t xml:space="preserve">Data Science e Analytics </w:t>
    </w:r>
    <w:r w:rsidR="00EE21D2">
      <w:rPr>
        <w:sz w:val="16"/>
        <w:szCs w:val="17"/>
      </w:rPr>
      <w:t>–</w:t>
    </w:r>
    <w:r w:rsidR="006E71CA">
      <w:rPr>
        <w:sz w:val="16"/>
        <w:szCs w:val="17"/>
      </w:rPr>
      <w:t xml:space="preserve"> 2024</w:t>
    </w:r>
    <w:r w:rsidRPr="00C25FE2">
      <w:rPr>
        <w:noProof/>
      </w:rPr>
      <w:t xml:space="preserve"> </w:t>
    </w:r>
  </w:p>
  <w:p w14:paraId="11B128D1" w14:textId="0A02ECAE"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790C"/>
    <w:multiLevelType w:val="multilevel"/>
    <w:tmpl w:val="406E1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9845BA"/>
    <w:multiLevelType w:val="hybridMultilevel"/>
    <w:tmpl w:val="1F626BC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51922F4"/>
    <w:multiLevelType w:val="hybridMultilevel"/>
    <w:tmpl w:val="4224E86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B804604"/>
    <w:multiLevelType w:val="hybridMultilevel"/>
    <w:tmpl w:val="997CD186"/>
    <w:lvl w:ilvl="0" w:tplc="AFE6A632">
      <w:numFmt w:val="bullet"/>
      <w:lvlText w:val=""/>
      <w:lvlJc w:val="left"/>
      <w:pPr>
        <w:ind w:left="1776" w:hanging="360"/>
      </w:pPr>
      <w:rPr>
        <w:rFonts w:ascii="Arial" w:eastAsiaTheme="minorHAnsi" w:hAnsi="Arial" w:cs="Aria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29AE2F21"/>
    <w:multiLevelType w:val="hybridMultilevel"/>
    <w:tmpl w:val="95DA49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FB471F4"/>
    <w:multiLevelType w:val="hybridMultilevel"/>
    <w:tmpl w:val="4C98BA46"/>
    <w:lvl w:ilvl="0" w:tplc="AFE6A632">
      <w:numFmt w:val="bullet"/>
      <w:lvlText w:val=""/>
      <w:lvlJc w:val="left"/>
      <w:pPr>
        <w:ind w:left="1068" w:hanging="360"/>
      </w:pPr>
      <w:rPr>
        <w:rFonts w:ascii="Arial" w:eastAsiaTheme="minorHAnsi"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4FC469EB"/>
    <w:multiLevelType w:val="multilevel"/>
    <w:tmpl w:val="CEF292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733680"/>
    <w:multiLevelType w:val="hybridMultilevel"/>
    <w:tmpl w:val="32DC7B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132557516">
    <w:abstractNumId w:val="8"/>
  </w:num>
  <w:num w:numId="2" w16cid:durableId="80496300">
    <w:abstractNumId w:val="7"/>
  </w:num>
  <w:num w:numId="3" w16cid:durableId="269551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385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7499489">
    <w:abstractNumId w:val="6"/>
  </w:num>
  <w:num w:numId="6" w16cid:durableId="1188367886">
    <w:abstractNumId w:val="1"/>
  </w:num>
  <w:num w:numId="7" w16cid:durableId="429355843">
    <w:abstractNumId w:val="4"/>
  </w:num>
  <w:num w:numId="8" w16cid:durableId="1006518363">
    <w:abstractNumId w:val="2"/>
  </w:num>
  <w:num w:numId="9" w16cid:durableId="1558779510">
    <w:abstractNumId w:val="5"/>
  </w:num>
  <w:num w:numId="10" w16cid:durableId="1806197063">
    <w:abstractNumId w:val="3"/>
  </w:num>
  <w:num w:numId="11" w16cid:durableId="10099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0105"/>
    <w:rsid w:val="000318BF"/>
    <w:rsid w:val="0003392C"/>
    <w:rsid w:val="00033ABE"/>
    <w:rsid w:val="000379B9"/>
    <w:rsid w:val="000414DF"/>
    <w:rsid w:val="00042541"/>
    <w:rsid w:val="000504A4"/>
    <w:rsid w:val="0006184C"/>
    <w:rsid w:val="0006582A"/>
    <w:rsid w:val="00067EC5"/>
    <w:rsid w:val="00080BC8"/>
    <w:rsid w:val="000A1F2D"/>
    <w:rsid w:val="000A23B0"/>
    <w:rsid w:val="000A46BE"/>
    <w:rsid w:val="000A64CD"/>
    <w:rsid w:val="000A7332"/>
    <w:rsid w:val="000B26FD"/>
    <w:rsid w:val="000B6C41"/>
    <w:rsid w:val="000C043D"/>
    <w:rsid w:val="000C3C52"/>
    <w:rsid w:val="000C5E50"/>
    <w:rsid w:val="000D5175"/>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5C9C"/>
    <w:rsid w:val="00155FEB"/>
    <w:rsid w:val="001650D8"/>
    <w:rsid w:val="00165839"/>
    <w:rsid w:val="001727B3"/>
    <w:rsid w:val="00173435"/>
    <w:rsid w:val="0017695E"/>
    <w:rsid w:val="0018079B"/>
    <w:rsid w:val="00183241"/>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3A7B"/>
    <w:rsid w:val="00295E7E"/>
    <w:rsid w:val="00296614"/>
    <w:rsid w:val="002B5BAD"/>
    <w:rsid w:val="002B7B5A"/>
    <w:rsid w:val="002D0A4C"/>
    <w:rsid w:val="002D35E9"/>
    <w:rsid w:val="002D3B35"/>
    <w:rsid w:val="002D6078"/>
    <w:rsid w:val="002D6AF2"/>
    <w:rsid w:val="002D778A"/>
    <w:rsid w:val="002E3D0D"/>
    <w:rsid w:val="002F1330"/>
    <w:rsid w:val="002F2245"/>
    <w:rsid w:val="002F3830"/>
    <w:rsid w:val="002F7480"/>
    <w:rsid w:val="00302BCD"/>
    <w:rsid w:val="00311C33"/>
    <w:rsid w:val="0031459B"/>
    <w:rsid w:val="00320448"/>
    <w:rsid w:val="00323A4C"/>
    <w:rsid w:val="00325B43"/>
    <w:rsid w:val="0033106D"/>
    <w:rsid w:val="0033468D"/>
    <w:rsid w:val="00337E42"/>
    <w:rsid w:val="0035192B"/>
    <w:rsid w:val="00351961"/>
    <w:rsid w:val="0035264B"/>
    <w:rsid w:val="003542E3"/>
    <w:rsid w:val="00362B83"/>
    <w:rsid w:val="00363932"/>
    <w:rsid w:val="00363EDA"/>
    <w:rsid w:val="00364D20"/>
    <w:rsid w:val="00364EBE"/>
    <w:rsid w:val="003678EC"/>
    <w:rsid w:val="0037116D"/>
    <w:rsid w:val="0038279B"/>
    <w:rsid w:val="00382BEB"/>
    <w:rsid w:val="00383658"/>
    <w:rsid w:val="003A2BF8"/>
    <w:rsid w:val="003A31E4"/>
    <w:rsid w:val="003A50AD"/>
    <w:rsid w:val="003B3E2D"/>
    <w:rsid w:val="003B425C"/>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257E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36DC"/>
    <w:rsid w:val="004E1ADB"/>
    <w:rsid w:val="004E2E96"/>
    <w:rsid w:val="004E7836"/>
    <w:rsid w:val="004F1D2F"/>
    <w:rsid w:val="00510E51"/>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A6631"/>
    <w:rsid w:val="005B2400"/>
    <w:rsid w:val="005B3614"/>
    <w:rsid w:val="005B3BCF"/>
    <w:rsid w:val="005B55DF"/>
    <w:rsid w:val="005C0B45"/>
    <w:rsid w:val="005C6BA6"/>
    <w:rsid w:val="005D055E"/>
    <w:rsid w:val="005D2626"/>
    <w:rsid w:val="005D6B9B"/>
    <w:rsid w:val="005D6C92"/>
    <w:rsid w:val="005E318E"/>
    <w:rsid w:val="005F29F8"/>
    <w:rsid w:val="005F4EB3"/>
    <w:rsid w:val="005F5FEB"/>
    <w:rsid w:val="005F6F0B"/>
    <w:rsid w:val="0062319A"/>
    <w:rsid w:val="0063563E"/>
    <w:rsid w:val="00635C2A"/>
    <w:rsid w:val="00636D01"/>
    <w:rsid w:val="00647DBF"/>
    <w:rsid w:val="0065279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438"/>
    <w:rsid w:val="006D2995"/>
    <w:rsid w:val="006D7365"/>
    <w:rsid w:val="006D7A7F"/>
    <w:rsid w:val="006D7B11"/>
    <w:rsid w:val="006E1A8E"/>
    <w:rsid w:val="006E5D44"/>
    <w:rsid w:val="006E71CA"/>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1EDA"/>
    <w:rsid w:val="007A2A3C"/>
    <w:rsid w:val="007A658E"/>
    <w:rsid w:val="007B0806"/>
    <w:rsid w:val="007C1988"/>
    <w:rsid w:val="007D25A6"/>
    <w:rsid w:val="007E290A"/>
    <w:rsid w:val="007F4591"/>
    <w:rsid w:val="007F54A6"/>
    <w:rsid w:val="007F57A4"/>
    <w:rsid w:val="007F7665"/>
    <w:rsid w:val="00800FF0"/>
    <w:rsid w:val="00811A4F"/>
    <w:rsid w:val="00811DE0"/>
    <w:rsid w:val="00812949"/>
    <w:rsid w:val="0081660B"/>
    <w:rsid w:val="008259B0"/>
    <w:rsid w:val="00826D39"/>
    <w:rsid w:val="00833B09"/>
    <w:rsid w:val="00834D05"/>
    <w:rsid w:val="00835CCF"/>
    <w:rsid w:val="00836CE1"/>
    <w:rsid w:val="008421B8"/>
    <w:rsid w:val="008428C0"/>
    <w:rsid w:val="00842D35"/>
    <w:rsid w:val="008443FF"/>
    <w:rsid w:val="008453BB"/>
    <w:rsid w:val="008545E0"/>
    <w:rsid w:val="00860F38"/>
    <w:rsid w:val="00872199"/>
    <w:rsid w:val="0087237C"/>
    <w:rsid w:val="00872B6C"/>
    <w:rsid w:val="00886138"/>
    <w:rsid w:val="00886CFD"/>
    <w:rsid w:val="00890B17"/>
    <w:rsid w:val="008923FD"/>
    <w:rsid w:val="0089638E"/>
    <w:rsid w:val="008A14A3"/>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3D5"/>
    <w:rsid w:val="009248B0"/>
    <w:rsid w:val="009319BD"/>
    <w:rsid w:val="00931D71"/>
    <w:rsid w:val="00932E28"/>
    <w:rsid w:val="00932FB7"/>
    <w:rsid w:val="0093332B"/>
    <w:rsid w:val="0094025E"/>
    <w:rsid w:val="0094383B"/>
    <w:rsid w:val="009629EB"/>
    <w:rsid w:val="00964DE5"/>
    <w:rsid w:val="00970C0D"/>
    <w:rsid w:val="00973982"/>
    <w:rsid w:val="00981503"/>
    <w:rsid w:val="009924AC"/>
    <w:rsid w:val="00992731"/>
    <w:rsid w:val="00992A07"/>
    <w:rsid w:val="009934FC"/>
    <w:rsid w:val="009A06AA"/>
    <w:rsid w:val="009B64A7"/>
    <w:rsid w:val="009C5437"/>
    <w:rsid w:val="009D2D67"/>
    <w:rsid w:val="009D4560"/>
    <w:rsid w:val="009D554B"/>
    <w:rsid w:val="009D7441"/>
    <w:rsid w:val="009D7C2D"/>
    <w:rsid w:val="009E3D42"/>
    <w:rsid w:val="009E6355"/>
    <w:rsid w:val="009E7FB7"/>
    <w:rsid w:val="009F11F4"/>
    <w:rsid w:val="009F43AE"/>
    <w:rsid w:val="00A045BD"/>
    <w:rsid w:val="00A06683"/>
    <w:rsid w:val="00A11393"/>
    <w:rsid w:val="00A143E9"/>
    <w:rsid w:val="00A1453A"/>
    <w:rsid w:val="00A16B84"/>
    <w:rsid w:val="00A309E8"/>
    <w:rsid w:val="00A3138A"/>
    <w:rsid w:val="00A4125E"/>
    <w:rsid w:val="00A4489D"/>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0638"/>
    <w:rsid w:val="00AE2179"/>
    <w:rsid w:val="00AE2944"/>
    <w:rsid w:val="00AF625F"/>
    <w:rsid w:val="00AF7A61"/>
    <w:rsid w:val="00B0110A"/>
    <w:rsid w:val="00B057DD"/>
    <w:rsid w:val="00B1212B"/>
    <w:rsid w:val="00B12250"/>
    <w:rsid w:val="00B15503"/>
    <w:rsid w:val="00B34D23"/>
    <w:rsid w:val="00B35358"/>
    <w:rsid w:val="00B35F3F"/>
    <w:rsid w:val="00B523BB"/>
    <w:rsid w:val="00B5289B"/>
    <w:rsid w:val="00B5612B"/>
    <w:rsid w:val="00B56BB9"/>
    <w:rsid w:val="00B57893"/>
    <w:rsid w:val="00B67CC1"/>
    <w:rsid w:val="00B73815"/>
    <w:rsid w:val="00B73DB7"/>
    <w:rsid w:val="00B754B6"/>
    <w:rsid w:val="00B75E60"/>
    <w:rsid w:val="00B76705"/>
    <w:rsid w:val="00B85D89"/>
    <w:rsid w:val="00B87C3E"/>
    <w:rsid w:val="00B9605E"/>
    <w:rsid w:val="00BA0816"/>
    <w:rsid w:val="00BA46B0"/>
    <w:rsid w:val="00BA6DB1"/>
    <w:rsid w:val="00BB309B"/>
    <w:rsid w:val="00BB4B6C"/>
    <w:rsid w:val="00BB536E"/>
    <w:rsid w:val="00BB5AD1"/>
    <w:rsid w:val="00BB71DF"/>
    <w:rsid w:val="00BC3E12"/>
    <w:rsid w:val="00BD1169"/>
    <w:rsid w:val="00BD34AF"/>
    <w:rsid w:val="00BD553F"/>
    <w:rsid w:val="00BD7975"/>
    <w:rsid w:val="00BE33CB"/>
    <w:rsid w:val="00BE69F5"/>
    <w:rsid w:val="00BF2D23"/>
    <w:rsid w:val="00BF2F82"/>
    <w:rsid w:val="00BF31CB"/>
    <w:rsid w:val="00BF7046"/>
    <w:rsid w:val="00C03610"/>
    <w:rsid w:val="00C0430F"/>
    <w:rsid w:val="00C232C9"/>
    <w:rsid w:val="00C24BEA"/>
    <w:rsid w:val="00C25FE2"/>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6887"/>
    <w:rsid w:val="00C8729A"/>
    <w:rsid w:val="00C94381"/>
    <w:rsid w:val="00CA3CF8"/>
    <w:rsid w:val="00CA75CC"/>
    <w:rsid w:val="00CA75F3"/>
    <w:rsid w:val="00CB3A48"/>
    <w:rsid w:val="00CB4C42"/>
    <w:rsid w:val="00CC0BB7"/>
    <w:rsid w:val="00CC0E3E"/>
    <w:rsid w:val="00CC2AF5"/>
    <w:rsid w:val="00CC3683"/>
    <w:rsid w:val="00CC3CB5"/>
    <w:rsid w:val="00CC6166"/>
    <w:rsid w:val="00CC7BE3"/>
    <w:rsid w:val="00CD612F"/>
    <w:rsid w:val="00CD61E0"/>
    <w:rsid w:val="00CD7E25"/>
    <w:rsid w:val="00CE3E82"/>
    <w:rsid w:val="00CE617C"/>
    <w:rsid w:val="00CF4624"/>
    <w:rsid w:val="00CF5BE5"/>
    <w:rsid w:val="00D0473F"/>
    <w:rsid w:val="00D172FA"/>
    <w:rsid w:val="00D20B96"/>
    <w:rsid w:val="00D2204B"/>
    <w:rsid w:val="00D31253"/>
    <w:rsid w:val="00D31B5C"/>
    <w:rsid w:val="00D34612"/>
    <w:rsid w:val="00D35847"/>
    <w:rsid w:val="00D36105"/>
    <w:rsid w:val="00D430F6"/>
    <w:rsid w:val="00D475D2"/>
    <w:rsid w:val="00D50856"/>
    <w:rsid w:val="00D52F94"/>
    <w:rsid w:val="00D65298"/>
    <w:rsid w:val="00D706A2"/>
    <w:rsid w:val="00D757B2"/>
    <w:rsid w:val="00D85677"/>
    <w:rsid w:val="00D91E0D"/>
    <w:rsid w:val="00D92CD6"/>
    <w:rsid w:val="00DB07AF"/>
    <w:rsid w:val="00DB1D8D"/>
    <w:rsid w:val="00DB5464"/>
    <w:rsid w:val="00DC18DC"/>
    <w:rsid w:val="00DC1FA9"/>
    <w:rsid w:val="00DD0D55"/>
    <w:rsid w:val="00DD423D"/>
    <w:rsid w:val="00DD6CA9"/>
    <w:rsid w:val="00DE4D59"/>
    <w:rsid w:val="00DF0D6E"/>
    <w:rsid w:val="00DF2E3D"/>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6A3B"/>
    <w:rsid w:val="00E575F6"/>
    <w:rsid w:val="00E61157"/>
    <w:rsid w:val="00E71060"/>
    <w:rsid w:val="00E80C1F"/>
    <w:rsid w:val="00E80F69"/>
    <w:rsid w:val="00E835B5"/>
    <w:rsid w:val="00E87EBF"/>
    <w:rsid w:val="00E92DB9"/>
    <w:rsid w:val="00E9452C"/>
    <w:rsid w:val="00E959D5"/>
    <w:rsid w:val="00EA072E"/>
    <w:rsid w:val="00EA1D8A"/>
    <w:rsid w:val="00EA275D"/>
    <w:rsid w:val="00EA3D75"/>
    <w:rsid w:val="00EA60A7"/>
    <w:rsid w:val="00EA661E"/>
    <w:rsid w:val="00EA66D6"/>
    <w:rsid w:val="00EB1E46"/>
    <w:rsid w:val="00EB3BDE"/>
    <w:rsid w:val="00EB3FC4"/>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91D"/>
    <w:rsid w:val="00F21C79"/>
    <w:rsid w:val="00F23EFD"/>
    <w:rsid w:val="00F30BB0"/>
    <w:rsid w:val="00F4682D"/>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38"/>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Revision">
    <w:name w:val="Revision"/>
    <w:hidden/>
    <w:uiPriority w:val="99"/>
    <w:semiHidden/>
    <w:rsid w:val="00BC3E12"/>
    <w:pPr>
      <w:spacing w:line="240" w:lineRule="auto"/>
      <w:jc w:val="left"/>
    </w:pPr>
  </w:style>
  <w:style w:type="character" w:customStyle="1" w:styleId="fontstyle01">
    <w:name w:val="fontstyle01"/>
    <w:basedOn w:val="DefaultParagraphFont"/>
    <w:rsid w:val="00D34612"/>
    <w:rPr>
      <w:rFonts w:ascii="ArialMT" w:hAnsi="ArialMT" w:hint="default"/>
      <w:b w:val="0"/>
      <w:bCs w:val="0"/>
      <w:i w:val="0"/>
      <w:iCs w:val="0"/>
      <w:color w:val="000000"/>
      <w:sz w:val="22"/>
      <w:szCs w:val="22"/>
    </w:rPr>
  </w:style>
  <w:style w:type="character" w:customStyle="1" w:styleId="normaltextrun">
    <w:name w:val="normaltextrun"/>
    <w:basedOn w:val="DefaultParagraphFont"/>
    <w:rsid w:val="00510E51"/>
  </w:style>
  <w:style w:type="table" w:styleId="TableGrid">
    <w:name w:val="Table Grid"/>
    <w:basedOn w:val="TableNormal"/>
    <w:uiPriority w:val="39"/>
    <w:rsid w:val="00337E42"/>
    <w:pPr>
      <w:spacing w:line="240" w:lineRule="auto"/>
      <w:jc w:val="left"/>
    </w:pPr>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517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D5175"/>
    <w:rPr>
      <w:b/>
      <w:bCs/>
    </w:rPr>
  </w:style>
  <w:style w:type="character" w:styleId="HTMLCode">
    <w:name w:val="HTML Code"/>
    <w:basedOn w:val="DefaultParagraphFont"/>
    <w:uiPriority w:val="99"/>
    <w:semiHidden/>
    <w:unhideWhenUsed/>
    <w:rsid w:val="009D5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4555">
      <w:bodyDiv w:val="1"/>
      <w:marLeft w:val="0"/>
      <w:marRight w:val="0"/>
      <w:marTop w:val="0"/>
      <w:marBottom w:val="0"/>
      <w:divBdr>
        <w:top w:val="none" w:sz="0" w:space="0" w:color="auto"/>
        <w:left w:val="none" w:sz="0" w:space="0" w:color="auto"/>
        <w:bottom w:val="none" w:sz="0" w:space="0" w:color="auto"/>
        <w:right w:val="none" w:sz="0" w:space="0" w:color="auto"/>
      </w:divBdr>
    </w:div>
    <w:div w:id="241182437">
      <w:bodyDiv w:val="1"/>
      <w:marLeft w:val="0"/>
      <w:marRight w:val="0"/>
      <w:marTop w:val="0"/>
      <w:marBottom w:val="0"/>
      <w:divBdr>
        <w:top w:val="none" w:sz="0" w:space="0" w:color="auto"/>
        <w:left w:val="none" w:sz="0" w:space="0" w:color="auto"/>
        <w:bottom w:val="none" w:sz="0" w:space="0" w:color="auto"/>
        <w:right w:val="none" w:sz="0" w:space="0" w:color="auto"/>
      </w:divBdr>
    </w:div>
    <w:div w:id="335886046">
      <w:bodyDiv w:val="1"/>
      <w:marLeft w:val="0"/>
      <w:marRight w:val="0"/>
      <w:marTop w:val="0"/>
      <w:marBottom w:val="0"/>
      <w:divBdr>
        <w:top w:val="none" w:sz="0" w:space="0" w:color="auto"/>
        <w:left w:val="none" w:sz="0" w:space="0" w:color="auto"/>
        <w:bottom w:val="none" w:sz="0" w:space="0" w:color="auto"/>
        <w:right w:val="none" w:sz="0" w:space="0" w:color="auto"/>
      </w:divBdr>
    </w:div>
    <w:div w:id="419067272">
      <w:bodyDiv w:val="1"/>
      <w:marLeft w:val="0"/>
      <w:marRight w:val="0"/>
      <w:marTop w:val="0"/>
      <w:marBottom w:val="0"/>
      <w:divBdr>
        <w:top w:val="none" w:sz="0" w:space="0" w:color="auto"/>
        <w:left w:val="none" w:sz="0" w:space="0" w:color="auto"/>
        <w:bottom w:val="none" w:sz="0" w:space="0" w:color="auto"/>
        <w:right w:val="none" w:sz="0" w:space="0" w:color="auto"/>
      </w:divBdr>
    </w:div>
    <w:div w:id="570308285">
      <w:bodyDiv w:val="1"/>
      <w:marLeft w:val="0"/>
      <w:marRight w:val="0"/>
      <w:marTop w:val="0"/>
      <w:marBottom w:val="0"/>
      <w:divBdr>
        <w:top w:val="none" w:sz="0" w:space="0" w:color="auto"/>
        <w:left w:val="none" w:sz="0" w:space="0" w:color="auto"/>
        <w:bottom w:val="none" w:sz="0" w:space="0" w:color="auto"/>
        <w:right w:val="none" w:sz="0" w:space="0" w:color="auto"/>
      </w:divBdr>
    </w:div>
    <w:div w:id="636449533">
      <w:bodyDiv w:val="1"/>
      <w:marLeft w:val="0"/>
      <w:marRight w:val="0"/>
      <w:marTop w:val="0"/>
      <w:marBottom w:val="0"/>
      <w:divBdr>
        <w:top w:val="none" w:sz="0" w:space="0" w:color="auto"/>
        <w:left w:val="none" w:sz="0" w:space="0" w:color="auto"/>
        <w:bottom w:val="none" w:sz="0" w:space="0" w:color="auto"/>
        <w:right w:val="none" w:sz="0" w:space="0" w:color="auto"/>
      </w:divBdr>
    </w:div>
    <w:div w:id="786198594">
      <w:bodyDiv w:val="1"/>
      <w:marLeft w:val="0"/>
      <w:marRight w:val="0"/>
      <w:marTop w:val="0"/>
      <w:marBottom w:val="0"/>
      <w:divBdr>
        <w:top w:val="none" w:sz="0" w:space="0" w:color="auto"/>
        <w:left w:val="none" w:sz="0" w:space="0" w:color="auto"/>
        <w:bottom w:val="none" w:sz="0" w:space="0" w:color="auto"/>
        <w:right w:val="none" w:sz="0" w:space="0" w:color="auto"/>
      </w:divBdr>
    </w:div>
    <w:div w:id="871114224">
      <w:bodyDiv w:val="1"/>
      <w:marLeft w:val="0"/>
      <w:marRight w:val="0"/>
      <w:marTop w:val="0"/>
      <w:marBottom w:val="0"/>
      <w:divBdr>
        <w:top w:val="none" w:sz="0" w:space="0" w:color="auto"/>
        <w:left w:val="none" w:sz="0" w:space="0" w:color="auto"/>
        <w:bottom w:val="none" w:sz="0" w:space="0" w:color="auto"/>
        <w:right w:val="none" w:sz="0" w:space="0" w:color="auto"/>
      </w:divBdr>
    </w:div>
    <w:div w:id="949624009">
      <w:bodyDiv w:val="1"/>
      <w:marLeft w:val="0"/>
      <w:marRight w:val="0"/>
      <w:marTop w:val="0"/>
      <w:marBottom w:val="0"/>
      <w:divBdr>
        <w:top w:val="none" w:sz="0" w:space="0" w:color="auto"/>
        <w:left w:val="none" w:sz="0" w:space="0" w:color="auto"/>
        <w:bottom w:val="none" w:sz="0" w:space="0" w:color="auto"/>
        <w:right w:val="none" w:sz="0" w:space="0" w:color="auto"/>
      </w:divBdr>
    </w:div>
    <w:div w:id="1009720147">
      <w:bodyDiv w:val="1"/>
      <w:marLeft w:val="0"/>
      <w:marRight w:val="0"/>
      <w:marTop w:val="0"/>
      <w:marBottom w:val="0"/>
      <w:divBdr>
        <w:top w:val="none" w:sz="0" w:space="0" w:color="auto"/>
        <w:left w:val="none" w:sz="0" w:space="0" w:color="auto"/>
        <w:bottom w:val="none" w:sz="0" w:space="0" w:color="auto"/>
        <w:right w:val="none" w:sz="0" w:space="0" w:color="auto"/>
      </w:divBdr>
    </w:div>
    <w:div w:id="1023290009">
      <w:bodyDiv w:val="1"/>
      <w:marLeft w:val="0"/>
      <w:marRight w:val="0"/>
      <w:marTop w:val="0"/>
      <w:marBottom w:val="0"/>
      <w:divBdr>
        <w:top w:val="none" w:sz="0" w:space="0" w:color="auto"/>
        <w:left w:val="none" w:sz="0" w:space="0" w:color="auto"/>
        <w:bottom w:val="none" w:sz="0" w:space="0" w:color="auto"/>
        <w:right w:val="none" w:sz="0" w:space="0" w:color="auto"/>
      </w:divBdr>
    </w:div>
    <w:div w:id="1070077949">
      <w:bodyDiv w:val="1"/>
      <w:marLeft w:val="0"/>
      <w:marRight w:val="0"/>
      <w:marTop w:val="0"/>
      <w:marBottom w:val="0"/>
      <w:divBdr>
        <w:top w:val="none" w:sz="0" w:space="0" w:color="auto"/>
        <w:left w:val="none" w:sz="0" w:space="0" w:color="auto"/>
        <w:bottom w:val="none" w:sz="0" w:space="0" w:color="auto"/>
        <w:right w:val="none" w:sz="0" w:space="0" w:color="auto"/>
      </w:divBdr>
    </w:div>
    <w:div w:id="1255089220">
      <w:bodyDiv w:val="1"/>
      <w:marLeft w:val="0"/>
      <w:marRight w:val="0"/>
      <w:marTop w:val="0"/>
      <w:marBottom w:val="0"/>
      <w:divBdr>
        <w:top w:val="none" w:sz="0" w:space="0" w:color="auto"/>
        <w:left w:val="none" w:sz="0" w:space="0" w:color="auto"/>
        <w:bottom w:val="none" w:sz="0" w:space="0" w:color="auto"/>
        <w:right w:val="none" w:sz="0" w:space="0" w:color="auto"/>
      </w:divBdr>
    </w:div>
    <w:div w:id="1361589964">
      <w:bodyDiv w:val="1"/>
      <w:marLeft w:val="0"/>
      <w:marRight w:val="0"/>
      <w:marTop w:val="0"/>
      <w:marBottom w:val="0"/>
      <w:divBdr>
        <w:top w:val="none" w:sz="0" w:space="0" w:color="auto"/>
        <w:left w:val="none" w:sz="0" w:space="0" w:color="auto"/>
        <w:bottom w:val="none" w:sz="0" w:space="0" w:color="auto"/>
        <w:right w:val="none" w:sz="0" w:space="0" w:color="auto"/>
      </w:divBdr>
    </w:div>
    <w:div w:id="1506631328">
      <w:bodyDiv w:val="1"/>
      <w:marLeft w:val="0"/>
      <w:marRight w:val="0"/>
      <w:marTop w:val="0"/>
      <w:marBottom w:val="0"/>
      <w:divBdr>
        <w:top w:val="none" w:sz="0" w:space="0" w:color="auto"/>
        <w:left w:val="none" w:sz="0" w:space="0" w:color="auto"/>
        <w:bottom w:val="none" w:sz="0" w:space="0" w:color="auto"/>
        <w:right w:val="none" w:sz="0" w:space="0" w:color="auto"/>
      </w:divBdr>
    </w:div>
    <w:div w:id="1548178957">
      <w:bodyDiv w:val="1"/>
      <w:marLeft w:val="0"/>
      <w:marRight w:val="0"/>
      <w:marTop w:val="0"/>
      <w:marBottom w:val="0"/>
      <w:divBdr>
        <w:top w:val="none" w:sz="0" w:space="0" w:color="auto"/>
        <w:left w:val="none" w:sz="0" w:space="0" w:color="auto"/>
        <w:bottom w:val="none" w:sz="0" w:space="0" w:color="auto"/>
        <w:right w:val="none" w:sz="0" w:space="0" w:color="auto"/>
      </w:divBdr>
    </w:div>
    <w:div w:id="1645432955">
      <w:bodyDiv w:val="1"/>
      <w:marLeft w:val="0"/>
      <w:marRight w:val="0"/>
      <w:marTop w:val="0"/>
      <w:marBottom w:val="0"/>
      <w:divBdr>
        <w:top w:val="none" w:sz="0" w:space="0" w:color="auto"/>
        <w:left w:val="none" w:sz="0" w:space="0" w:color="auto"/>
        <w:bottom w:val="none" w:sz="0" w:space="0" w:color="auto"/>
        <w:right w:val="none" w:sz="0" w:space="0" w:color="auto"/>
      </w:divBdr>
    </w:div>
    <w:div w:id="1649552562">
      <w:bodyDiv w:val="1"/>
      <w:marLeft w:val="0"/>
      <w:marRight w:val="0"/>
      <w:marTop w:val="0"/>
      <w:marBottom w:val="0"/>
      <w:divBdr>
        <w:top w:val="none" w:sz="0" w:space="0" w:color="auto"/>
        <w:left w:val="none" w:sz="0" w:space="0" w:color="auto"/>
        <w:bottom w:val="none" w:sz="0" w:space="0" w:color="auto"/>
        <w:right w:val="none" w:sz="0" w:space="0" w:color="auto"/>
      </w:divBdr>
    </w:div>
    <w:div w:id="1672104993">
      <w:bodyDiv w:val="1"/>
      <w:marLeft w:val="0"/>
      <w:marRight w:val="0"/>
      <w:marTop w:val="0"/>
      <w:marBottom w:val="0"/>
      <w:divBdr>
        <w:top w:val="none" w:sz="0" w:space="0" w:color="auto"/>
        <w:left w:val="none" w:sz="0" w:space="0" w:color="auto"/>
        <w:bottom w:val="none" w:sz="0" w:space="0" w:color="auto"/>
        <w:right w:val="none" w:sz="0" w:space="0" w:color="auto"/>
      </w:divBdr>
    </w:div>
    <w:div w:id="1711879878">
      <w:bodyDiv w:val="1"/>
      <w:marLeft w:val="0"/>
      <w:marRight w:val="0"/>
      <w:marTop w:val="0"/>
      <w:marBottom w:val="0"/>
      <w:divBdr>
        <w:top w:val="none" w:sz="0" w:space="0" w:color="auto"/>
        <w:left w:val="none" w:sz="0" w:space="0" w:color="auto"/>
        <w:bottom w:val="none" w:sz="0" w:space="0" w:color="auto"/>
        <w:right w:val="none" w:sz="0" w:space="0" w:color="auto"/>
      </w:divBdr>
    </w:div>
    <w:div w:id="1888683358">
      <w:bodyDiv w:val="1"/>
      <w:marLeft w:val="0"/>
      <w:marRight w:val="0"/>
      <w:marTop w:val="0"/>
      <w:marBottom w:val="0"/>
      <w:divBdr>
        <w:top w:val="none" w:sz="0" w:space="0" w:color="auto"/>
        <w:left w:val="none" w:sz="0" w:space="0" w:color="auto"/>
        <w:bottom w:val="none" w:sz="0" w:space="0" w:color="auto"/>
        <w:right w:val="none" w:sz="0" w:space="0" w:color="auto"/>
      </w:divBdr>
    </w:div>
    <w:div w:id="1917281779">
      <w:bodyDiv w:val="1"/>
      <w:marLeft w:val="0"/>
      <w:marRight w:val="0"/>
      <w:marTop w:val="0"/>
      <w:marBottom w:val="0"/>
      <w:divBdr>
        <w:top w:val="none" w:sz="0" w:space="0" w:color="auto"/>
        <w:left w:val="none" w:sz="0" w:space="0" w:color="auto"/>
        <w:bottom w:val="none" w:sz="0" w:space="0" w:color="auto"/>
        <w:right w:val="none" w:sz="0" w:space="0" w:color="auto"/>
      </w:divBdr>
    </w:div>
    <w:div w:id="2066830167">
      <w:bodyDiv w:val="1"/>
      <w:marLeft w:val="0"/>
      <w:marRight w:val="0"/>
      <w:marTop w:val="0"/>
      <w:marBottom w:val="0"/>
      <w:divBdr>
        <w:top w:val="none" w:sz="0" w:space="0" w:color="auto"/>
        <w:left w:val="none" w:sz="0" w:space="0" w:color="auto"/>
        <w:bottom w:val="none" w:sz="0" w:space="0" w:color="auto"/>
        <w:right w:val="none" w:sz="0" w:space="0" w:color="auto"/>
      </w:divBdr>
      <w:divsChild>
        <w:div w:id="1885753216">
          <w:marLeft w:val="0"/>
          <w:marRight w:val="0"/>
          <w:marTop w:val="0"/>
          <w:marBottom w:val="0"/>
          <w:divBdr>
            <w:top w:val="none" w:sz="0" w:space="0" w:color="auto"/>
            <w:left w:val="none" w:sz="0" w:space="0" w:color="auto"/>
            <w:bottom w:val="none" w:sz="0" w:space="0" w:color="auto"/>
            <w:right w:val="none" w:sz="0" w:space="0" w:color="auto"/>
          </w:divBdr>
          <w:divsChild>
            <w:div w:id="16525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8416">
      <w:bodyDiv w:val="1"/>
      <w:marLeft w:val="0"/>
      <w:marRight w:val="0"/>
      <w:marTop w:val="0"/>
      <w:marBottom w:val="0"/>
      <w:divBdr>
        <w:top w:val="none" w:sz="0" w:space="0" w:color="auto"/>
        <w:left w:val="none" w:sz="0" w:space="0" w:color="auto"/>
        <w:bottom w:val="none" w:sz="0" w:space="0" w:color="auto"/>
        <w:right w:val="none" w:sz="0" w:space="0" w:color="auto"/>
      </w:divBdr>
    </w:div>
    <w:div w:id="21465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3420</Words>
  <Characters>18474</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Regis Land</cp:lastModifiedBy>
  <cp:revision>2</cp:revision>
  <cp:lastPrinted>2014-09-18T13:37:00Z</cp:lastPrinted>
  <dcterms:created xsi:type="dcterms:W3CDTF">2024-10-07T21:09:00Z</dcterms:created>
  <dcterms:modified xsi:type="dcterms:W3CDTF">2024-10-07T21:09:00Z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2024-06-29T21:18:48Z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3469e48d-9ec5-4714-94f8-777d8eeca569</vt:lpwstr>
  </property>
  <property fmtid="{D5CDD505-2E9C-101B-9397-08002B2CF9AE}" pid="8" name="MSIP_Label_19540963-e559-4020-8a90-fe8a502c2801_ContentBits">
    <vt:lpwstr>0</vt:lpwstr>
  </property>
</Properties>
</file>