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6BA01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/>
        </w:rPr>
      </w:pPr>
      <w:r w:rsidRPr="00621338">
        <w:rPr>
          <w:rFonts w:ascii="Times New Roman" w:hAnsi="Times New Roman"/>
          <w:b/>
        </w:rPr>
        <w:t xml:space="preserve">Teste para normalidade </w:t>
      </w:r>
      <w:proofErr w:type="spellStart"/>
      <w:r w:rsidRPr="00621338">
        <w:rPr>
          <w:rFonts w:ascii="Times New Roman" w:hAnsi="Times New Roman"/>
          <w:b/>
        </w:rPr>
        <w:t>Univariada</w:t>
      </w:r>
      <w:proofErr w:type="spellEnd"/>
    </w:p>
    <w:p w14:paraId="360A7941" w14:textId="77777777" w:rsidR="00DD400E" w:rsidRPr="00621338" w:rsidRDefault="00DD400E" w:rsidP="00DD400E">
      <w:pPr>
        <w:spacing w:line="360" w:lineRule="auto"/>
        <w:jc w:val="both"/>
        <w:rPr>
          <w:rFonts w:ascii="Times New Roman" w:hAnsi="Times New Roman"/>
          <w:b/>
        </w:rPr>
      </w:pPr>
    </w:p>
    <w:p w14:paraId="4ADA71A1" w14:textId="77777777" w:rsidR="00DD400E" w:rsidRDefault="00DD400E" w:rsidP="00DD400E">
      <w:pPr>
        <w:spacing w:line="360" w:lineRule="auto"/>
        <w:ind w:firstLine="708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Para avaliar a normalidade </w:t>
      </w:r>
      <w:proofErr w:type="spellStart"/>
      <w:r>
        <w:rPr>
          <w:rFonts w:ascii="Times New Roman" w:hAnsi="Times New Roman"/>
          <w:bCs/>
        </w:rPr>
        <w:t>univariada</w:t>
      </w:r>
      <w:proofErr w:type="spellEnd"/>
      <w:r>
        <w:rPr>
          <w:rFonts w:ascii="Times New Roman" w:hAnsi="Times New Roman"/>
          <w:bCs/>
        </w:rPr>
        <w:t xml:space="preserve">, os testes mais utilizados são o de </w:t>
      </w:r>
      <w:proofErr w:type="spellStart"/>
      <w:r>
        <w:rPr>
          <w:rFonts w:ascii="Times New Roman" w:hAnsi="Times New Roman"/>
          <w:bCs/>
        </w:rPr>
        <w:t>Kolmogorov</w:t>
      </w:r>
      <w:proofErr w:type="spellEnd"/>
      <w:r>
        <w:rPr>
          <w:rFonts w:ascii="Times New Roman" w:hAnsi="Times New Roman"/>
          <w:bCs/>
        </w:rPr>
        <w:t>-Smirnov e o de Shapiro-Wilk.</w:t>
      </w:r>
    </w:p>
    <w:p w14:paraId="3945FE1D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O teste de </w:t>
      </w:r>
      <w:proofErr w:type="spellStart"/>
      <w:r>
        <w:rPr>
          <w:rFonts w:ascii="Times New Roman" w:hAnsi="Times New Roman"/>
          <w:bCs/>
        </w:rPr>
        <w:t>Kolmogorov</w:t>
      </w:r>
      <w:proofErr w:type="spellEnd"/>
      <w:r>
        <w:rPr>
          <w:rFonts w:ascii="Times New Roman" w:hAnsi="Times New Roman"/>
          <w:bCs/>
        </w:rPr>
        <w:t>- Smirnov (K-S) é um teste de aderência que compara a distribuição de frequência acumulada de um conjunto de valores observados de uma amostra com distribuição esperada ou teórica. Neste caso, o objetivo é determinar se uma amostra é proveniente de uma população com distribuição normal. O teste K-S é utilizando quando a média e desvio padrão da população são conhecidos.</w:t>
      </w:r>
    </w:p>
    <w:p w14:paraId="4D326318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</w:p>
    <w:p w14:paraId="21107147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</w:p>
    <w:p w14:paraId="0ED6774E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KS</w:t>
      </w:r>
    </w:p>
    <w:p w14:paraId="54AB9BE3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  <w:vertAlign w:val="subscript"/>
        </w:rPr>
      </w:pPr>
      <w:r w:rsidRPr="006D6519">
        <w:rPr>
          <w:rFonts w:ascii="Times New Roman" w:hAnsi="Times New Roman"/>
          <w:b/>
        </w:rPr>
        <w:t>Decisão</w:t>
      </w:r>
      <w:r>
        <w:rPr>
          <w:rFonts w:ascii="Times New Roman" w:hAnsi="Times New Roman"/>
          <w:bCs/>
        </w:rPr>
        <w:t xml:space="preserve">: se valor da estatística pertencer a região crítica, isto é, </w:t>
      </w:r>
      <w:proofErr w:type="spellStart"/>
      <w:r>
        <w:rPr>
          <w:rFonts w:ascii="Times New Roman" w:hAnsi="Times New Roman"/>
          <w:bCs/>
        </w:rPr>
        <w:t>D</w:t>
      </w:r>
      <w:r w:rsidRPr="006D6519">
        <w:rPr>
          <w:rFonts w:ascii="Times New Roman" w:hAnsi="Times New Roman"/>
          <w:bCs/>
          <w:vertAlign w:val="subscript"/>
        </w:rPr>
        <w:t>cal</w:t>
      </w:r>
      <w:proofErr w:type="spellEnd"/>
      <w:r>
        <w:rPr>
          <w:rFonts w:ascii="Times New Roman" w:hAnsi="Times New Roman"/>
          <w:bCs/>
          <w:vertAlign w:val="subscript"/>
        </w:rPr>
        <w:t xml:space="preserve"> </w:t>
      </w:r>
      <w:r>
        <w:rPr>
          <w:rFonts w:ascii="Times New Roman" w:hAnsi="Times New Roman"/>
          <w:bCs/>
        </w:rPr>
        <w:t xml:space="preserve">&gt; </w:t>
      </w:r>
      <w:proofErr w:type="spellStart"/>
      <w:proofErr w:type="gramStart"/>
      <w:r>
        <w:rPr>
          <w:rFonts w:ascii="Times New Roman" w:hAnsi="Times New Roman"/>
          <w:bCs/>
        </w:rPr>
        <w:t>D</w:t>
      </w:r>
      <w:r w:rsidRPr="006D6519">
        <w:rPr>
          <w:rFonts w:ascii="Times New Roman" w:hAnsi="Times New Roman"/>
          <w:bCs/>
          <w:vertAlign w:val="subscript"/>
        </w:rPr>
        <w:t>c</w:t>
      </w:r>
      <w:proofErr w:type="spellEnd"/>
      <w:r>
        <w:rPr>
          <w:rFonts w:ascii="Times New Roman" w:hAnsi="Times New Roman"/>
          <w:bCs/>
          <w:vertAlign w:val="subscript"/>
        </w:rPr>
        <w:t xml:space="preserve"> ,</w:t>
      </w:r>
      <w:proofErr w:type="gramEnd"/>
      <w:r>
        <w:rPr>
          <w:rFonts w:ascii="Times New Roman" w:hAnsi="Times New Roman"/>
          <w:bCs/>
          <w:vertAlign w:val="subscript"/>
        </w:rPr>
        <w:t xml:space="preserve"> </w:t>
      </w:r>
      <w:r>
        <w:rPr>
          <w:rFonts w:ascii="Times New Roman" w:hAnsi="Times New Roman"/>
          <w:bCs/>
        </w:rPr>
        <w:t>rejeita-se H</w:t>
      </w:r>
      <w:r w:rsidRPr="006D6519"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  <w:vertAlign w:val="subscript"/>
        </w:rPr>
        <w:t xml:space="preserve">. </w:t>
      </w:r>
      <w:r>
        <w:rPr>
          <w:rFonts w:ascii="Times New Roman" w:hAnsi="Times New Roman"/>
          <w:bCs/>
        </w:rPr>
        <w:t>Caso contrário, não se rejeita H</w:t>
      </w:r>
      <w:r w:rsidRPr="006D6519">
        <w:rPr>
          <w:rFonts w:ascii="Times New Roman" w:hAnsi="Times New Roman"/>
          <w:bCs/>
          <w:vertAlign w:val="subscript"/>
        </w:rPr>
        <w:t>0</w:t>
      </w:r>
      <w:r>
        <w:rPr>
          <w:rFonts w:ascii="Times New Roman" w:hAnsi="Times New Roman"/>
          <w:bCs/>
          <w:vertAlign w:val="subscript"/>
        </w:rPr>
        <w:t>.</w:t>
      </w:r>
    </w:p>
    <w:p w14:paraId="56884847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  <w:vertAlign w:val="subscript"/>
        </w:rPr>
      </w:pPr>
    </w:p>
    <w:p w14:paraId="4549AC73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SW</w:t>
      </w:r>
    </w:p>
    <w:p w14:paraId="36699DC1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  <w:r w:rsidRPr="006D6519">
        <w:rPr>
          <w:rFonts w:ascii="Times New Roman" w:hAnsi="Times New Roman"/>
          <w:b/>
        </w:rPr>
        <w:t>Decisão</w:t>
      </w:r>
      <w:r>
        <w:rPr>
          <w:rFonts w:ascii="Times New Roman" w:hAnsi="Times New Roman"/>
          <w:bCs/>
        </w:rPr>
        <w:t xml:space="preserve">: se valor da estatística pertencer à região crítica, isto é, </w:t>
      </w:r>
      <w:proofErr w:type="spellStart"/>
      <w:r>
        <w:rPr>
          <w:rFonts w:ascii="Times New Roman" w:hAnsi="Times New Roman"/>
          <w:bCs/>
        </w:rPr>
        <w:t>Wcal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Wc</w:t>
      </w:r>
      <w:proofErr w:type="spellEnd"/>
      <w:r>
        <w:rPr>
          <w:rFonts w:ascii="Times New Roman" w:hAnsi="Times New Roman"/>
          <w:bCs/>
        </w:rPr>
        <w:t xml:space="preserve">, rejeita-se H0. Caso contrário, não se </w:t>
      </w:r>
      <w:proofErr w:type="spellStart"/>
      <w:r>
        <w:rPr>
          <w:rFonts w:ascii="Times New Roman" w:hAnsi="Times New Roman"/>
          <w:bCs/>
        </w:rPr>
        <w:t>reijeta</w:t>
      </w:r>
      <w:proofErr w:type="spellEnd"/>
      <w:r>
        <w:rPr>
          <w:rFonts w:ascii="Times New Roman" w:hAnsi="Times New Roman"/>
          <w:bCs/>
        </w:rPr>
        <w:t xml:space="preserve"> H0.</w:t>
      </w:r>
    </w:p>
    <w:p w14:paraId="0CD5D71F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</w:p>
    <w:p w14:paraId="02AA8A38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O p-valor calculado corresponde ao menor nível de significância observado que levaria a rejeição da hipótese nula. Para os teste K-S e Shapiro-Wilk, respectivamente, o p-valor corresponde ao menor valor de p a partir do qual </w:t>
      </w:r>
      <w:proofErr w:type="spellStart"/>
      <w:r>
        <w:rPr>
          <w:rFonts w:ascii="Times New Roman" w:hAnsi="Times New Roman"/>
          <w:bCs/>
        </w:rPr>
        <w:t>Dcal</w:t>
      </w:r>
      <w:proofErr w:type="spellEnd"/>
      <w:r>
        <w:rPr>
          <w:rFonts w:ascii="Times New Roman" w:hAnsi="Times New Roman"/>
          <w:bCs/>
        </w:rPr>
        <w:t xml:space="preserve">&gt; </w:t>
      </w:r>
      <w:proofErr w:type="spellStart"/>
      <w:r>
        <w:rPr>
          <w:rFonts w:ascii="Times New Roman" w:hAnsi="Times New Roman"/>
          <w:bCs/>
        </w:rPr>
        <w:t>Dc</w:t>
      </w:r>
      <w:proofErr w:type="spellEnd"/>
      <w:r>
        <w:rPr>
          <w:rFonts w:ascii="Times New Roman" w:hAnsi="Times New Roman"/>
          <w:bCs/>
        </w:rPr>
        <w:t xml:space="preserve"> e W cal &lt; </w:t>
      </w:r>
      <w:proofErr w:type="spellStart"/>
      <w:r>
        <w:rPr>
          <w:rFonts w:ascii="Times New Roman" w:hAnsi="Times New Roman"/>
          <w:bCs/>
        </w:rPr>
        <w:t>Wc</w:t>
      </w:r>
      <w:proofErr w:type="spellEnd"/>
      <w:r>
        <w:rPr>
          <w:rFonts w:ascii="Times New Roman" w:hAnsi="Times New Roman"/>
          <w:bCs/>
        </w:rPr>
        <w:t>.</w:t>
      </w:r>
    </w:p>
    <w:p w14:paraId="63854488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</w:p>
    <w:p w14:paraId="0AA30C79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</w:p>
    <w:p w14:paraId="2C223A20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</w:p>
    <w:p w14:paraId="381CB1FF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</w:p>
    <w:p w14:paraId="3FE54B58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</w:p>
    <w:p w14:paraId="5A88424A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</w:p>
    <w:tbl>
      <w:tblPr>
        <w:tblW w:w="6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D400E" w:rsidRPr="00A5343B" w14:paraId="0799D7AC" w14:textId="77777777" w:rsidTr="00D00812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63EA20" w14:textId="77777777" w:rsidR="00DD400E" w:rsidRPr="00A5343B" w:rsidRDefault="00DD400E" w:rsidP="00D0081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198DE9" w14:textId="77777777" w:rsidR="00DD400E" w:rsidRPr="00A5343B" w:rsidRDefault="00DD400E" w:rsidP="00D0081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Kolmogorov-Smirnov</w:t>
            </w: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pt-BR"/>
              </w:rPr>
              <w:t>a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661E01" w14:textId="77777777" w:rsidR="00DD400E" w:rsidRPr="00A5343B" w:rsidRDefault="00DD400E" w:rsidP="00D0081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Shapiro-Wilk</w:t>
            </w:r>
          </w:p>
        </w:tc>
      </w:tr>
      <w:tr w:rsidR="00DD400E" w:rsidRPr="00A5343B" w14:paraId="6DBE4659" w14:textId="77777777" w:rsidTr="00D00812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383A7" w14:textId="77777777" w:rsidR="00DD400E" w:rsidRPr="00A5343B" w:rsidRDefault="00DD400E" w:rsidP="00D0081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0E70EA" w14:textId="77777777" w:rsidR="00DD400E" w:rsidRPr="00A5343B" w:rsidRDefault="00DD400E" w:rsidP="00D0081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Estatística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50E9347" w14:textId="77777777" w:rsidR="00DD400E" w:rsidRPr="00A5343B" w:rsidRDefault="00DD400E" w:rsidP="00D0081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B34F590" w14:textId="77777777" w:rsidR="00DD400E" w:rsidRPr="00A5343B" w:rsidRDefault="00DD400E" w:rsidP="00D0081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Sig</w:t>
            </w:r>
            <w:proofErr w:type="spellEnd"/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9BD8F4C" w14:textId="77777777" w:rsidR="00DD400E" w:rsidRPr="00A5343B" w:rsidRDefault="00DD400E" w:rsidP="00D0081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Estatística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82F255C" w14:textId="77777777" w:rsidR="00DD400E" w:rsidRPr="00A5343B" w:rsidRDefault="00DD400E" w:rsidP="00D0081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B91098" w14:textId="77777777" w:rsidR="00DD400E" w:rsidRPr="00A5343B" w:rsidRDefault="00DD400E" w:rsidP="00D00812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proofErr w:type="spellStart"/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Sig</w:t>
            </w:r>
            <w:proofErr w:type="spellEnd"/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.</w:t>
            </w:r>
          </w:p>
        </w:tc>
      </w:tr>
      <w:tr w:rsidR="00DD400E" w:rsidRPr="00A5343B" w14:paraId="0293DE1A" w14:textId="77777777" w:rsidTr="00D0081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79DA7D6" w14:textId="77777777" w:rsidR="00DD400E" w:rsidRPr="00A5343B" w:rsidRDefault="00DD400E" w:rsidP="00D00812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AFM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63C9EF9" w14:textId="77777777" w:rsidR="00DD400E" w:rsidRPr="00A5343B" w:rsidRDefault="00DD400E" w:rsidP="00D00812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0,071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EAB9551" w14:textId="77777777" w:rsidR="00DD400E" w:rsidRPr="00A5343B" w:rsidRDefault="00DD400E" w:rsidP="00D00812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8C1C9E" w14:textId="77777777" w:rsidR="00DD400E" w:rsidRPr="00A5343B" w:rsidRDefault="00DD400E" w:rsidP="00D00812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32AB38" w14:textId="77777777" w:rsidR="00DD400E" w:rsidRPr="00A5343B" w:rsidRDefault="00DD400E" w:rsidP="00D00812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0,991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DF6AAC" w14:textId="77777777" w:rsidR="00DD400E" w:rsidRPr="00A5343B" w:rsidRDefault="00DD400E" w:rsidP="00D00812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0C0E77" w14:textId="77777777" w:rsidR="00DD400E" w:rsidRPr="00A5343B" w:rsidRDefault="00DD400E" w:rsidP="00D00812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A5343B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0,013</w:t>
            </w:r>
          </w:p>
        </w:tc>
      </w:tr>
    </w:tbl>
    <w:p w14:paraId="7DBC2A16" w14:textId="77777777" w:rsidR="00DD400E" w:rsidRDefault="00DD400E" w:rsidP="00DD400E">
      <w:pPr>
        <w:spacing w:line="360" w:lineRule="auto"/>
        <w:ind w:left="708"/>
        <w:jc w:val="both"/>
        <w:rPr>
          <w:rFonts w:ascii="Times New Roman" w:hAnsi="Times New Roman"/>
          <w:bCs/>
          <w:vertAlign w:val="subscript"/>
        </w:rPr>
      </w:pPr>
      <w:r>
        <w:rPr>
          <w:rFonts w:ascii="Times New Roman" w:hAnsi="Times New Roman"/>
          <w:bCs/>
          <w:vertAlign w:val="subscript"/>
        </w:rPr>
        <w:t xml:space="preserve">    </w:t>
      </w:r>
      <w:r w:rsidRPr="00A5343B">
        <w:rPr>
          <w:rFonts w:ascii="Times New Roman" w:hAnsi="Times New Roman"/>
          <w:bCs/>
          <w:vertAlign w:val="subscript"/>
        </w:rPr>
        <w:t xml:space="preserve">a. Correlação de Significância de </w:t>
      </w:r>
      <w:proofErr w:type="spellStart"/>
      <w:r w:rsidRPr="00A5343B">
        <w:rPr>
          <w:rFonts w:ascii="Times New Roman" w:hAnsi="Times New Roman"/>
          <w:bCs/>
          <w:vertAlign w:val="subscript"/>
        </w:rPr>
        <w:t>Lilliefors</w:t>
      </w:r>
      <w:proofErr w:type="spellEnd"/>
    </w:p>
    <w:p w14:paraId="36A7995D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  <w:vertAlign w:val="subscript"/>
        </w:rPr>
      </w:pPr>
    </w:p>
    <w:p w14:paraId="56B349A5" w14:textId="77777777" w:rsidR="00DD400E" w:rsidRPr="004029C1" w:rsidRDefault="00DD400E" w:rsidP="00DD400E">
      <w:pPr>
        <w:spacing w:line="360" w:lineRule="auto"/>
        <w:jc w:val="both"/>
        <w:rPr>
          <w:rFonts w:ascii="Times New Roman" w:hAnsi="Times New Roman" w:cs="Times New Roman"/>
        </w:rPr>
      </w:pPr>
      <w:r w:rsidRPr="004029C1">
        <w:rPr>
          <w:rFonts w:ascii="Times New Roman" w:hAnsi="Times New Roman" w:cs="Times New Roman"/>
        </w:rPr>
        <w:lastRenderedPageBreak/>
        <w:t xml:space="preserve">Os resultados da estatística do teste KS e SW são respectivamente, 0,071 e 0,991, O teste KS considera a correção de </w:t>
      </w:r>
      <w:proofErr w:type="spellStart"/>
      <w:r w:rsidRPr="004029C1">
        <w:rPr>
          <w:rFonts w:ascii="Times New Roman" w:hAnsi="Times New Roman" w:cs="Times New Roman"/>
        </w:rPr>
        <w:t>Lillefors</w:t>
      </w:r>
      <w:proofErr w:type="spellEnd"/>
      <w:r w:rsidRPr="004029C1">
        <w:rPr>
          <w:rFonts w:ascii="Times New Roman" w:hAnsi="Times New Roman" w:cs="Times New Roman"/>
        </w:rPr>
        <w:t xml:space="preserve">. Já os valores de p-valor para os dois testes são, respectivamente, 0,000 e 0,013. </w:t>
      </w:r>
      <w:r>
        <w:rPr>
          <w:rFonts w:ascii="Times New Roman" w:hAnsi="Times New Roman" w:cs="Times New Roman"/>
        </w:rPr>
        <w:t xml:space="preserve">Neste caso, pelo teste de KS e SW não é possível concluir que os dados seguem uma distribuição normal. Devido ao fato </w:t>
      </w:r>
      <w:proofErr w:type="gramStart"/>
      <w:r>
        <w:rPr>
          <w:rFonts w:ascii="Times New Roman" w:hAnsi="Times New Roman" w:cs="Times New Roman"/>
        </w:rPr>
        <w:t>do</w:t>
      </w:r>
      <w:proofErr w:type="gramEnd"/>
      <w:r>
        <w:rPr>
          <w:rFonts w:ascii="Times New Roman" w:hAnsi="Times New Roman" w:cs="Times New Roman"/>
        </w:rPr>
        <w:t xml:space="preserve"> teste ser muito sensível os autores recomendam utilizar um outros testes para confirmar a normalidade.  Nesse sentido, serão aplicados os testes de assimetria e curtose.</w:t>
      </w:r>
    </w:p>
    <w:p w14:paraId="371D1602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  <w:vertAlign w:val="subscript"/>
        </w:rPr>
      </w:pPr>
    </w:p>
    <w:p w14:paraId="71E2271C" w14:textId="77777777" w:rsidR="00DD400E" w:rsidRPr="004029C1" w:rsidRDefault="00DD400E" w:rsidP="00DD400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029C1">
        <w:rPr>
          <w:rFonts w:ascii="Times New Roman" w:hAnsi="Times New Roman" w:cs="Times New Roman"/>
        </w:rPr>
        <w:t xml:space="preserve">Para avaliar se a amostra coletada é oriunda de uma população a qual apresenta normalidade </w:t>
      </w:r>
      <w:proofErr w:type="spellStart"/>
      <w:r w:rsidRPr="004029C1">
        <w:rPr>
          <w:rFonts w:ascii="Times New Roman" w:hAnsi="Times New Roman" w:cs="Times New Roman"/>
        </w:rPr>
        <w:t>univariada</w:t>
      </w:r>
      <w:proofErr w:type="spellEnd"/>
      <w:r w:rsidRPr="004029C1">
        <w:rPr>
          <w:rFonts w:ascii="Times New Roman" w:hAnsi="Times New Roman" w:cs="Times New Roman"/>
        </w:rPr>
        <w:t xml:space="preserve">, </w:t>
      </w:r>
      <w:proofErr w:type="spellStart"/>
      <w:r w:rsidRPr="004029C1">
        <w:rPr>
          <w:rFonts w:ascii="Times New Roman" w:hAnsi="Times New Roman" w:cs="Times New Roman"/>
        </w:rPr>
        <w:t>Hair</w:t>
      </w:r>
      <w:proofErr w:type="spellEnd"/>
      <w:r w:rsidRPr="004029C1">
        <w:rPr>
          <w:rFonts w:ascii="Times New Roman" w:hAnsi="Times New Roman" w:cs="Times New Roman"/>
        </w:rPr>
        <w:t xml:space="preserve"> Jr. </w:t>
      </w:r>
      <w:r w:rsidRPr="004029C1">
        <w:rPr>
          <w:rFonts w:ascii="Times New Roman" w:hAnsi="Times New Roman" w:cs="Times New Roman"/>
          <w:i/>
        </w:rPr>
        <w:t>et al.</w:t>
      </w:r>
      <w:r w:rsidRPr="004029C1">
        <w:rPr>
          <w:rFonts w:ascii="Times New Roman" w:hAnsi="Times New Roman" w:cs="Times New Roman"/>
        </w:rPr>
        <w:t xml:space="preserve"> (2009) e Kline (2011) recomendam que sejam analisadas as medidas de assimetria e curtose da amostra. Fávero </w:t>
      </w:r>
      <w:r w:rsidRPr="004029C1">
        <w:rPr>
          <w:rFonts w:ascii="Times New Roman" w:hAnsi="Times New Roman" w:cs="Times New Roman"/>
          <w:i/>
        </w:rPr>
        <w:t>et al.</w:t>
      </w:r>
      <w:r w:rsidRPr="004029C1">
        <w:rPr>
          <w:rFonts w:ascii="Times New Roman" w:hAnsi="Times New Roman" w:cs="Times New Roman"/>
        </w:rPr>
        <w:t xml:space="preserve"> (2009, p. 58),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</w:t>
      </w:r>
      <w:proofErr w:type="gramStart"/>
      <w:r w:rsidRPr="004029C1">
        <w:rPr>
          <w:rFonts w:ascii="Times New Roman" w:hAnsi="Times New Roman" w:cs="Times New Roman"/>
        </w:rPr>
        <w:t>trata-se</w:t>
      </w:r>
      <w:proofErr w:type="gramEnd"/>
      <w:r w:rsidRPr="004029C1">
        <w:rPr>
          <w:rFonts w:ascii="Times New Roman" w:hAnsi="Times New Roman" w:cs="Times New Roman"/>
        </w:rPr>
        <w:t xml:space="preserve"> da “altura do ponto máximo da curva de distribuição” (FÁVERO </w:t>
      </w:r>
      <w:r w:rsidRPr="004029C1">
        <w:rPr>
          <w:rFonts w:ascii="Times New Roman" w:hAnsi="Times New Roman" w:cs="Times New Roman"/>
          <w:i/>
        </w:rPr>
        <w:t>et al</w:t>
      </w:r>
      <w:r w:rsidRPr="004029C1">
        <w:rPr>
          <w:rFonts w:ascii="Times New Roman" w:hAnsi="Times New Roman" w:cs="Times New Roman"/>
        </w:rPr>
        <w:t>, 2009, p. 60).</w:t>
      </w:r>
    </w:p>
    <w:p w14:paraId="0C035BF4" w14:textId="77777777" w:rsidR="00DD400E" w:rsidRDefault="00DD400E" w:rsidP="00DD400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029C1">
        <w:rPr>
          <w:rFonts w:ascii="Times New Roman" w:hAnsi="Times New Roman" w:cs="Times New Roman"/>
        </w:rPr>
        <w:t xml:space="preserve">De acordo com </w:t>
      </w:r>
      <w:proofErr w:type="spellStart"/>
      <w:r w:rsidRPr="004029C1">
        <w:rPr>
          <w:rFonts w:ascii="Times New Roman" w:hAnsi="Times New Roman" w:cs="Times New Roman"/>
        </w:rPr>
        <w:t>Hair</w:t>
      </w:r>
      <w:proofErr w:type="spellEnd"/>
      <w:r w:rsidRPr="004029C1">
        <w:rPr>
          <w:rFonts w:ascii="Times New Roman" w:hAnsi="Times New Roman" w:cs="Times New Roman"/>
        </w:rPr>
        <w:t xml:space="preserve"> Jr. </w:t>
      </w:r>
      <w:r w:rsidRPr="004029C1">
        <w:rPr>
          <w:rFonts w:ascii="Times New Roman" w:hAnsi="Times New Roman" w:cs="Times New Roman"/>
          <w:i/>
        </w:rPr>
        <w:t>et al.</w:t>
      </w:r>
      <w:r w:rsidRPr="004029C1">
        <w:rPr>
          <w:rFonts w:ascii="Times New Roman" w:hAnsi="Times New Roman" w:cs="Times New Roman"/>
        </w:rPr>
        <w:t xml:space="preserve"> (2009) e Kline (2011), a amostra segue uma distribuição normal quando os valores de assimetria são inferiores a 3 e os de curtose são menores do que 8. Os resultados das análises dos cálculos dos construtos usados nesta pesquisa indicam que seus valores de assimetria e curtose estão dentro dos limites apontados, uma vez que o maior valor de assimetria foi equivalente a 1,</w:t>
      </w:r>
      <w:r>
        <w:rPr>
          <w:rFonts w:ascii="Times New Roman" w:hAnsi="Times New Roman" w:cs="Times New Roman"/>
        </w:rPr>
        <w:t xml:space="preserve">189 e -0,128 AF e CF respectivamente. E a </w:t>
      </w:r>
      <w:r w:rsidRPr="004029C1">
        <w:rPr>
          <w:rFonts w:ascii="Times New Roman" w:hAnsi="Times New Roman" w:cs="Times New Roman"/>
        </w:rPr>
        <w:t xml:space="preserve">curtose correspondeu a </w:t>
      </w:r>
      <w:r>
        <w:rPr>
          <w:rFonts w:ascii="Times New Roman" w:hAnsi="Times New Roman" w:cs="Times New Roman"/>
        </w:rPr>
        <w:t>-0,307 e -0,208 AF e CF, respectivamente</w:t>
      </w:r>
      <w:r w:rsidRPr="004029C1">
        <w:rPr>
          <w:rFonts w:ascii="Times New Roman" w:hAnsi="Times New Roman" w:cs="Times New Roman"/>
        </w:rPr>
        <w:t>.</w:t>
      </w:r>
    </w:p>
    <w:tbl>
      <w:tblPr>
        <w:tblW w:w="4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960"/>
        <w:gridCol w:w="960"/>
      </w:tblGrid>
      <w:tr w:rsidR="00DD400E" w:rsidRPr="004029C1" w14:paraId="27BAEDCE" w14:textId="77777777" w:rsidTr="00D00812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6000" w14:textId="77777777" w:rsidR="00DD400E" w:rsidRPr="004029C1" w:rsidRDefault="00DD400E" w:rsidP="00D00812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E154" w14:textId="77777777" w:rsidR="00DD400E" w:rsidRPr="004029C1" w:rsidRDefault="00DD400E" w:rsidP="00D008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1AC5" w14:textId="77777777" w:rsidR="00DD400E" w:rsidRPr="004029C1" w:rsidRDefault="00DD400E" w:rsidP="00D0081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CFM</w:t>
            </w:r>
          </w:p>
        </w:tc>
      </w:tr>
      <w:tr w:rsidR="00DD400E" w:rsidRPr="004029C1" w14:paraId="2B38F588" w14:textId="77777777" w:rsidTr="00D00812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C370" w14:textId="77777777" w:rsidR="00DD400E" w:rsidRPr="004029C1" w:rsidRDefault="00DD400E" w:rsidP="00D00812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8417" w14:textId="77777777" w:rsidR="00DD400E" w:rsidRPr="004029C1" w:rsidRDefault="00DD400E" w:rsidP="00D00812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4F7A" w14:textId="77777777" w:rsidR="00DD400E" w:rsidRPr="004029C1" w:rsidRDefault="00DD400E" w:rsidP="00D00812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427</w:t>
            </w:r>
          </w:p>
        </w:tc>
      </w:tr>
      <w:tr w:rsidR="00DD400E" w:rsidRPr="004029C1" w14:paraId="0BD593C8" w14:textId="77777777" w:rsidTr="00D00812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01FC6" w14:textId="77777777" w:rsidR="00DD400E" w:rsidRPr="004029C1" w:rsidRDefault="00DD400E" w:rsidP="00D00812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Assimetria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BFB4" w14:textId="77777777" w:rsidR="00DD400E" w:rsidRPr="004029C1" w:rsidRDefault="00DD400E" w:rsidP="00D00812">
            <w:pPr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pt-BR"/>
              </w:rPr>
              <w:t>0,189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2EE3" w14:textId="77777777" w:rsidR="00DD400E" w:rsidRPr="004029C1" w:rsidRDefault="00DD400E" w:rsidP="00D00812">
            <w:pPr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pt-BR"/>
              </w:rPr>
              <w:t>-0,128</w:t>
            </w:r>
          </w:p>
        </w:tc>
      </w:tr>
      <w:tr w:rsidR="00DD400E" w:rsidRPr="004029C1" w14:paraId="0AB7E0DF" w14:textId="77777777" w:rsidTr="00D00812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26EA" w14:textId="77777777" w:rsidR="00DD400E" w:rsidRPr="004029C1" w:rsidRDefault="00DD400E" w:rsidP="00D00812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Erro de assimetria padrão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AEE1" w14:textId="77777777" w:rsidR="00DD400E" w:rsidRPr="004029C1" w:rsidRDefault="00DD400E" w:rsidP="00D00812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DFB4" w14:textId="77777777" w:rsidR="00DD400E" w:rsidRPr="004029C1" w:rsidRDefault="00DD400E" w:rsidP="00D00812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0,118</w:t>
            </w:r>
          </w:p>
        </w:tc>
      </w:tr>
      <w:tr w:rsidR="00DD400E" w:rsidRPr="004029C1" w14:paraId="71B36843" w14:textId="77777777" w:rsidTr="00D00812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94BE" w14:textId="77777777" w:rsidR="00DD400E" w:rsidRPr="004029C1" w:rsidRDefault="00DD400E" w:rsidP="00D00812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Curtose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0CAD" w14:textId="77777777" w:rsidR="00DD400E" w:rsidRPr="004029C1" w:rsidRDefault="00DD400E" w:rsidP="00D00812">
            <w:pPr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pt-BR"/>
              </w:rPr>
              <w:t>-0,307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FF8B" w14:textId="77777777" w:rsidR="00DD400E" w:rsidRPr="004029C1" w:rsidRDefault="00DD400E" w:rsidP="00D00812">
            <w:pPr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pt-BR"/>
              </w:rPr>
              <w:t>-0,208</w:t>
            </w:r>
          </w:p>
        </w:tc>
      </w:tr>
      <w:tr w:rsidR="00DD400E" w:rsidRPr="004029C1" w14:paraId="6B74BED2" w14:textId="77777777" w:rsidTr="00D00812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BA58" w14:textId="77777777" w:rsidR="00DD400E" w:rsidRPr="004029C1" w:rsidRDefault="00DD400E" w:rsidP="00D00812">
            <w:pPr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Erro de Curtose padrão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79F1" w14:textId="77777777" w:rsidR="00DD400E" w:rsidRPr="004029C1" w:rsidRDefault="00DD400E" w:rsidP="00D00812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E054" w14:textId="77777777" w:rsidR="00DD400E" w:rsidRPr="004029C1" w:rsidRDefault="00DD400E" w:rsidP="00D00812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pt-BR"/>
              </w:rPr>
            </w:pPr>
            <w:r w:rsidRPr="004029C1">
              <w:rPr>
                <w:rFonts w:ascii="Times New Roman" w:eastAsia="Times New Roman" w:hAnsi="Times New Roman" w:cs="Times New Roman"/>
                <w:color w:val="000000"/>
                <w:lang w:eastAsia="pt-BR"/>
              </w:rPr>
              <w:t>0,236</w:t>
            </w:r>
          </w:p>
        </w:tc>
      </w:tr>
    </w:tbl>
    <w:p w14:paraId="78C962FD" w14:textId="77777777" w:rsidR="00DD400E" w:rsidRPr="004029C1" w:rsidRDefault="00DD400E" w:rsidP="00DD400E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60E788E8" w14:textId="77777777" w:rsidR="00DD400E" w:rsidRPr="004029C1" w:rsidRDefault="00DD400E" w:rsidP="00DD400E">
      <w:pPr>
        <w:spacing w:line="360" w:lineRule="auto"/>
        <w:jc w:val="both"/>
        <w:rPr>
          <w:rFonts w:ascii="Times New Roman" w:hAnsi="Times New Roman" w:cs="Times New Roman"/>
          <w:bCs/>
          <w:vertAlign w:val="subscript"/>
        </w:rPr>
      </w:pPr>
    </w:p>
    <w:p w14:paraId="2D7C1602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  <w:vertAlign w:val="subscript"/>
        </w:rPr>
      </w:pPr>
    </w:p>
    <w:p w14:paraId="0C650985" w14:textId="77777777" w:rsidR="00DD400E" w:rsidRDefault="00DD400E" w:rsidP="00DD400E">
      <w:pPr>
        <w:spacing w:line="360" w:lineRule="auto"/>
        <w:jc w:val="both"/>
        <w:rPr>
          <w:rFonts w:ascii="Times New Roman" w:hAnsi="Times New Roman"/>
          <w:bCs/>
        </w:rPr>
      </w:pPr>
    </w:p>
    <w:p w14:paraId="1B2AEF09" w14:textId="77777777" w:rsidR="00DD400E" w:rsidRDefault="00DD400E" w:rsidP="00DD400E">
      <w:pPr>
        <w:spacing w:line="360" w:lineRule="auto"/>
        <w:ind w:firstLine="708"/>
        <w:jc w:val="both"/>
        <w:rPr>
          <w:rFonts w:ascii="Times New Roman" w:hAnsi="Times New Roman"/>
        </w:rPr>
      </w:pPr>
    </w:p>
    <w:p w14:paraId="5920FD31" w14:textId="77777777" w:rsidR="00DD400E" w:rsidRDefault="00DD400E" w:rsidP="00DD400E">
      <w:pPr>
        <w:spacing w:line="360" w:lineRule="auto"/>
        <w:ind w:firstLine="708"/>
        <w:jc w:val="both"/>
        <w:rPr>
          <w:rFonts w:ascii="Times New Roman" w:hAnsi="Times New Roman"/>
        </w:rPr>
      </w:pPr>
    </w:p>
    <w:p w14:paraId="619E213B" w14:textId="77777777" w:rsidR="00DD400E" w:rsidRDefault="00DD400E" w:rsidP="00DD400E">
      <w:pPr>
        <w:spacing w:line="360" w:lineRule="auto"/>
        <w:ind w:firstLine="708"/>
        <w:jc w:val="both"/>
        <w:rPr>
          <w:rFonts w:ascii="Times New Roman" w:hAnsi="Times New Roman"/>
        </w:rPr>
      </w:pPr>
    </w:p>
    <w:p w14:paraId="0A6DCBDF" w14:textId="77777777" w:rsidR="00DD400E" w:rsidRDefault="00DD400E" w:rsidP="00DD400E">
      <w:pPr>
        <w:spacing w:line="360" w:lineRule="auto"/>
        <w:ind w:firstLine="709"/>
        <w:jc w:val="both"/>
        <w:rPr>
          <w:rFonts w:ascii="Times New Roman" w:hAnsi="Times New Roman"/>
        </w:rPr>
      </w:pPr>
    </w:p>
    <w:p w14:paraId="3132F205" w14:textId="77777777" w:rsidR="00DD400E" w:rsidRDefault="00DD400E" w:rsidP="00DD400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49753B8" w14:textId="77777777" w:rsidR="00EA62A9" w:rsidRDefault="00EA62A9"/>
    <w:sectPr w:rsidR="00EA6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0E"/>
    <w:rsid w:val="00DD400E"/>
    <w:rsid w:val="00EA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CF79"/>
  <w15:chartTrackingRefBased/>
  <w15:docId w15:val="{9E46541B-C718-46A4-ABA2-87541C91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00E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2538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1</cp:revision>
  <dcterms:created xsi:type="dcterms:W3CDTF">2020-05-28T09:10:00Z</dcterms:created>
  <dcterms:modified xsi:type="dcterms:W3CDTF">2020-05-28T09:11:00Z</dcterms:modified>
</cp:coreProperties>
</file>