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C32A7A5"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871399"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871399">
              <w:rPr>
                <w:rFonts w:ascii="Times New Roman" w:eastAsia="Times New Roman" w:hAnsi="Times New Roman" w:cs="Times New Roman"/>
                <w:b/>
                <w:bCs/>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F( 1,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25142CB0" w:rsid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os teses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12031291" w14:textId="77777777" w:rsidR="00106800" w:rsidRDefault="00106800" w:rsidP="00C77F06">
      <w:pPr>
        <w:spacing w:after="0" w:line="360" w:lineRule="auto"/>
        <w:ind w:firstLine="708"/>
        <w:jc w:val="both"/>
        <w:rPr>
          <w:rFonts w:ascii="Times New Roman" w:hAnsi="Times New Roman"/>
          <w:sz w:val="24"/>
          <w:szCs w:val="24"/>
        </w:rPr>
      </w:pPr>
    </w:p>
    <w:p w14:paraId="54A35E01" w14:textId="448FF71F" w:rsidR="005848CC" w:rsidRPr="00106800" w:rsidRDefault="00106800" w:rsidP="00106800">
      <w:pPr>
        <w:spacing w:after="0" w:line="360" w:lineRule="auto"/>
        <w:jc w:val="both"/>
        <w:rPr>
          <w:rFonts w:ascii="Times New Roman" w:hAnsi="Times New Roman"/>
          <w:color w:val="FF0000"/>
          <w:sz w:val="24"/>
          <w:szCs w:val="24"/>
        </w:rPr>
      </w:pPr>
      <w:r w:rsidRPr="00106800">
        <w:rPr>
          <w:rFonts w:ascii="Times New Roman" w:hAnsi="Times New Roman"/>
          <w:color w:val="FF0000"/>
          <w:sz w:val="24"/>
          <w:szCs w:val="24"/>
        </w:rPr>
        <w:t>Te</w:t>
      </w:r>
      <w:r>
        <w:rPr>
          <w:rFonts w:ascii="Times New Roman" w:hAnsi="Times New Roman"/>
          <w:color w:val="FF0000"/>
          <w:sz w:val="24"/>
          <w:szCs w:val="24"/>
        </w:rPr>
        <w:t>ste</w:t>
      </w:r>
      <w:r w:rsidRPr="00106800">
        <w:rPr>
          <w:rFonts w:ascii="Times New Roman" w:hAnsi="Times New Roman"/>
          <w:color w:val="FF0000"/>
          <w:sz w:val="24"/>
          <w:szCs w:val="24"/>
        </w:rPr>
        <w:t xml:space="preserve"> de </w:t>
      </w:r>
      <w:proofErr w:type="spellStart"/>
      <w:r w:rsidRPr="00106800">
        <w:rPr>
          <w:rFonts w:ascii="Times New Roman" w:hAnsi="Times New Roman"/>
          <w:color w:val="FF0000"/>
          <w:sz w:val="24"/>
          <w:szCs w:val="24"/>
        </w:rPr>
        <w:t>Breush-pagan</w:t>
      </w:r>
      <w:proofErr w:type="spellEnd"/>
    </w:p>
    <w:p w14:paraId="10FC791B" w14:textId="38A0815C" w:rsidR="005848CC" w:rsidRDefault="005848CC" w:rsidP="00C77F06">
      <w:pPr>
        <w:spacing w:after="0" w:line="360" w:lineRule="auto"/>
        <w:ind w:firstLine="708"/>
        <w:jc w:val="both"/>
        <w:rPr>
          <w:rFonts w:ascii="Times New Roman" w:hAnsi="Times New Roman"/>
          <w:sz w:val="24"/>
          <w:szCs w:val="24"/>
        </w:rPr>
      </w:pPr>
      <w:r>
        <w:rPr>
          <w:noProof/>
        </w:rPr>
        <w:drawing>
          <wp:inline distT="0" distB="0" distL="0" distR="0" wp14:anchorId="0C25E080" wp14:editId="7939C752">
            <wp:extent cx="4428699" cy="276842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8" r="17224"/>
                    <a:stretch/>
                  </pic:blipFill>
                  <pic:spPr bwMode="auto">
                    <a:xfrm>
                      <a:off x="0" y="0"/>
                      <a:ext cx="4428973" cy="2768600"/>
                    </a:xfrm>
                    <a:prstGeom prst="rect">
                      <a:avLst/>
                    </a:prstGeom>
                    <a:ln>
                      <a:noFill/>
                    </a:ln>
                    <a:extLst>
                      <a:ext uri="{53640926-AAD7-44D8-BBD7-CCE9431645EC}">
                        <a14:shadowObscured xmlns:a14="http://schemas.microsoft.com/office/drawing/2010/main"/>
                      </a:ext>
                    </a:extLst>
                  </pic:spPr>
                </pic:pic>
              </a:graphicData>
            </a:graphic>
          </wp:inline>
        </w:drawing>
      </w:r>
    </w:p>
    <w:p w14:paraId="008F87E8" w14:textId="69C6062E" w:rsidR="005848CC" w:rsidRDefault="005848CC" w:rsidP="00C77F06">
      <w:pPr>
        <w:spacing w:after="0" w:line="360" w:lineRule="auto"/>
        <w:ind w:firstLine="708"/>
        <w:jc w:val="both"/>
        <w:rPr>
          <w:rFonts w:ascii="Times New Roman" w:hAnsi="Times New Roman"/>
          <w:sz w:val="24"/>
          <w:szCs w:val="24"/>
        </w:rPr>
      </w:pPr>
    </w:p>
    <w:p w14:paraId="439D52FF" w14:textId="54BC8FB0" w:rsidR="008B68B6" w:rsidRPr="008B68B6" w:rsidRDefault="005848CC" w:rsidP="008B68B6">
      <w:pPr>
        <w:spacing w:after="0" w:line="360" w:lineRule="auto"/>
        <w:ind w:firstLine="708"/>
        <w:jc w:val="both"/>
        <w:rPr>
          <w:rFonts w:ascii="Times New Roman" w:hAnsi="Times New Roman"/>
          <w:color w:val="FF0000"/>
          <w:sz w:val="24"/>
          <w:szCs w:val="24"/>
        </w:rPr>
      </w:pPr>
      <w:r w:rsidRPr="008B68B6">
        <w:rPr>
          <w:rFonts w:ascii="Times New Roman" w:hAnsi="Times New Roman"/>
          <w:color w:val="FF0000"/>
          <w:sz w:val="24"/>
          <w:szCs w:val="24"/>
        </w:rPr>
        <w:t>H0: POOL, H1: EFEITO ALEATÓRIO</w:t>
      </w:r>
    </w:p>
    <w:p w14:paraId="3794D06D" w14:textId="47E0096D" w:rsidR="008B68B6" w:rsidRPr="008B68B6" w:rsidRDefault="008B68B6" w:rsidP="008B68B6">
      <w:pPr>
        <w:spacing w:after="0" w:line="360" w:lineRule="auto"/>
        <w:ind w:firstLine="708"/>
        <w:jc w:val="both"/>
        <w:rPr>
          <w:rFonts w:ascii="Times New Roman" w:hAnsi="Times New Roman" w:cs="Times New Roman"/>
          <w:color w:val="FF0000"/>
          <w:sz w:val="24"/>
          <w:szCs w:val="24"/>
        </w:rPr>
      </w:pPr>
      <w:r w:rsidRPr="008B68B6">
        <w:rPr>
          <w:rFonts w:ascii="Times New Roman" w:hAnsi="Times New Roman" w:cs="Times New Roman"/>
          <w:color w:val="FF0000"/>
          <w:sz w:val="24"/>
          <w:szCs w:val="24"/>
        </w:rPr>
        <w:t>Como o </w:t>
      </w:r>
      <w:r w:rsidRPr="008B68B6">
        <w:rPr>
          <w:rFonts w:ascii="Times New Roman" w:hAnsi="Times New Roman" w:cs="Times New Roman"/>
          <w:i/>
          <w:iCs/>
          <w:color w:val="FF0000"/>
          <w:sz w:val="24"/>
          <w:szCs w:val="24"/>
        </w:rPr>
        <w:t>p</w:t>
      </w:r>
      <w:r w:rsidRPr="008B68B6">
        <w:rPr>
          <w:rFonts w:ascii="Times New Roman" w:hAnsi="Times New Roman" w:cs="Times New Roman"/>
          <w:color w:val="FF0000"/>
          <w:sz w:val="24"/>
          <w:szCs w:val="24"/>
        </w:rPr>
        <w:t xml:space="preserve"> valor foi inferior a 0,05 o modelo de Efeitos Aleatórios é superior ao modelo </w:t>
      </w:r>
      <w:proofErr w:type="spellStart"/>
      <w:r w:rsidRPr="00106800">
        <w:rPr>
          <w:rFonts w:ascii="Times New Roman" w:hAnsi="Times New Roman" w:cs="Times New Roman"/>
          <w:i/>
          <w:iCs/>
          <w:color w:val="FF0000"/>
          <w:sz w:val="24"/>
          <w:szCs w:val="24"/>
        </w:rPr>
        <w:t>Pooled</w:t>
      </w:r>
      <w:proofErr w:type="spellEnd"/>
      <w:r w:rsidRPr="008B68B6">
        <w:rPr>
          <w:rFonts w:ascii="Times New Roman" w:hAnsi="Times New Roman" w:cs="Times New Roman"/>
          <w:color w:val="FF0000"/>
          <w:sz w:val="24"/>
          <w:szCs w:val="24"/>
        </w:rPr>
        <w:t>. Desse modo, rejeita-se a hipótese nula (H0).</w:t>
      </w:r>
    </w:p>
    <w:p w14:paraId="78D66A65" w14:textId="77777777" w:rsidR="008B68B6" w:rsidRDefault="008B68B6" w:rsidP="008B68B6">
      <w:pPr>
        <w:spacing w:after="0" w:line="360" w:lineRule="auto"/>
        <w:ind w:firstLine="708"/>
        <w:jc w:val="both"/>
        <w:rPr>
          <w:rFonts w:ascii="Times New Roman" w:hAnsi="Times New Roman" w:cs="Times New Roman"/>
          <w:sz w:val="24"/>
          <w:szCs w:val="24"/>
        </w:rPr>
      </w:pPr>
    </w:p>
    <w:p w14:paraId="7C974C28" w14:textId="77777777" w:rsidR="008B68B6" w:rsidRDefault="008B68B6" w:rsidP="00C77F06">
      <w:pPr>
        <w:spacing w:after="0" w:line="360" w:lineRule="auto"/>
        <w:ind w:firstLine="708"/>
        <w:jc w:val="both"/>
        <w:rPr>
          <w:rFonts w:ascii="Times New Roman" w:hAnsi="Times New Roman" w:cs="Times New Roman"/>
          <w:sz w:val="24"/>
          <w:szCs w:val="24"/>
        </w:rPr>
      </w:pPr>
    </w:p>
    <w:p w14:paraId="7AF223E7" w14:textId="77777777" w:rsidR="008B68B6" w:rsidRPr="0027104B" w:rsidRDefault="008B68B6" w:rsidP="00C77F06">
      <w:pPr>
        <w:spacing w:after="0" w:line="360" w:lineRule="auto"/>
        <w:ind w:firstLine="708"/>
        <w:jc w:val="both"/>
        <w:rPr>
          <w:rFonts w:ascii="Times New Roman" w:hAnsi="Times New Roman" w:cs="Times New Roman"/>
          <w:color w:val="FF0000"/>
          <w:sz w:val="24"/>
          <w:szCs w:val="24"/>
        </w:rPr>
      </w:pPr>
    </w:p>
    <w:p w14:paraId="2BD5124D" w14:textId="77777777" w:rsidR="0027104B" w:rsidRPr="0027104B" w:rsidRDefault="0027104B" w:rsidP="0027104B">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TESTE DE CHOW: POOLED X EFEITO FIXO; H0: POOLED, H1: EFEITO FIXO</w:t>
      </w:r>
    </w:p>
    <w:p w14:paraId="3512439A" w14:textId="57FD4F39" w:rsidR="008B68B6" w:rsidRDefault="00106800" w:rsidP="00106800">
      <w:pPr>
        <w:spacing w:after="0" w:line="360" w:lineRule="auto"/>
        <w:ind w:firstLine="708"/>
        <w:rPr>
          <w:rFonts w:ascii="Times New Roman" w:hAnsi="Times New Roman" w:cs="Times New Roman"/>
          <w:sz w:val="24"/>
          <w:szCs w:val="24"/>
        </w:rPr>
      </w:pPr>
      <w:r>
        <w:rPr>
          <w:noProof/>
        </w:rPr>
        <w:lastRenderedPageBreak/>
        <w:drawing>
          <wp:inline distT="0" distB="0" distL="0" distR="0" wp14:anchorId="42D8109F" wp14:editId="41E9C6DF">
            <wp:extent cx="5400040" cy="445389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53890"/>
                    </a:xfrm>
                    <a:prstGeom prst="rect">
                      <a:avLst/>
                    </a:prstGeom>
                  </pic:spPr>
                </pic:pic>
              </a:graphicData>
            </a:graphic>
          </wp:inline>
        </w:drawing>
      </w:r>
    </w:p>
    <w:p w14:paraId="6EAFF6C4" w14:textId="01348746" w:rsidR="00106800" w:rsidRPr="0027104B" w:rsidRDefault="00106800" w:rsidP="00106800">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w:t>
      </w:r>
      <w:proofErr w:type="spellStart"/>
      <w:r w:rsidRPr="0027104B">
        <w:rPr>
          <w:rFonts w:ascii="Times New Roman" w:hAnsi="Times New Roman"/>
          <w:color w:val="FF0000"/>
          <w:sz w:val="24"/>
          <w:szCs w:val="24"/>
        </w:rPr>
        <w:t>Prob</w:t>
      </w:r>
      <w:proofErr w:type="spellEnd"/>
      <w:r w:rsidRPr="0027104B">
        <w:rPr>
          <w:rFonts w:ascii="Times New Roman" w:hAnsi="Times New Roman"/>
          <w:color w:val="FF0000"/>
          <w:sz w:val="24"/>
          <w:szCs w:val="24"/>
        </w:rPr>
        <w:t xml:space="preserve"> &gt; F = 0.0000</w:t>
      </w:r>
    </w:p>
    <w:p w14:paraId="6F9AA4AD" w14:textId="1BAD361B" w:rsidR="00106800" w:rsidRPr="0027104B" w:rsidRDefault="00106800" w:rsidP="00106800">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Se 0.05</w:t>
      </w:r>
      <w:r w:rsidR="0027104B" w:rsidRPr="0027104B">
        <w:rPr>
          <w:rFonts w:ascii="Times New Roman" w:hAnsi="Times New Roman"/>
          <w:color w:val="FF0000"/>
          <w:sz w:val="24"/>
          <w:szCs w:val="24"/>
        </w:rPr>
        <w:t xml:space="preserve"> &gt; </w:t>
      </w:r>
      <w:proofErr w:type="spellStart"/>
      <w:r w:rsidR="0027104B" w:rsidRPr="0027104B">
        <w:rPr>
          <w:rFonts w:ascii="Times New Roman" w:hAnsi="Times New Roman"/>
          <w:color w:val="FF0000"/>
          <w:sz w:val="24"/>
          <w:szCs w:val="24"/>
        </w:rPr>
        <w:t>Prob</w:t>
      </w:r>
      <w:proofErr w:type="spellEnd"/>
      <w:r w:rsidR="0027104B" w:rsidRPr="0027104B">
        <w:rPr>
          <w:rFonts w:ascii="Times New Roman" w:hAnsi="Times New Roman"/>
          <w:color w:val="FF0000"/>
          <w:sz w:val="24"/>
          <w:szCs w:val="24"/>
        </w:rPr>
        <w:t xml:space="preserve"> F</w:t>
      </w:r>
      <w:r w:rsidRPr="0027104B">
        <w:rPr>
          <w:rFonts w:ascii="Times New Roman" w:hAnsi="Times New Roman"/>
          <w:color w:val="FF0000"/>
          <w:sz w:val="24"/>
          <w:szCs w:val="24"/>
        </w:rPr>
        <w:t xml:space="preserve">, rejeita-se H0, ou seja o modelo de Efeito Fixo é melhor. </w:t>
      </w:r>
    </w:p>
    <w:p w14:paraId="1AAC7B35" w14:textId="552D6B1E" w:rsidR="00106800" w:rsidRPr="0027104B" w:rsidRDefault="00106800" w:rsidP="00106800">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 xml:space="preserve">*Caso contrário não </w:t>
      </w:r>
      <w:r w:rsidR="0027104B" w:rsidRPr="0027104B">
        <w:rPr>
          <w:rFonts w:ascii="Times New Roman" w:hAnsi="Times New Roman"/>
          <w:color w:val="FF0000"/>
          <w:sz w:val="24"/>
          <w:szCs w:val="24"/>
        </w:rPr>
        <w:t>se rejeita</w:t>
      </w:r>
      <w:r w:rsidRPr="0027104B">
        <w:rPr>
          <w:rFonts w:ascii="Times New Roman" w:hAnsi="Times New Roman"/>
          <w:color w:val="FF0000"/>
          <w:sz w:val="24"/>
          <w:szCs w:val="24"/>
        </w:rPr>
        <w:t xml:space="preserve"> H1, ou seja </w:t>
      </w:r>
      <w:proofErr w:type="spellStart"/>
      <w:r w:rsidRPr="0027104B">
        <w:rPr>
          <w:rFonts w:ascii="Times New Roman" w:hAnsi="Times New Roman"/>
          <w:i/>
          <w:iCs/>
          <w:color w:val="FF0000"/>
          <w:sz w:val="24"/>
          <w:szCs w:val="24"/>
        </w:rPr>
        <w:t>Pooled</w:t>
      </w:r>
      <w:proofErr w:type="spellEnd"/>
      <w:r w:rsidRPr="0027104B">
        <w:rPr>
          <w:rFonts w:ascii="Times New Roman" w:hAnsi="Times New Roman"/>
          <w:color w:val="FF0000"/>
          <w:sz w:val="24"/>
          <w:szCs w:val="24"/>
        </w:rPr>
        <w:t xml:space="preserve"> é melhor.</w:t>
      </w:r>
    </w:p>
    <w:p w14:paraId="65FF6B8E" w14:textId="77777777" w:rsidR="00106800" w:rsidRPr="0027104B" w:rsidRDefault="00106800" w:rsidP="00106800">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 xml:space="preserve">*Comentário do resultado: Neste caso o modelo de efeito fixo mostrou-se mais adequado que o modelo </w:t>
      </w:r>
      <w:proofErr w:type="spellStart"/>
      <w:r w:rsidRPr="0027104B">
        <w:rPr>
          <w:rFonts w:ascii="Times New Roman" w:hAnsi="Times New Roman"/>
          <w:color w:val="FF0000"/>
          <w:sz w:val="24"/>
          <w:szCs w:val="24"/>
        </w:rPr>
        <w:t>pooled</w:t>
      </w:r>
      <w:proofErr w:type="spellEnd"/>
      <w:r w:rsidRPr="0027104B">
        <w:rPr>
          <w:rFonts w:ascii="Times New Roman" w:hAnsi="Times New Roman"/>
          <w:color w:val="FF0000"/>
          <w:sz w:val="24"/>
          <w:szCs w:val="24"/>
        </w:rPr>
        <w:t xml:space="preserve">. </w:t>
      </w:r>
    </w:p>
    <w:p w14:paraId="76885D94" w14:textId="071AE2EF" w:rsidR="008B68B6" w:rsidRPr="0027104B" w:rsidRDefault="00106800" w:rsidP="00106800">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 xml:space="preserve">* Após Teste de </w:t>
      </w:r>
      <w:proofErr w:type="spellStart"/>
      <w:r w:rsidRPr="0027104B">
        <w:rPr>
          <w:rFonts w:ascii="Times New Roman" w:hAnsi="Times New Roman"/>
          <w:color w:val="FF0000"/>
          <w:sz w:val="24"/>
          <w:szCs w:val="24"/>
        </w:rPr>
        <w:t>Breusch-Pagan</w:t>
      </w:r>
      <w:proofErr w:type="spellEnd"/>
      <w:r w:rsidRPr="0027104B">
        <w:rPr>
          <w:rFonts w:ascii="Times New Roman" w:hAnsi="Times New Roman"/>
          <w:color w:val="FF0000"/>
          <w:sz w:val="24"/>
          <w:szCs w:val="24"/>
        </w:rPr>
        <w:t xml:space="preserve"> e </w:t>
      </w:r>
      <w:proofErr w:type="spellStart"/>
      <w:r w:rsidRPr="0027104B">
        <w:rPr>
          <w:rFonts w:ascii="Times New Roman" w:hAnsi="Times New Roman"/>
          <w:color w:val="FF0000"/>
          <w:sz w:val="24"/>
          <w:szCs w:val="24"/>
        </w:rPr>
        <w:t>Chow</w:t>
      </w:r>
      <w:proofErr w:type="spellEnd"/>
      <w:r w:rsidRPr="0027104B">
        <w:rPr>
          <w:rFonts w:ascii="Times New Roman" w:hAnsi="Times New Roman"/>
          <w:color w:val="FF0000"/>
          <w:sz w:val="24"/>
          <w:szCs w:val="24"/>
        </w:rPr>
        <w:t xml:space="preserve">, descarta-se o modelo </w:t>
      </w:r>
      <w:proofErr w:type="spellStart"/>
      <w:r w:rsidRPr="0027104B">
        <w:rPr>
          <w:rFonts w:ascii="Times New Roman" w:hAnsi="Times New Roman"/>
          <w:color w:val="FF0000"/>
          <w:sz w:val="24"/>
          <w:szCs w:val="24"/>
        </w:rPr>
        <w:t>pooled</w:t>
      </w:r>
      <w:proofErr w:type="spellEnd"/>
      <w:r w:rsidRPr="0027104B">
        <w:rPr>
          <w:rFonts w:ascii="Times New Roman" w:hAnsi="Times New Roman"/>
          <w:color w:val="FF0000"/>
          <w:sz w:val="24"/>
          <w:szCs w:val="24"/>
        </w:rPr>
        <w:t>.</w:t>
      </w:r>
    </w:p>
    <w:p w14:paraId="10B18E4C" w14:textId="77777777" w:rsidR="00106800" w:rsidRDefault="00106800" w:rsidP="0027104B">
      <w:pPr>
        <w:spacing w:after="0" w:line="360" w:lineRule="auto"/>
        <w:jc w:val="both"/>
        <w:rPr>
          <w:rFonts w:ascii="Times New Roman" w:hAnsi="Times New Roman"/>
          <w:sz w:val="24"/>
          <w:szCs w:val="24"/>
        </w:rPr>
      </w:pPr>
    </w:p>
    <w:p w14:paraId="71E2E5FD" w14:textId="77777777" w:rsidR="005848CC" w:rsidRPr="00427F78" w:rsidRDefault="005848CC" w:rsidP="00C77F06">
      <w:pPr>
        <w:spacing w:after="0" w:line="360" w:lineRule="auto"/>
        <w:ind w:firstLine="708"/>
        <w:jc w:val="both"/>
        <w:rPr>
          <w:rFonts w:ascii="Times New Roman" w:hAnsi="Times New Roman"/>
          <w:sz w:val="24"/>
          <w:szCs w:val="24"/>
        </w:rPr>
      </w:pPr>
    </w:p>
    <w:p w14:paraId="56E0A0C9" w14:textId="3D2B9FCA" w:rsidR="00427F78"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4D9DD99B" w14:textId="3BB1E540" w:rsidR="00106800" w:rsidRDefault="00106800" w:rsidP="00417AE4">
      <w:pPr>
        <w:spacing w:after="0" w:line="360" w:lineRule="auto"/>
        <w:ind w:firstLine="708"/>
        <w:jc w:val="both"/>
        <w:rPr>
          <w:rFonts w:ascii="Times New Roman" w:hAnsi="Times New Roman"/>
          <w:sz w:val="24"/>
          <w:szCs w:val="24"/>
        </w:rPr>
      </w:pPr>
    </w:p>
    <w:p w14:paraId="32B4AF34" w14:textId="77777777" w:rsidR="00106800" w:rsidRPr="00D65D9B" w:rsidRDefault="00106800" w:rsidP="00417AE4">
      <w:pPr>
        <w:spacing w:after="0" w:line="360" w:lineRule="auto"/>
        <w:ind w:firstLine="708"/>
        <w:jc w:val="both"/>
        <w:rPr>
          <w:rFonts w:ascii="Times New Roman" w:hAnsi="Times New Roman"/>
          <w:sz w:val="24"/>
          <w:szCs w:val="24"/>
        </w:rPr>
      </w:pPr>
    </w:p>
    <w:p w14:paraId="71B01FE0" w14:textId="6FBF018E" w:rsidR="0027104B" w:rsidRDefault="00417AE4" w:rsidP="001A1E66">
      <w:pPr>
        <w:spacing w:after="0" w:line="360" w:lineRule="auto"/>
        <w:ind w:firstLine="708"/>
        <w:jc w:val="both"/>
        <w:rPr>
          <w:rFonts w:ascii="Times New Roman" w:hAnsi="Times New Roman"/>
          <w:sz w:val="24"/>
          <w:szCs w:val="24"/>
        </w:rPr>
      </w:pPr>
      <w:r w:rsidRPr="00D65D9B">
        <w:rPr>
          <w:rFonts w:ascii="Times New Roman" w:hAnsi="Times New Roman"/>
          <w:sz w:val="24"/>
          <w:szCs w:val="24"/>
        </w:rPr>
        <w:lastRenderedPageBreak/>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r w:rsidR="00C85603" w:rsidRPr="00D65D9B">
        <w:rPr>
          <w:rFonts w:ascii="Times New Roman" w:hAnsi="Times New Roman"/>
          <w:sz w:val="24"/>
          <w:szCs w:val="24"/>
        </w:rPr>
        <w:t>se rejeita</w:t>
      </w:r>
      <w:r w:rsidR="00D65D9B" w:rsidRPr="00D65D9B">
        <w:rPr>
          <w:rFonts w:ascii="Times New Roman" w:hAnsi="Times New Roman"/>
          <w:sz w:val="24"/>
          <w:szCs w:val="24"/>
        </w:rPr>
        <w:t xml:space="preserve"> a hipótese nula e o modelo de </w:t>
      </w:r>
      <w:r w:rsidR="00D65D9B" w:rsidRPr="0027104B">
        <w:rPr>
          <w:rFonts w:ascii="Times New Roman" w:hAnsi="Times New Roman"/>
          <w:strike/>
          <w:sz w:val="24"/>
          <w:szCs w:val="24"/>
        </w:rPr>
        <w:t>efeito fixo é considerado</w:t>
      </w:r>
      <w:r w:rsidR="00D65D9B" w:rsidRPr="00D65D9B">
        <w:rPr>
          <w:rFonts w:ascii="Times New Roman" w:hAnsi="Times New Roman"/>
          <w:sz w:val="24"/>
          <w:szCs w:val="24"/>
        </w:rPr>
        <w:t xml:space="preserve"> o mais adequado</w:t>
      </w:r>
      <w:r w:rsidR="00D65D9B">
        <w:rPr>
          <w:rFonts w:ascii="Times New Roman" w:hAnsi="Times New Roman"/>
          <w:sz w:val="24"/>
          <w:szCs w:val="24"/>
        </w:rPr>
        <w:t xml:space="preserve"> para a criação do modelo. </w:t>
      </w:r>
    </w:p>
    <w:p w14:paraId="2079BECE" w14:textId="7A51EB48" w:rsidR="0027104B" w:rsidRPr="0027104B" w:rsidRDefault="0027104B" w:rsidP="00D65D9B">
      <w:pPr>
        <w:spacing w:after="0" w:line="360" w:lineRule="auto"/>
        <w:ind w:firstLine="708"/>
        <w:jc w:val="both"/>
        <w:rPr>
          <w:rFonts w:ascii="Times New Roman" w:hAnsi="Times New Roman"/>
          <w:color w:val="FF0000"/>
          <w:sz w:val="24"/>
          <w:szCs w:val="24"/>
        </w:rPr>
      </w:pPr>
      <w:r w:rsidRPr="0027104B">
        <w:rPr>
          <w:rFonts w:ascii="Times New Roman" w:hAnsi="Times New Roman"/>
          <w:color w:val="FF0000"/>
          <w:sz w:val="24"/>
          <w:szCs w:val="24"/>
        </w:rPr>
        <w:t>Como o valor </w:t>
      </w:r>
      <w:r w:rsidRPr="0027104B">
        <w:rPr>
          <w:rFonts w:ascii="Times New Roman" w:hAnsi="Times New Roman"/>
          <w:i/>
          <w:iCs/>
          <w:color w:val="FF0000"/>
          <w:sz w:val="24"/>
          <w:szCs w:val="24"/>
        </w:rPr>
        <w:t>p</w:t>
      </w:r>
      <w:r w:rsidRPr="0027104B">
        <w:rPr>
          <w:rFonts w:ascii="Times New Roman" w:hAnsi="Times New Roman"/>
          <w:color w:val="FF0000"/>
          <w:sz w:val="24"/>
          <w:szCs w:val="24"/>
        </w:rPr>
        <w:t> foi superior a 0,05</w:t>
      </w:r>
      <w:r w:rsidR="00BA033F">
        <w:rPr>
          <w:rFonts w:ascii="Times New Roman" w:hAnsi="Times New Roman"/>
          <w:color w:val="FF0000"/>
          <w:sz w:val="24"/>
          <w:szCs w:val="24"/>
        </w:rPr>
        <w:t>, não rejeita-se a hipótese H0, assim sendo,</w:t>
      </w:r>
      <w:r w:rsidRPr="0027104B">
        <w:rPr>
          <w:rFonts w:ascii="Times New Roman" w:hAnsi="Times New Roman"/>
          <w:color w:val="FF0000"/>
          <w:sz w:val="24"/>
          <w:szCs w:val="24"/>
        </w:rPr>
        <w:t xml:space="preserve"> o modelo de Efeitos Aleatórios foi considerado superior ao modelo de Efeitos Fixos.</w:t>
      </w:r>
    </w:p>
    <w:p w14:paraId="5D47F3CE" w14:textId="77777777" w:rsidR="0027104B" w:rsidRDefault="0027104B" w:rsidP="00D65D9B">
      <w:pPr>
        <w:spacing w:after="0" w:line="360" w:lineRule="auto"/>
        <w:ind w:firstLine="708"/>
        <w:jc w:val="both"/>
        <w:rPr>
          <w:rFonts w:ascii="Times New Roman" w:hAnsi="Times New Roman"/>
          <w:sz w:val="24"/>
          <w:szCs w:val="24"/>
        </w:rPr>
      </w:pPr>
    </w:p>
    <w:p w14:paraId="38B97173" w14:textId="742D86FA" w:rsidR="0027104B" w:rsidRDefault="0027104B" w:rsidP="00D65D9B">
      <w:pPr>
        <w:spacing w:after="0" w:line="360" w:lineRule="auto"/>
        <w:ind w:firstLine="708"/>
        <w:jc w:val="both"/>
        <w:rPr>
          <w:rFonts w:ascii="Times New Roman" w:hAnsi="Times New Roman"/>
          <w:sz w:val="24"/>
          <w:szCs w:val="24"/>
        </w:rPr>
      </w:pPr>
      <w:r>
        <w:rPr>
          <w:noProof/>
        </w:rPr>
        <w:drawing>
          <wp:inline distT="0" distB="0" distL="0" distR="0" wp14:anchorId="737980D3" wp14:editId="7FE25ED7">
            <wp:extent cx="4620277" cy="3364173"/>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6547" b="3587"/>
                    <a:stretch/>
                  </pic:blipFill>
                  <pic:spPr bwMode="auto">
                    <a:xfrm>
                      <a:off x="0" y="0"/>
                      <a:ext cx="4645312" cy="3382402"/>
                    </a:xfrm>
                    <a:prstGeom prst="rect">
                      <a:avLst/>
                    </a:prstGeom>
                    <a:ln>
                      <a:noFill/>
                    </a:ln>
                    <a:extLst>
                      <a:ext uri="{53640926-AAD7-44D8-BBD7-CCE9431645EC}">
                        <a14:shadowObscured xmlns:a14="http://schemas.microsoft.com/office/drawing/2010/main"/>
                      </a:ext>
                    </a:extLst>
                  </pic:spPr>
                </pic:pic>
              </a:graphicData>
            </a:graphic>
          </wp:inline>
        </w:drawing>
      </w:r>
    </w:p>
    <w:p w14:paraId="11A024E0" w14:textId="77777777" w:rsidR="0027104B" w:rsidRDefault="0027104B" w:rsidP="00D65D9B">
      <w:pPr>
        <w:spacing w:after="0" w:line="360" w:lineRule="auto"/>
        <w:ind w:firstLine="708"/>
        <w:jc w:val="both"/>
        <w:rPr>
          <w:rFonts w:ascii="Times New Roman" w:hAnsi="Times New Roman"/>
          <w:sz w:val="24"/>
          <w:szCs w:val="24"/>
        </w:rPr>
      </w:pP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Aleatório  -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56C089D8" w:rsidR="00984350" w:rsidRDefault="00984350"/>
    <w:p w14:paraId="33751210" w14:textId="2D42CD8D" w:rsidR="006B1462" w:rsidRDefault="006B1462"/>
    <w:p w14:paraId="76D4569D" w14:textId="4142FFA0" w:rsidR="006B1462" w:rsidRDefault="006B1462"/>
    <w:p w14:paraId="425581D4" w14:textId="656280A6" w:rsidR="006B1462" w:rsidRDefault="006B1462"/>
    <w:p w14:paraId="0EEE49F5" w14:textId="6697F3D3" w:rsidR="006B1462" w:rsidRDefault="006B1462"/>
    <w:p w14:paraId="6E71CBDA" w14:textId="1EA6611C" w:rsidR="006B1462" w:rsidRDefault="006B1462"/>
    <w:p w14:paraId="6FE82CD6" w14:textId="390CFA64" w:rsidR="006B1462" w:rsidRDefault="006B1462"/>
    <w:p w14:paraId="41EE907D" w14:textId="7829F428" w:rsidR="006B1462" w:rsidRDefault="006B1462"/>
    <w:p w14:paraId="7C88A02F" w14:textId="20761C71" w:rsidR="006B1462" w:rsidRDefault="006B1462"/>
    <w:p w14:paraId="6E2DEE25" w14:textId="7315EC23" w:rsidR="006B1462" w:rsidRDefault="006B1462"/>
    <w:p w14:paraId="2B10EDBB" w14:textId="437CF1E1" w:rsidR="006B1462" w:rsidRDefault="006B1462"/>
    <w:p w14:paraId="2B582180" w14:textId="77777777" w:rsidR="006B1462" w:rsidRDefault="006B1462"/>
    <w:p w14:paraId="0B710510" w14:textId="77777777" w:rsidR="006B1462" w:rsidRDefault="006B1462"/>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w:t>
      </w:r>
      <w:r>
        <w:rPr>
          <w:rFonts w:ascii="Times New Roman" w:hAnsi="Times New Roman"/>
          <w:sz w:val="24"/>
          <w:szCs w:val="24"/>
        </w:rPr>
        <w:lastRenderedPageBreak/>
        <w:t xml:space="preserve">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63A58E3A" w14:textId="614E2C72" w:rsidR="00266433" w:rsidRDefault="00266433" w:rsidP="00732F1F">
      <w:pPr>
        <w:spacing w:after="0" w:line="240" w:lineRule="auto"/>
        <w:jc w:val="both"/>
        <w:rPr>
          <w:rFonts w:ascii="Times New Roman" w:hAnsi="Times New Roman"/>
          <w:color w:val="FF0000"/>
          <w:sz w:val="20"/>
          <w:szCs w:val="20"/>
        </w:rPr>
      </w:pPr>
    </w:p>
    <w:p w14:paraId="0F0C0867" w14:textId="5BAB1BFA" w:rsidR="00266433" w:rsidRDefault="00266433" w:rsidP="00732F1F">
      <w:pPr>
        <w:spacing w:after="0" w:line="240" w:lineRule="auto"/>
        <w:jc w:val="both"/>
        <w:rPr>
          <w:rFonts w:ascii="Times New Roman" w:hAnsi="Times New Roman"/>
          <w:color w:val="FF0000"/>
          <w:sz w:val="20"/>
          <w:szCs w:val="20"/>
        </w:rPr>
      </w:pPr>
    </w:p>
    <w:p w14:paraId="2D38A776" w14:textId="25FBDB8A" w:rsidR="00266433" w:rsidRDefault="00266433" w:rsidP="00732F1F">
      <w:pPr>
        <w:spacing w:after="0" w:line="240" w:lineRule="auto"/>
        <w:jc w:val="both"/>
        <w:rPr>
          <w:rFonts w:ascii="Times New Roman" w:hAnsi="Times New Roman"/>
          <w:color w:val="FF0000"/>
          <w:sz w:val="20"/>
          <w:szCs w:val="20"/>
        </w:rPr>
      </w:pPr>
    </w:p>
    <w:p w14:paraId="4A21FD45" w14:textId="14FE2C7E" w:rsidR="00010E96" w:rsidRDefault="00010E96">
      <w:pPr>
        <w:rPr>
          <w:rFonts w:ascii="Times New Roman" w:hAnsi="Times New Roman"/>
          <w:color w:val="FF0000"/>
          <w:sz w:val="20"/>
          <w:szCs w:val="20"/>
        </w:rPr>
      </w:pPr>
      <w:r>
        <w:rPr>
          <w:rFonts w:ascii="Times New Roman" w:hAnsi="Times New Roman"/>
          <w:color w:val="FF0000"/>
          <w:sz w:val="20"/>
          <w:szCs w:val="20"/>
        </w:rPr>
        <w:br w:type="page"/>
      </w:r>
    </w:p>
    <w:p w14:paraId="7B333077" w14:textId="77777777" w:rsidR="00645BAF" w:rsidRDefault="00645BAF" w:rsidP="00010E96">
      <w:pPr>
        <w:pStyle w:val="Textodecomentrio"/>
        <w:spacing w:after="0" w:line="360" w:lineRule="auto"/>
        <w:ind w:firstLine="709"/>
        <w:jc w:val="both"/>
        <w:rPr>
          <w:rFonts w:ascii="Times New Roman" w:hAnsi="Times New Roman"/>
          <w:sz w:val="24"/>
          <w:szCs w:val="24"/>
        </w:rPr>
      </w:pPr>
    </w:p>
    <w:p w14:paraId="4F3F4E68" w14:textId="77777777" w:rsidR="00F30668" w:rsidRDefault="00F30668" w:rsidP="00F30668">
      <w:pPr>
        <w:spacing w:after="0" w:line="360" w:lineRule="auto"/>
        <w:jc w:val="both"/>
        <w:rPr>
          <w:rFonts w:ascii="Times New Roman" w:hAnsi="Times New Roman"/>
          <w:sz w:val="24"/>
          <w:szCs w:val="24"/>
        </w:rPr>
      </w:pPr>
    </w:p>
    <w:p w14:paraId="4AAFD534" w14:textId="62FBDC68" w:rsidR="00F30668" w:rsidRDefault="00F30668" w:rsidP="00F30668">
      <w:pPr>
        <w:spacing w:after="0" w:line="360" w:lineRule="auto"/>
        <w:jc w:val="both"/>
        <w:rPr>
          <w:rFonts w:ascii="Times New Roman" w:hAnsi="Times New Roman"/>
          <w:b/>
          <w:bCs/>
          <w:sz w:val="24"/>
          <w:szCs w:val="24"/>
        </w:rPr>
      </w:pPr>
      <w:bookmarkStart w:id="1" w:name="_Hlk38357485"/>
      <w:r>
        <w:rPr>
          <w:rFonts w:ascii="Times New Roman" w:hAnsi="Times New Roman"/>
          <w:b/>
          <w:bCs/>
          <w:sz w:val="24"/>
          <w:szCs w:val="24"/>
        </w:rPr>
        <w:t>4.3</w:t>
      </w:r>
      <w:r w:rsidRPr="00C77F06">
        <w:rPr>
          <w:rFonts w:ascii="Times New Roman" w:hAnsi="Times New Roman"/>
          <w:b/>
          <w:bCs/>
          <w:sz w:val="24"/>
          <w:szCs w:val="24"/>
        </w:rPr>
        <w:t xml:space="preserve"> </w:t>
      </w:r>
      <w:r>
        <w:rPr>
          <w:rFonts w:ascii="Times New Roman" w:hAnsi="Times New Roman"/>
          <w:b/>
          <w:bCs/>
          <w:sz w:val="24"/>
          <w:szCs w:val="24"/>
        </w:rPr>
        <w:t>Teste de Diferença de Médias</w:t>
      </w:r>
      <w:r w:rsidRPr="00503A06">
        <w:rPr>
          <w:rFonts w:ascii="Times New Roman" w:hAnsi="Times New Roman"/>
          <w:b/>
          <w:bCs/>
          <w:sz w:val="24"/>
          <w:szCs w:val="24"/>
        </w:rPr>
        <w:t xml:space="preserve"> </w:t>
      </w:r>
    </w:p>
    <w:p w14:paraId="4CE46EC3" w14:textId="77777777" w:rsidR="00383D22" w:rsidRDefault="00383D22" w:rsidP="00F30668">
      <w:pPr>
        <w:pStyle w:val="Textodecomentrio"/>
        <w:spacing w:after="0" w:line="360" w:lineRule="auto"/>
        <w:jc w:val="both"/>
        <w:rPr>
          <w:rFonts w:ascii="Times New Roman" w:hAnsi="Times New Roman"/>
          <w:sz w:val="24"/>
          <w:szCs w:val="24"/>
        </w:rPr>
      </w:pPr>
    </w:p>
    <w:p w14:paraId="4E137007" w14:textId="1355975D" w:rsidR="00957D78" w:rsidRDefault="00465B13" w:rsidP="00957D78">
      <w:pPr>
        <w:pStyle w:val="Textodecomentrio"/>
        <w:spacing w:after="0" w:line="360" w:lineRule="auto"/>
        <w:ind w:firstLine="709"/>
        <w:jc w:val="both"/>
        <w:rPr>
          <w:rFonts w:ascii="Times New Roman" w:hAnsi="Times New Roman" w:cs="Times New Roman"/>
          <w:sz w:val="24"/>
          <w:szCs w:val="24"/>
        </w:rPr>
      </w:pPr>
      <w:r w:rsidRPr="00BC6E91">
        <w:rPr>
          <w:rFonts w:ascii="Times New Roman" w:hAnsi="Times New Roman" w:cs="Times New Roman"/>
          <w:sz w:val="24"/>
          <w:szCs w:val="24"/>
        </w:rPr>
        <w:t>No presente trabalho</w:t>
      </w:r>
      <w:r w:rsidRPr="00116A3C">
        <w:rPr>
          <w:rFonts w:ascii="Times New Roman" w:hAnsi="Times New Roman" w:cs="Times New Roman"/>
          <w:sz w:val="24"/>
          <w:szCs w:val="24"/>
        </w:rPr>
        <w:t xml:space="preserve">, aplicou-se o teste </w:t>
      </w:r>
      <w:r w:rsidR="00645BAF">
        <w:rPr>
          <w:rFonts w:ascii="Times New Roman" w:hAnsi="Times New Roman"/>
          <w:sz w:val="24"/>
          <w:szCs w:val="24"/>
        </w:rPr>
        <w:t xml:space="preserve">t </w:t>
      </w:r>
      <w:proofErr w:type="spellStart"/>
      <w:r w:rsidR="00645BAF" w:rsidRPr="00FC36FA">
        <w:rPr>
          <w:rFonts w:ascii="Times New Roman" w:hAnsi="Times New Roman"/>
          <w:i/>
          <w:iCs/>
          <w:sz w:val="24"/>
          <w:szCs w:val="24"/>
        </w:rPr>
        <w:t>Student</w:t>
      </w:r>
      <w:proofErr w:type="spellEnd"/>
      <w:r>
        <w:rPr>
          <w:rFonts w:ascii="Times New Roman" w:hAnsi="Times New Roman"/>
          <w:sz w:val="24"/>
          <w:szCs w:val="24"/>
        </w:rPr>
        <w:t xml:space="preserve"> </w:t>
      </w:r>
      <w:r w:rsidRPr="00D17C0E">
        <w:rPr>
          <w:rFonts w:ascii="Times New Roman" w:hAnsi="Times New Roman" w:cs="Times New Roman"/>
          <w:sz w:val="24"/>
          <w:szCs w:val="24"/>
        </w:rPr>
        <w:t xml:space="preserve">testar se duas amostras independentes foram retiradas de populações com </w:t>
      </w:r>
      <w:r w:rsidR="00645BAF">
        <w:rPr>
          <w:rFonts w:ascii="Times New Roman" w:hAnsi="Times New Roman" w:cs="Times New Roman"/>
          <w:sz w:val="24"/>
          <w:szCs w:val="24"/>
        </w:rPr>
        <w:t>médias</w:t>
      </w:r>
      <w:r w:rsidRPr="00D17C0E">
        <w:rPr>
          <w:rFonts w:ascii="Times New Roman" w:hAnsi="Times New Roman" w:cs="Times New Roman"/>
          <w:sz w:val="24"/>
          <w:szCs w:val="24"/>
        </w:rPr>
        <w:t xml:space="preserve"> iguais. </w:t>
      </w:r>
      <w:r w:rsidR="00645BAF">
        <w:rPr>
          <w:rFonts w:ascii="Times New Roman" w:hAnsi="Times New Roman" w:cs="Times New Roman"/>
          <w:sz w:val="24"/>
          <w:szCs w:val="24"/>
        </w:rPr>
        <w:t xml:space="preserve">Esse teste consiste em </w:t>
      </w:r>
      <w:r w:rsidR="00645BAF" w:rsidRPr="00645BAF">
        <w:rPr>
          <w:rFonts w:ascii="Times New Roman" w:hAnsi="Times New Roman" w:cs="Times New Roman"/>
          <w:sz w:val="24"/>
          <w:szCs w:val="24"/>
        </w:rPr>
        <w:t>um tipo de método paramétrico o qual verifica suposições acerca do parâmetro populacional chamado média, quando há normalidade dos dados analisados.</w:t>
      </w:r>
      <w:r w:rsidR="00645BAF" w:rsidRPr="00645BAF">
        <w:rPr>
          <w:rFonts w:ascii="Times New Roman" w:hAnsi="Times New Roman"/>
          <w:sz w:val="24"/>
          <w:szCs w:val="24"/>
        </w:rPr>
        <w:t xml:space="preserve"> </w:t>
      </w:r>
      <w:r w:rsidR="00645BAF">
        <w:rPr>
          <w:rFonts w:ascii="Times New Roman" w:hAnsi="Times New Roman"/>
          <w:sz w:val="24"/>
          <w:szCs w:val="24"/>
        </w:rPr>
        <w:t xml:space="preserve">Sendo assim, este teste tem como </w:t>
      </w:r>
      <w:r w:rsidR="00645BAF" w:rsidRPr="00BC6E91">
        <w:rPr>
          <w:rFonts w:ascii="Times New Roman" w:hAnsi="Times New Roman"/>
          <w:sz w:val="24"/>
          <w:szCs w:val="24"/>
        </w:rPr>
        <w:t>pressuposiçõe</w:t>
      </w:r>
      <w:r w:rsidR="00645BAF">
        <w:rPr>
          <w:rFonts w:ascii="Times New Roman" w:hAnsi="Times New Roman"/>
          <w:sz w:val="24"/>
          <w:szCs w:val="24"/>
        </w:rPr>
        <w:t>s que o</w:t>
      </w:r>
      <w:r w:rsidR="00645BAF" w:rsidRPr="00BC6E91">
        <w:rPr>
          <w:rFonts w:ascii="Times New Roman" w:hAnsi="Times New Roman"/>
          <w:sz w:val="24"/>
          <w:szCs w:val="24"/>
        </w:rPr>
        <w:t xml:space="preserve"> modelo matemático normalidade, homogeneidade e independência dos resíduos</w:t>
      </w:r>
      <w:r w:rsidR="00645BAF">
        <w:rPr>
          <w:rFonts w:ascii="Times New Roman" w:hAnsi="Times New Roman"/>
          <w:sz w:val="24"/>
          <w:szCs w:val="24"/>
        </w:rPr>
        <w:t xml:space="preserve"> foram</w:t>
      </w:r>
      <w:r w:rsidR="00645BAF" w:rsidRPr="00BC6E91">
        <w:rPr>
          <w:rFonts w:ascii="Times New Roman" w:hAnsi="Times New Roman"/>
          <w:sz w:val="24"/>
          <w:szCs w:val="24"/>
        </w:rPr>
        <w:t xml:space="preserve"> são satisfeitas</w:t>
      </w:r>
      <w:r w:rsidR="00FC36FA">
        <w:rPr>
          <w:rFonts w:ascii="Times New Roman" w:hAnsi="Times New Roman"/>
          <w:sz w:val="24"/>
          <w:szCs w:val="24"/>
        </w:rPr>
        <w:t xml:space="preserve"> </w:t>
      </w:r>
      <w:r w:rsidR="00FC36FA" w:rsidRPr="00645BAF">
        <w:rPr>
          <w:rFonts w:ascii="Times New Roman" w:hAnsi="Times New Roman" w:cs="Times New Roman"/>
          <w:sz w:val="24"/>
          <w:szCs w:val="24"/>
        </w:rPr>
        <w:t>(FÁVERO et al., 2009)</w:t>
      </w:r>
      <w:r w:rsidR="00645BAF" w:rsidRPr="00BC6E91">
        <w:rPr>
          <w:rFonts w:ascii="Times New Roman" w:hAnsi="Times New Roman"/>
          <w:sz w:val="24"/>
          <w:szCs w:val="24"/>
        </w:rPr>
        <w:t xml:space="preserve">. </w:t>
      </w:r>
      <w:r w:rsidR="00FC36FA">
        <w:rPr>
          <w:rFonts w:ascii="Times New Roman" w:hAnsi="Times New Roman"/>
          <w:sz w:val="24"/>
          <w:szCs w:val="24"/>
        </w:rPr>
        <w:t>C</w:t>
      </w:r>
      <w:r w:rsidR="00957D78" w:rsidRPr="00957D78">
        <w:rPr>
          <w:rFonts w:ascii="Times New Roman" w:hAnsi="Times New Roman" w:cs="Times New Roman"/>
          <w:sz w:val="24"/>
          <w:szCs w:val="24"/>
        </w:rPr>
        <w:t>omo já foi demonstrado</w:t>
      </w:r>
      <w:r w:rsidR="00957D78">
        <w:rPr>
          <w:rFonts w:ascii="Times New Roman" w:hAnsi="Times New Roman" w:cs="Times New Roman"/>
          <w:sz w:val="24"/>
          <w:szCs w:val="24"/>
        </w:rPr>
        <w:t xml:space="preserve"> em seções anteriores, </w:t>
      </w:r>
      <w:r w:rsidR="00957D78" w:rsidRPr="00957D78">
        <w:rPr>
          <w:rFonts w:ascii="Times New Roman" w:hAnsi="Times New Roman" w:cs="Times New Roman"/>
          <w:sz w:val="24"/>
          <w:szCs w:val="24"/>
        </w:rPr>
        <w:t>os dados da amostra desta pesquisa</w:t>
      </w:r>
      <w:r w:rsidR="00957D78">
        <w:rPr>
          <w:rFonts w:ascii="Times New Roman" w:hAnsi="Times New Roman" w:cs="Times New Roman"/>
          <w:sz w:val="24"/>
          <w:szCs w:val="24"/>
        </w:rPr>
        <w:t xml:space="preserve"> que serão testados</w:t>
      </w:r>
      <w:r w:rsidR="00957D78" w:rsidRPr="00957D78">
        <w:rPr>
          <w:rFonts w:ascii="Times New Roman" w:hAnsi="Times New Roman" w:cs="Times New Roman"/>
          <w:sz w:val="24"/>
          <w:szCs w:val="24"/>
        </w:rPr>
        <w:t xml:space="preserve"> seguem uma distribuição normal, portanto, o teste t de </w:t>
      </w:r>
      <w:proofErr w:type="spellStart"/>
      <w:r w:rsidR="00957D78" w:rsidRPr="00957D78">
        <w:rPr>
          <w:rFonts w:ascii="Times New Roman" w:hAnsi="Times New Roman" w:cs="Times New Roman"/>
          <w:i/>
          <w:iCs/>
          <w:sz w:val="24"/>
          <w:szCs w:val="24"/>
        </w:rPr>
        <w:t>Student</w:t>
      </w:r>
      <w:proofErr w:type="spellEnd"/>
      <w:r w:rsidR="00957D78" w:rsidRPr="00957D78">
        <w:rPr>
          <w:rFonts w:ascii="Times New Roman" w:hAnsi="Times New Roman" w:cs="Times New Roman"/>
          <w:sz w:val="24"/>
          <w:szCs w:val="24"/>
        </w:rPr>
        <w:t xml:space="preserve"> pôde ser aplicado</w:t>
      </w:r>
      <w:r w:rsidR="00957D78">
        <w:rPr>
          <w:rFonts w:ascii="Times New Roman" w:hAnsi="Times New Roman" w:cs="Times New Roman"/>
          <w:sz w:val="24"/>
          <w:szCs w:val="24"/>
        </w:rPr>
        <w:t>.</w:t>
      </w:r>
      <w:r w:rsidR="00FC36FA">
        <w:rPr>
          <w:rFonts w:ascii="Times New Roman" w:hAnsi="Times New Roman" w:cs="Times New Roman"/>
          <w:sz w:val="24"/>
          <w:szCs w:val="24"/>
        </w:rPr>
        <w:t xml:space="preserve"> Para os testes foram considerados</w:t>
      </w:r>
      <w:r w:rsidR="00957D78">
        <w:rPr>
          <w:rFonts w:ascii="Times New Roman" w:hAnsi="Times New Roman"/>
          <w:sz w:val="24"/>
          <w:szCs w:val="24"/>
        </w:rPr>
        <w:t xml:space="preserve"> </w:t>
      </w:r>
      <w:r w:rsidRPr="00D17C0E">
        <w:rPr>
          <w:rFonts w:ascii="Times New Roman" w:hAnsi="Times New Roman" w:cs="Times New Roman"/>
          <w:sz w:val="24"/>
          <w:szCs w:val="24"/>
        </w:rPr>
        <w:t xml:space="preserve">um nível de significância de </w:t>
      </w:r>
      <w:r w:rsidR="00335C7A">
        <w:rPr>
          <w:rFonts w:ascii="Times New Roman" w:hAnsi="Times New Roman" w:cs="Times New Roman"/>
          <w:sz w:val="24"/>
          <w:szCs w:val="24"/>
        </w:rPr>
        <w:t>10</w:t>
      </w:r>
      <w:r w:rsidRPr="00D17C0E">
        <w:rPr>
          <w:rFonts w:ascii="Times New Roman" w:hAnsi="Times New Roman" w:cs="Times New Roman"/>
          <w:sz w:val="24"/>
          <w:szCs w:val="24"/>
        </w:rPr>
        <w:t>%,</w:t>
      </w:r>
      <w:r w:rsidR="00957D78">
        <w:rPr>
          <w:rFonts w:ascii="Times New Roman" w:hAnsi="Times New Roman" w:cs="Times New Roman"/>
          <w:sz w:val="24"/>
          <w:szCs w:val="24"/>
        </w:rPr>
        <w:t xml:space="preserve"> </w:t>
      </w:r>
      <w:r w:rsidR="00957D78" w:rsidRPr="00957D78">
        <w:rPr>
          <w:rFonts w:ascii="Times New Roman" w:hAnsi="Times New Roman" w:cs="Times New Roman"/>
          <w:sz w:val="24"/>
          <w:szCs w:val="24"/>
        </w:rPr>
        <w:t>se o resultado do p-</w:t>
      </w:r>
      <w:r w:rsidR="00BE1533">
        <w:rPr>
          <w:rFonts w:ascii="Times New Roman" w:hAnsi="Times New Roman" w:cs="Times New Roman"/>
          <w:sz w:val="24"/>
          <w:szCs w:val="24"/>
        </w:rPr>
        <w:t>valor</w:t>
      </w:r>
      <w:r w:rsidR="00957D78" w:rsidRPr="00957D78">
        <w:rPr>
          <w:rFonts w:ascii="Times New Roman" w:hAnsi="Times New Roman" w:cs="Times New Roman"/>
          <w:sz w:val="24"/>
          <w:szCs w:val="24"/>
        </w:rPr>
        <w:t xml:space="preserve"> analisado fosse maior que 0,</w:t>
      </w:r>
      <w:r w:rsidR="00335C7A">
        <w:rPr>
          <w:rFonts w:ascii="Times New Roman" w:hAnsi="Times New Roman" w:cs="Times New Roman"/>
          <w:sz w:val="24"/>
          <w:szCs w:val="24"/>
        </w:rPr>
        <w:t>10</w:t>
      </w:r>
      <w:r w:rsidR="00957D78" w:rsidRPr="00957D78">
        <w:rPr>
          <w:rFonts w:ascii="Times New Roman" w:hAnsi="Times New Roman" w:cs="Times New Roman"/>
          <w:sz w:val="24"/>
          <w:szCs w:val="24"/>
        </w:rPr>
        <w:t xml:space="preserve"> </w:t>
      </w:r>
      <w:r w:rsidR="00957D78">
        <w:rPr>
          <w:rFonts w:ascii="Times New Roman" w:hAnsi="Times New Roman" w:cs="Times New Roman"/>
          <w:sz w:val="24"/>
          <w:szCs w:val="24"/>
        </w:rPr>
        <w:t>não se rejeita</w:t>
      </w:r>
      <w:r w:rsidR="00957D78" w:rsidRPr="00957D78">
        <w:rPr>
          <w:rFonts w:ascii="Times New Roman" w:hAnsi="Times New Roman" w:cs="Times New Roman"/>
          <w:sz w:val="24"/>
          <w:szCs w:val="24"/>
        </w:rPr>
        <w:t xml:space="preserv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FC36FA">
        <w:rPr>
          <w:rFonts w:ascii="Times New Roman" w:hAnsi="Times New Roman" w:cs="Times New Roman"/>
          <w:sz w:val="24"/>
          <w:szCs w:val="24"/>
        </w:rPr>
        <w:t xml:space="preserve"> de igualdade das médias</w:t>
      </w:r>
      <w:r w:rsidR="00957D78" w:rsidRPr="00957D78">
        <w:rPr>
          <w:rFonts w:ascii="Times New Roman" w:hAnsi="Times New Roman" w:cs="Times New Roman"/>
          <w:sz w:val="24"/>
          <w:szCs w:val="24"/>
        </w:rPr>
        <w:t xml:space="preserve"> e caso fosse menor que 0,05 rejeita-se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957D78">
        <w:rPr>
          <w:rFonts w:ascii="Times New Roman" w:hAnsi="Times New Roman" w:cs="Times New Roman"/>
          <w:sz w:val="24"/>
          <w:szCs w:val="24"/>
        </w:rPr>
        <w:t xml:space="preserve"> </w:t>
      </w:r>
    </w:p>
    <w:p w14:paraId="07264041" w14:textId="0793DA8C" w:rsidR="009E6180" w:rsidRPr="00383D22" w:rsidRDefault="00957D78" w:rsidP="00383D22">
      <w:pPr>
        <w:pStyle w:val="Textodecomentrio"/>
        <w:spacing w:after="0" w:line="360" w:lineRule="auto"/>
        <w:ind w:firstLine="709"/>
        <w:jc w:val="both"/>
        <w:rPr>
          <w:rFonts w:ascii="Times New Roman" w:hAnsi="Times New Roman"/>
          <w:bCs/>
          <w:sz w:val="24"/>
          <w:szCs w:val="24"/>
        </w:rPr>
      </w:pPr>
      <w:r>
        <w:rPr>
          <w:rFonts w:ascii="Times New Roman" w:hAnsi="Times New Roman" w:cs="Times New Roman"/>
          <w:sz w:val="24"/>
          <w:szCs w:val="24"/>
        </w:rPr>
        <w:t>F</w:t>
      </w:r>
      <w:r w:rsidR="00465B13" w:rsidRPr="00D17C0E">
        <w:rPr>
          <w:rFonts w:ascii="Times New Roman" w:hAnsi="Times New Roman" w:cs="Times New Roman"/>
          <w:sz w:val="24"/>
          <w:szCs w:val="24"/>
        </w:rPr>
        <w:t xml:space="preserve">oram testadas </w:t>
      </w:r>
      <w:r w:rsidR="00465B13">
        <w:rPr>
          <w:rFonts w:ascii="Times New Roman" w:hAnsi="Times New Roman" w:cs="Times New Roman"/>
          <w:sz w:val="24"/>
          <w:szCs w:val="24"/>
        </w:rPr>
        <w:t xml:space="preserve">as </w:t>
      </w:r>
      <w:r w:rsidR="00645BAF">
        <w:rPr>
          <w:rFonts w:ascii="Times New Roman" w:hAnsi="Times New Roman" w:cs="Times New Roman"/>
          <w:sz w:val="24"/>
          <w:szCs w:val="24"/>
        </w:rPr>
        <w:t>médias</w:t>
      </w:r>
      <w:r w:rsidR="00465B13">
        <w:rPr>
          <w:rFonts w:ascii="Times New Roman" w:hAnsi="Times New Roman" w:cs="Times New Roman"/>
          <w:sz w:val="24"/>
          <w:szCs w:val="24"/>
        </w:rPr>
        <w:t xml:space="preserve"> com relação </w:t>
      </w:r>
      <w:r w:rsidR="00645BAF">
        <w:rPr>
          <w:rFonts w:ascii="Times New Roman" w:hAnsi="Times New Roman" w:cs="Times New Roman"/>
          <w:sz w:val="24"/>
          <w:szCs w:val="24"/>
        </w:rPr>
        <w:t>a</w:t>
      </w:r>
      <w:r w:rsidR="00465B13">
        <w:rPr>
          <w:rFonts w:ascii="Times New Roman" w:hAnsi="Times New Roman" w:cs="Times New Roman"/>
          <w:sz w:val="24"/>
          <w:szCs w:val="24"/>
        </w:rPr>
        <w:t xml:space="preserve"> dois grupos definidos </w:t>
      </w:r>
      <w:r w:rsidR="00645BAF">
        <w:rPr>
          <w:rFonts w:ascii="Times New Roman" w:hAnsi="Times New Roman" w:cs="Times New Roman"/>
          <w:sz w:val="24"/>
          <w:szCs w:val="24"/>
        </w:rPr>
        <w:t>por</w:t>
      </w:r>
      <w:r w:rsidR="00465B13">
        <w:rPr>
          <w:rFonts w:ascii="Times New Roman" w:hAnsi="Times New Roman" w:cs="Times New Roman"/>
          <w:sz w:val="24"/>
          <w:szCs w:val="24"/>
        </w:rPr>
        <w:t xml:space="preserve"> variáveis binárias</w:t>
      </w:r>
      <w:r w:rsidR="00465B13" w:rsidRPr="00D17C0E">
        <w:rPr>
          <w:rFonts w:ascii="Times New Roman" w:hAnsi="Times New Roman" w:cs="Times New Roman"/>
          <w:sz w:val="24"/>
          <w:szCs w:val="24"/>
        </w:rPr>
        <w:t xml:space="preserve"> em relação ao </w:t>
      </w:r>
      <w:r w:rsidR="00465B13">
        <w:rPr>
          <w:rFonts w:ascii="Times New Roman" w:hAnsi="Times New Roman" w:cs="Times New Roman"/>
          <w:sz w:val="24"/>
          <w:szCs w:val="24"/>
        </w:rPr>
        <w:t>índice de legibilidade das notas explicativas (</w:t>
      </w:r>
      <w:proofErr w:type="spellStart"/>
      <w:r w:rsidR="00465B13">
        <w:rPr>
          <w:rFonts w:ascii="Times New Roman" w:hAnsi="Times New Roman" w:cs="Times New Roman"/>
          <w:sz w:val="24"/>
          <w:szCs w:val="24"/>
        </w:rPr>
        <w:t>LegNE</w:t>
      </w:r>
      <w:proofErr w:type="spellEnd"/>
      <w:r w:rsidR="00465B13">
        <w:rPr>
          <w:rFonts w:ascii="Times New Roman" w:hAnsi="Times New Roman" w:cs="Times New Roman"/>
          <w:sz w:val="24"/>
          <w:szCs w:val="24"/>
        </w:rPr>
        <w:t>)</w:t>
      </w:r>
      <w:r w:rsidR="00645BAF">
        <w:rPr>
          <w:rFonts w:ascii="Times New Roman" w:hAnsi="Times New Roman" w:cs="Times New Roman"/>
          <w:sz w:val="24"/>
          <w:szCs w:val="24"/>
        </w:rPr>
        <w:t xml:space="preserve">. O primeiro foi a </w:t>
      </w:r>
      <w:r w:rsidR="00465B13">
        <w:rPr>
          <w:rFonts w:ascii="Times New Roman" w:hAnsi="Times New Roman" w:cs="Times New Roman"/>
          <w:sz w:val="24"/>
          <w:szCs w:val="24"/>
        </w:rPr>
        <w:t xml:space="preserve">relação </w:t>
      </w:r>
      <w:r w:rsidR="00B04242">
        <w:rPr>
          <w:rFonts w:ascii="Times New Roman" w:hAnsi="Times New Roman" w:cs="Times New Roman"/>
          <w:sz w:val="24"/>
          <w:szCs w:val="24"/>
        </w:rPr>
        <w:t xml:space="preserve">de governança </w:t>
      </w:r>
      <w:r w:rsidR="00FC36FA">
        <w:rPr>
          <w:rFonts w:ascii="Times New Roman" w:hAnsi="Times New Roman" w:cs="Times New Roman"/>
          <w:sz w:val="24"/>
          <w:szCs w:val="24"/>
        </w:rPr>
        <w:t>corporativa, ou</w:t>
      </w:r>
      <w:r w:rsidR="00B04242">
        <w:rPr>
          <w:rFonts w:ascii="Times New Roman" w:hAnsi="Times New Roman" w:cs="Times New Roman"/>
          <w:sz w:val="24"/>
          <w:szCs w:val="24"/>
        </w:rPr>
        <w:t xml:space="preserve"> seja, </w:t>
      </w:r>
      <w:r w:rsidR="00465B13" w:rsidRPr="00D17C0E">
        <w:rPr>
          <w:rFonts w:ascii="Times New Roman" w:hAnsi="Times New Roman" w:cs="Times New Roman"/>
          <w:sz w:val="24"/>
          <w:szCs w:val="24"/>
        </w:rPr>
        <w:t>se</w:t>
      </w:r>
      <w:r w:rsidR="00465B13">
        <w:rPr>
          <w:rFonts w:ascii="Times New Roman" w:hAnsi="Times New Roman" w:cs="Times New Roman"/>
          <w:sz w:val="24"/>
          <w:szCs w:val="24"/>
        </w:rPr>
        <w:t xml:space="preserve"> a empresa </w:t>
      </w:r>
      <w:r w:rsidR="00B04242">
        <w:rPr>
          <w:rFonts w:ascii="Times New Roman" w:hAnsi="Times New Roman" w:cs="Times New Roman"/>
          <w:sz w:val="24"/>
          <w:szCs w:val="24"/>
        </w:rPr>
        <w:t>possuía ou</w:t>
      </w:r>
      <w:r w:rsidR="00465B13">
        <w:rPr>
          <w:rFonts w:ascii="Times New Roman" w:hAnsi="Times New Roman" w:cs="Times New Roman"/>
          <w:sz w:val="24"/>
          <w:szCs w:val="24"/>
        </w:rPr>
        <w:t xml:space="preserve"> não</w:t>
      </w:r>
      <w:r w:rsidR="00B04242">
        <w:rPr>
          <w:rFonts w:ascii="Times New Roman" w:hAnsi="Times New Roman" w:cs="Times New Roman"/>
          <w:sz w:val="24"/>
          <w:szCs w:val="24"/>
        </w:rPr>
        <w:t xml:space="preserve"> </w:t>
      </w:r>
      <w:r w:rsidR="00FC36FA">
        <w:rPr>
          <w:rFonts w:ascii="Times New Roman" w:hAnsi="Times New Roman" w:cs="Times New Roman"/>
          <w:sz w:val="24"/>
          <w:szCs w:val="24"/>
        </w:rPr>
        <w:t xml:space="preserve">governança corporativa </w:t>
      </w:r>
      <w:r w:rsidR="00B04242">
        <w:rPr>
          <w:rFonts w:ascii="Times New Roman" w:hAnsi="Times New Roman" w:cs="Times New Roman"/>
          <w:sz w:val="24"/>
          <w:szCs w:val="24"/>
        </w:rPr>
        <w:t>para aquele ano especifico</w:t>
      </w:r>
      <w:r w:rsidR="00FC36FA">
        <w:rPr>
          <w:rFonts w:ascii="Times New Roman" w:hAnsi="Times New Roman" w:cs="Times New Roman"/>
          <w:sz w:val="24"/>
          <w:szCs w:val="24"/>
        </w:rPr>
        <w:t xml:space="preserve"> (0 = não possui, 1= possui)</w:t>
      </w:r>
      <w:r w:rsidR="00645BAF">
        <w:rPr>
          <w:rFonts w:ascii="Times New Roman" w:hAnsi="Times New Roman" w:cs="Times New Roman"/>
          <w:sz w:val="24"/>
          <w:szCs w:val="24"/>
        </w:rPr>
        <w:t xml:space="preserve">. A segunda variáveis o </w:t>
      </w:r>
      <w:r w:rsidR="00B04242" w:rsidRPr="006D0445">
        <w:rPr>
          <w:rFonts w:ascii="Times New Roman" w:hAnsi="Times New Roman"/>
          <w:bCs/>
          <w:sz w:val="24"/>
          <w:szCs w:val="24"/>
        </w:rPr>
        <w:t>Setor Regulamenta</w:t>
      </w:r>
      <w:r w:rsidR="00B04242">
        <w:rPr>
          <w:rFonts w:ascii="Times New Roman" w:hAnsi="Times New Roman"/>
          <w:bCs/>
          <w:sz w:val="24"/>
          <w:szCs w:val="24"/>
        </w:rPr>
        <w:t>do</w:t>
      </w:r>
      <w:r w:rsidR="00B04242" w:rsidRPr="006D0445">
        <w:rPr>
          <w:rFonts w:ascii="Times New Roman" w:hAnsi="Times New Roman"/>
          <w:bCs/>
          <w:sz w:val="24"/>
          <w:szCs w:val="24"/>
        </w:rPr>
        <w:t xml:space="preserve"> e Não Regulamentado (</w:t>
      </w:r>
      <w:r w:rsidR="00FC36FA">
        <w:rPr>
          <w:rFonts w:ascii="Times New Roman" w:hAnsi="Times New Roman" w:cs="Times New Roman"/>
          <w:sz w:val="24"/>
          <w:szCs w:val="24"/>
        </w:rPr>
        <w:t>0 = não regulamentado, 1= regulamentado</w:t>
      </w:r>
      <w:r w:rsidR="00B04242" w:rsidRPr="006D0445">
        <w:rPr>
          <w:rFonts w:ascii="Times New Roman" w:hAnsi="Times New Roman"/>
          <w:bCs/>
          <w:sz w:val="24"/>
          <w:szCs w:val="24"/>
        </w:rPr>
        <w:t>)</w:t>
      </w:r>
      <w:r w:rsidR="00B04242">
        <w:rPr>
          <w:rFonts w:ascii="Times New Roman" w:hAnsi="Times New Roman"/>
          <w:bCs/>
          <w:sz w:val="24"/>
          <w:szCs w:val="24"/>
        </w:rPr>
        <w:t xml:space="preserve"> e</w:t>
      </w:r>
      <w:r w:rsidR="00645BAF">
        <w:rPr>
          <w:rFonts w:ascii="Times New Roman" w:hAnsi="Times New Roman"/>
          <w:bCs/>
          <w:sz w:val="24"/>
          <w:szCs w:val="24"/>
        </w:rPr>
        <w:t xml:space="preserve">, por fim, para a variável que relaciona </w:t>
      </w:r>
      <w:r w:rsidR="00B04242">
        <w:rPr>
          <w:rFonts w:ascii="Times New Roman" w:hAnsi="Times New Roman"/>
          <w:bCs/>
          <w:sz w:val="24"/>
          <w:szCs w:val="24"/>
        </w:rPr>
        <w:t>se</w:t>
      </w:r>
      <w:r w:rsidR="00645BAF">
        <w:rPr>
          <w:rFonts w:ascii="Times New Roman" w:hAnsi="Times New Roman"/>
          <w:bCs/>
          <w:sz w:val="24"/>
          <w:szCs w:val="24"/>
        </w:rPr>
        <w:t xml:space="preserve"> a empresa</w:t>
      </w:r>
      <w:r w:rsidR="00B04242">
        <w:rPr>
          <w:rFonts w:ascii="Times New Roman" w:hAnsi="Times New Roman"/>
          <w:bCs/>
          <w:sz w:val="24"/>
          <w:szCs w:val="24"/>
        </w:rPr>
        <w:t xml:space="preserve"> </w:t>
      </w:r>
      <w:r w:rsidR="00FC36FA">
        <w:rPr>
          <w:rFonts w:ascii="Times New Roman" w:hAnsi="Times New Roman"/>
          <w:bCs/>
          <w:sz w:val="24"/>
          <w:szCs w:val="24"/>
        </w:rPr>
        <w:t>fez</w:t>
      </w:r>
      <w:r w:rsidR="00B04242">
        <w:rPr>
          <w:rFonts w:ascii="Times New Roman" w:hAnsi="Times New Roman"/>
          <w:bCs/>
          <w:sz w:val="24"/>
          <w:szCs w:val="24"/>
        </w:rPr>
        <w:t xml:space="preserve"> n</w:t>
      </w:r>
      <w:r w:rsidR="00B04242" w:rsidRPr="00FA4707">
        <w:rPr>
          <w:rFonts w:ascii="Times New Roman" w:hAnsi="Times New Roman"/>
          <w:bCs/>
          <w:sz w:val="24"/>
          <w:szCs w:val="24"/>
        </w:rPr>
        <w:t xml:space="preserve">egociação na </w:t>
      </w:r>
      <w:r w:rsidR="00B04242">
        <w:rPr>
          <w:rFonts w:ascii="Times New Roman" w:hAnsi="Times New Roman"/>
          <w:bCs/>
          <w:sz w:val="24"/>
          <w:szCs w:val="24"/>
        </w:rPr>
        <w:t>b</w:t>
      </w:r>
      <w:r w:rsidR="00B04242" w:rsidRPr="00FA4707">
        <w:rPr>
          <w:rFonts w:ascii="Times New Roman" w:hAnsi="Times New Roman"/>
          <w:bCs/>
          <w:sz w:val="24"/>
          <w:szCs w:val="24"/>
        </w:rPr>
        <w:t xml:space="preserve">olsa de </w:t>
      </w:r>
      <w:r w:rsidR="00B04242">
        <w:rPr>
          <w:rFonts w:ascii="Times New Roman" w:hAnsi="Times New Roman"/>
          <w:bCs/>
          <w:sz w:val="24"/>
          <w:szCs w:val="24"/>
        </w:rPr>
        <w:t>v</w:t>
      </w:r>
      <w:r w:rsidR="00B04242" w:rsidRPr="00FA4707">
        <w:rPr>
          <w:rFonts w:ascii="Times New Roman" w:hAnsi="Times New Roman"/>
          <w:bCs/>
          <w:sz w:val="24"/>
          <w:szCs w:val="24"/>
        </w:rPr>
        <w:t xml:space="preserve">alores </w:t>
      </w:r>
      <w:r w:rsidR="00B04242">
        <w:rPr>
          <w:rFonts w:ascii="Times New Roman" w:hAnsi="Times New Roman"/>
          <w:bCs/>
          <w:sz w:val="24"/>
          <w:szCs w:val="24"/>
        </w:rPr>
        <w:t xml:space="preserve">de </w:t>
      </w:r>
      <w:r w:rsidR="000F6D77">
        <w:rPr>
          <w:rFonts w:ascii="Times New Roman" w:hAnsi="Times New Roman"/>
          <w:bCs/>
          <w:sz w:val="24"/>
          <w:szCs w:val="24"/>
        </w:rPr>
        <w:t>N</w:t>
      </w:r>
      <w:r w:rsidR="00B04242">
        <w:rPr>
          <w:rFonts w:ascii="Times New Roman" w:hAnsi="Times New Roman"/>
          <w:bCs/>
          <w:sz w:val="24"/>
          <w:szCs w:val="24"/>
        </w:rPr>
        <w:t xml:space="preserve">ova </w:t>
      </w:r>
      <w:r w:rsidR="000F6D77">
        <w:rPr>
          <w:rFonts w:ascii="Times New Roman" w:hAnsi="Times New Roman"/>
          <w:bCs/>
          <w:sz w:val="24"/>
          <w:szCs w:val="24"/>
        </w:rPr>
        <w:t>Y</w:t>
      </w:r>
      <w:r w:rsidR="00B04242">
        <w:rPr>
          <w:rFonts w:ascii="Times New Roman" w:hAnsi="Times New Roman"/>
          <w:bCs/>
          <w:sz w:val="24"/>
          <w:szCs w:val="24"/>
        </w:rPr>
        <w:t>ork</w:t>
      </w:r>
      <w:r w:rsidR="00FC36FA">
        <w:rPr>
          <w:rFonts w:ascii="Times New Roman" w:hAnsi="Times New Roman"/>
          <w:bCs/>
          <w:sz w:val="24"/>
          <w:szCs w:val="24"/>
        </w:rPr>
        <w:t xml:space="preserve"> naquele ano específico</w:t>
      </w:r>
      <w:r w:rsidR="00B04242">
        <w:rPr>
          <w:rFonts w:ascii="Times New Roman" w:hAnsi="Times New Roman"/>
          <w:bCs/>
          <w:sz w:val="24"/>
          <w:szCs w:val="24"/>
        </w:rPr>
        <w:t xml:space="preserve"> (</w:t>
      </w:r>
      <w:r w:rsidR="00FC36FA">
        <w:rPr>
          <w:rFonts w:ascii="Times New Roman" w:hAnsi="Times New Roman" w:cs="Times New Roman"/>
          <w:sz w:val="24"/>
          <w:szCs w:val="24"/>
        </w:rPr>
        <w:t>0 = não, 1= sim</w:t>
      </w:r>
      <w:r w:rsidR="00B04242">
        <w:rPr>
          <w:rFonts w:ascii="Times New Roman" w:hAnsi="Times New Roman"/>
          <w:bCs/>
          <w:sz w:val="24"/>
          <w:szCs w:val="24"/>
        </w:rPr>
        <w:t>).</w:t>
      </w:r>
    </w:p>
    <w:p w14:paraId="2A3C2732" w14:textId="022C44A2" w:rsidR="00B04242" w:rsidRDefault="00B04242" w:rsidP="00B04242">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A00520">
        <w:rPr>
          <w:rFonts w:ascii="Times New Roman" w:hAnsi="Times New Roman" w:cs="Times New Roman"/>
          <w:sz w:val="24"/>
          <w:szCs w:val="24"/>
        </w:rPr>
        <w:t>Considerando o Teste</w:t>
      </w:r>
      <w:r w:rsidR="009E6180">
        <w:rPr>
          <w:rFonts w:ascii="Times New Roman" w:hAnsi="Times New Roman" w:cs="Times New Roman"/>
          <w:sz w:val="24"/>
          <w:szCs w:val="24"/>
        </w:rPr>
        <w:t xml:space="preserve"> </w:t>
      </w:r>
      <w:r w:rsidR="009E6180" w:rsidRPr="00FC36FA">
        <w:rPr>
          <w:rFonts w:ascii="Times New Roman" w:hAnsi="Times New Roman" w:cs="Times New Roman"/>
          <w:i/>
          <w:iCs/>
          <w:sz w:val="24"/>
          <w:szCs w:val="24"/>
        </w:rPr>
        <w:t xml:space="preserve">t </w:t>
      </w:r>
      <w:proofErr w:type="spellStart"/>
      <w:r w:rsidR="009E6180" w:rsidRPr="00FC36FA">
        <w:rPr>
          <w:rFonts w:ascii="Times New Roman" w:hAnsi="Times New Roman" w:cs="Times New Roman"/>
          <w:i/>
          <w:iCs/>
          <w:sz w:val="24"/>
          <w:szCs w:val="24"/>
        </w:rPr>
        <w:t>Student</w:t>
      </w:r>
      <w:proofErr w:type="spellEnd"/>
      <w:r>
        <w:rPr>
          <w:rFonts w:ascii="Times New Roman" w:hAnsi="Times New Roman" w:cs="Times New Roman"/>
          <w:sz w:val="24"/>
          <w:szCs w:val="24"/>
        </w:rPr>
        <w:t>,</w:t>
      </w:r>
      <w:r w:rsidRPr="00A00520">
        <w:rPr>
          <w:rFonts w:ascii="Times New Roman" w:hAnsi="Times New Roman" w:cs="Times New Roman"/>
          <w:sz w:val="24"/>
          <w:szCs w:val="24"/>
        </w:rPr>
        <w:t xml:space="preserve"> as hipóteses da pesquisa são expressas da seguinte forma:</w:t>
      </w:r>
    </w:p>
    <w:p w14:paraId="264913F6" w14:textId="67D08C81" w:rsidR="00B04242" w:rsidRDefault="00B04242" w:rsidP="00B042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0F77E1BA" w14:textId="4EDA5405" w:rsidR="00B04242" w:rsidRPr="00A34AAD" w:rsidRDefault="00B04242"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1.0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w:t>
      </w:r>
      <w:r w:rsidR="00215145" w:rsidRPr="00A34AAD">
        <w:rPr>
          <w:rFonts w:ascii="Times New Roman" w:hAnsi="Times New Roman" w:cs="Times New Roman"/>
          <w:sz w:val="24"/>
          <w:szCs w:val="24"/>
          <w:lang w:eastAsia="pt-BR"/>
        </w:rPr>
        <w:t xml:space="preserve">do índice de legibilidade das notas explicativas </w:t>
      </w:r>
      <w:r w:rsidRPr="00A34AAD">
        <w:rPr>
          <w:rFonts w:ascii="Times New Roman" w:hAnsi="Times New Roman" w:cs="Times New Roman"/>
          <w:sz w:val="24"/>
          <w:szCs w:val="24"/>
          <w:lang w:eastAsia="pt-BR"/>
        </w:rPr>
        <w:t>é igual para</w:t>
      </w:r>
      <w:r w:rsidR="00215145" w:rsidRPr="00A34AAD">
        <w:rPr>
          <w:rFonts w:ascii="Times New Roman" w:hAnsi="Times New Roman" w:cs="Times New Roman"/>
          <w:sz w:val="24"/>
          <w:szCs w:val="24"/>
          <w:lang w:eastAsia="pt-BR"/>
        </w:rPr>
        <w:t xml:space="preserve"> empresas que </w:t>
      </w:r>
      <w:r w:rsidR="00105947">
        <w:rPr>
          <w:rFonts w:ascii="Times New Roman" w:hAnsi="Times New Roman" w:cs="Times New Roman"/>
          <w:sz w:val="24"/>
          <w:szCs w:val="24"/>
          <w:lang w:eastAsia="pt-BR"/>
        </w:rPr>
        <w:t>adotam</w:t>
      </w:r>
      <w:r w:rsidR="00215145" w:rsidRPr="00A34AAD">
        <w:rPr>
          <w:rFonts w:ascii="Times New Roman" w:hAnsi="Times New Roman" w:cs="Times New Roman"/>
          <w:sz w:val="24"/>
          <w:szCs w:val="24"/>
          <w:lang w:eastAsia="pt-BR"/>
        </w:rPr>
        <w:t xml:space="preserve"> </w:t>
      </w:r>
      <w:r w:rsidR="00105947">
        <w:rPr>
          <w:rFonts w:ascii="Times New Roman" w:hAnsi="Times New Roman" w:cs="Times New Roman"/>
          <w:sz w:val="24"/>
          <w:szCs w:val="24"/>
          <w:lang w:eastAsia="pt-BR"/>
        </w:rPr>
        <w:t>g</w:t>
      </w:r>
      <w:r w:rsidR="00215145" w:rsidRPr="00A34AAD">
        <w:rPr>
          <w:rFonts w:ascii="Times New Roman" w:hAnsi="Times New Roman" w:cs="Times New Roman"/>
          <w:sz w:val="24"/>
          <w:szCs w:val="24"/>
          <w:lang w:eastAsia="pt-BR"/>
        </w:rPr>
        <w:t xml:space="preserve">overnança </w:t>
      </w:r>
      <w:r w:rsidR="00105947">
        <w:rPr>
          <w:rFonts w:ascii="Times New Roman" w:hAnsi="Times New Roman" w:cs="Times New Roman"/>
          <w:sz w:val="24"/>
          <w:szCs w:val="24"/>
          <w:lang w:eastAsia="pt-BR"/>
        </w:rPr>
        <w:t>c</w:t>
      </w:r>
      <w:r w:rsidR="00215145" w:rsidRPr="00A34AAD">
        <w:rPr>
          <w:rFonts w:ascii="Times New Roman" w:hAnsi="Times New Roman" w:cs="Times New Roman"/>
          <w:sz w:val="24"/>
          <w:szCs w:val="24"/>
          <w:lang w:eastAsia="pt-BR"/>
        </w:rPr>
        <w:t>orporativa</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6B74787F" w14:textId="6E3F8D4E" w:rsidR="00215145" w:rsidRPr="00A34AAD" w:rsidRDefault="00215145" w:rsidP="00A34AAD">
      <w:pPr>
        <w:spacing w:after="0" w:line="360" w:lineRule="auto"/>
        <w:jc w:val="both"/>
        <w:rPr>
          <w:rFonts w:ascii="Times New Roman" w:hAnsi="Times New Roman" w:cs="Times New Roman"/>
          <w:sz w:val="24"/>
          <w:szCs w:val="24"/>
          <w:lang w:eastAsia="pt-BR"/>
        </w:rPr>
      </w:pPr>
    </w:p>
    <w:p w14:paraId="49387BE6" w14:textId="5D3AA1B9" w:rsidR="00215145" w:rsidRPr="00A34AAD" w:rsidRDefault="00215145"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2.0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são do setor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 xml:space="preserve">egulamentado e não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egulamentado;</w:t>
      </w:r>
      <w:r w:rsidRPr="00A34AAD" w:rsidDel="00C50058">
        <w:rPr>
          <w:rFonts w:ascii="Times New Roman" w:hAnsi="Times New Roman" w:cs="Times New Roman"/>
          <w:sz w:val="24"/>
          <w:szCs w:val="24"/>
          <w:lang w:eastAsia="pt-BR"/>
        </w:rPr>
        <w:t xml:space="preserve"> </w:t>
      </w:r>
    </w:p>
    <w:p w14:paraId="0196CF96" w14:textId="77777777" w:rsidR="00215145" w:rsidRPr="00A34AAD" w:rsidRDefault="00215145" w:rsidP="00A34AAD">
      <w:pPr>
        <w:spacing w:after="0" w:line="360" w:lineRule="auto"/>
        <w:jc w:val="both"/>
        <w:rPr>
          <w:rFonts w:ascii="Times New Roman" w:hAnsi="Times New Roman" w:cs="Times New Roman"/>
          <w:sz w:val="24"/>
          <w:szCs w:val="24"/>
          <w:lang w:eastAsia="pt-BR"/>
        </w:rPr>
      </w:pPr>
    </w:p>
    <w:p w14:paraId="6FFEBD26" w14:textId="5F955BDB" w:rsidR="00215145" w:rsidRPr="00120031" w:rsidRDefault="00215145" w:rsidP="00A34AAD">
      <w:pPr>
        <w:spacing w:line="360" w:lineRule="auto"/>
        <w:rPr>
          <w:rFonts w:ascii="Times New Roman" w:hAnsi="Times New Roman" w:cs="Times New Roman"/>
          <w:sz w:val="24"/>
          <w:szCs w:val="24"/>
          <w:lang w:eastAsia="pt-BR"/>
        </w:rPr>
      </w:pPr>
      <w:r w:rsidRPr="00105947">
        <w:rPr>
          <w:rFonts w:ascii="Times New Roman" w:hAnsi="Times New Roman" w:cs="Times New Roman"/>
          <w:b/>
          <w:sz w:val="24"/>
          <w:szCs w:val="24"/>
        </w:rPr>
        <w:t>H</w:t>
      </w:r>
      <w:r w:rsidR="00FC36FA" w:rsidRPr="00105947">
        <w:rPr>
          <w:rFonts w:ascii="Times New Roman" w:hAnsi="Times New Roman" w:cs="Times New Roman"/>
          <w:b/>
          <w:sz w:val="24"/>
          <w:szCs w:val="24"/>
        </w:rPr>
        <w:t>0</w:t>
      </w:r>
      <w:r w:rsidRPr="00105947">
        <w:rPr>
          <w:rStyle w:val="A12"/>
          <w:rFonts w:ascii="Times New Roman" w:hAnsi="Times New Roman" w:cs="Times New Roman"/>
          <w:b/>
          <w:sz w:val="24"/>
          <w:szCs w:val="24"/>
          <w:vertAlign w:val="subscript"/>
        </w:rPr>
        <w:t>3.0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w:t>
      </w:r>
      <w:r w:rsidR="00A34AAD" w:rsidRPr="00A34AAD">
        <w:rPr>
          <w:rFonts w:ascii="Times New Roman" w:hAnsi="Times New Roman" w:cs="Times New Roman"/>
          <w:sz w:val="24"/>
          <w:szCs w:val="24"/>
          <w:lang w:eastAsia="pt-BR"/>
        </w:rPr>
        <w:t>negocia</w:t>
      </w:r>
      <w:r w:rsidR="00105947">
        <w:rPr>
          <w:rFonts w:ascii="Times New Roman" w:hAnsi="Times New Roman" w:cs="Times New Roman"/>
          <w:sz w:val="24"/>
          <w:szCs w:val="24"/>
          <w:lang w:eastAsia="pt-BR"/>
        </w:rPr>
        <w:t>ram</w:t>
      </w:r>
      <w:r w:rsidR="00A34AAD" w:rsidRPr="00A34AAD">
        <w:rPr>
          <w:rFonts w:ascii="Times New Roman" w:hAnsi="Times New Roman" w:cs="Times New Roman"/>
          <w:sz w:val="24"/>
          <w:szCs w:val="24"/>
          <w:lang w:eastAsia="pt-BR"/>
        </w:rPr>
        <w:t xml:space="preserve"> na bolsa de valores de </w:t>
      </w:r>
      <w:r w:rsidR="00105947">
        <w:rPr>
          <w:rFonts w:ascii="Times New Roman" w:hAnsi="Times New Roman" w:cs="Times New Roman"/>
          <w:sz w:val="24"/>
          <w:szCs w:val="24"/>
          <w:lang w:eastAsia="pt-BR"/>
        </w:rPr>
        <w:t>N</w:t>
      </w:r>
      <w:r w:rsidR="00A34AAD" w:rsidRPr="00A34AAD">
        <w:rPr>
          <w:rFonts w:ascii="Times New Roman" w:hAnsi="Times New Roman" w:cs="Times New Roman"/>
          <w:sz w:val="24"/>
          <w:szCs w:val="24"/>
          <w:lang w:eastAsia="pt-BR"/>
        </w:rPr>
        <w:t>ova</w:t>
      </w:r>
      <w:r w:rsidR="00105947">
        <w:rPr>
          <w:rFonts w:ascii="Times New Roman" w:hAnsi="Times New Roman" w:cs="Times New Roman"/>
          <w:sz w:val="24"/>
          <w:szCs w:val="24"/>
          <w:lang w:eastAsia="pt-BR"/>
        </w:rPr>
        <w:t xml:space="preserve"> York</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01DB9844" w14:textId="2A27A11B" w:rsid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lastRenderedPageBreak/>
        <w:t xml:space="preserve">Conforme as hipóteses traçadas, aplicaram-se os testes estatísticos </w:t>
      </w:r>
      <w:r w:rsidR="00105947" w:rsidRPr="00105947">
        <w:rPr>
          <w:rFonts w:ascii="Times New Roman" w:hAnsi="Times New Roman" w:cs="Times New Roman"/>
          <w:i/>
          <w:iCs/>
          <w:sz w:val="24"/>
          <w:szCs w:val="24"/>
        </w:rPr>
        <w:t xml:space="preserve">t </w:t>
      </w:r>
      <w:proofErr w:type="spellStart"/>
      <w:r w:rsidR="00105947" w:rsidRPr="00105947">
        <w:rPr>
          <w:rFonts w:ascii="Times New Roman" w:hAnsi="Times New Roman" w:cs="Times New Roman"/>
          <w:i/>
          <w:iCs/>
          <w:sz w:val="24"/>
          <w:szCs w:val="24"/>
        </w:rPr>
        <w:t>Student</w:t>
      </w:r>
      <w:proofErr w:type="spellEnd"/>
      <w:r w:rsidRPr="00A34AAD">
        <w:rPr>
          <w:rFonts w:ascii="Times New Roman" w:hAnsi="Times New Roman" w:cs="Times New Roman"/>
          <w:sz w:val="24"/>
          <w:szCs w:val="24"/>
        </w:rPr>
        <w:t xml:space="preserve"> para analisar as diferenças de médias nos grupos selecionados</w:t>
      </w:r>
      <w:r w:rsidR="00883B68">
        <w:rPr>
          <w:rFonts w:ascii="Times New Roman" w:hAnsi="Times New Roman" w:cs="Times New Roman"/>
          <w:sz w:val="24"/>
          <w:szCs w:val="24"/>
        </w:rPr>
        <w:t xml:space="preserve">. É importante salientar que devido </w:t>
      </w:r>
      <w:r w:rsidR="00105947">
        <w:rPr>
          <w:rFonts w:ascii="Times New Roman" w:hAnsi="Times New Roman" w:cs="Times New Roman"/>
          <w:sz w:val="24"/>
          <w:szCs w:val="24"/>
        </w:rPr>
        <w:t xml:space="preserve">ao fato de lidar </w:t>
      </w:r>
      <w:r w:rsidR="00883B68">
        <w:rPr>
          <w:rFonts w:ascii="Times New Roman" w:hAnsi="Times New Roman" w:cs="Times New Roman"/>
          <w:sz w:val="24"/>
          <w:szCs w:val="24"/>
        </w:rPr>
        <w:t xml:space="preserve">com dados </w:t>
      </w:r>
      <w:r w:rsidR="00105947">
        <w:rPr>
          <w:rFonts w:ascii="Times New Roman" w:hAnsi="Times New Roman" w:cs="Times New Roman"/>
          <w:sz w:val="24"/>
          <w:szCs w:val="24"/>
        </w:rPr>
        <w:t>para as</w:t>
      </w:r>
      <w:r w:rsidR="00883B68">
        <w:rPr>
          <w:rFonts w:ascii="Times New Roman" w:hAnsi="Times New Roman" w:cs="Times New Roman"/>
          <w:sz w:val="24"/>
          <w:szCs w:val="24"/>
        </w:rPr>
        <w:t xml:space="preserve"> mesmas empresas </w:t>
      </w:r>
      <w:r w:rsidR="00105947">
        <w:rPr>
          <w:rFonts w:ascii="Times New Roman" w:hAnsi="Times New Roman" w:cs="Times New Roman"/>
          <w:sz w:val="24"/>
          <w:szCs w:val="24"/>
        </w:rPr>
        <w:t>em</w:t>
      </w:r>
      <w:r w:rsidR="00883B68">
        <w:rPr>
          <w:rFonts w:ascii="Times New Roman" w:hAnsi="Times New Roman" w:cs="Times New Roman"/>
          <w:sz w:val="24"/>
          <w:szCs w:val="24"/>
        </w:rPr>
        <w:t xml:space="preserve"> anos diferentes, faz-se necessário calcular a diferença de média para cada período de ano especifico</w:t>
      </w:r>
      <w:r w:rsidR="00105947">
        <w:rPr>
          <w:rFonts w:ascii="Times New Roman" w:hAnsi="Times New Roman" w:cs="Times New Roman"/>
          <w:sz w:val="24"/>
          <w:szCs w:val="24"/>
        </w:rPr>
        <w:t>, como será demostrado a seguir</w:t>
      </w:r>
      <w:r w:rsidR="00883B68">
        <w:rPr>
          <w:rFonts w:ascii="Times New Roman" w:hAnsi="Times New Roman" w:cs="Times New Roman"/>
          <w:sz w:val="24"/>
          <w:szCs w:val="24"/>
        </w:rPr>
        <w:t>.</w:t>
      </w:r>
      <w:r w:rsidRPr="00A34AAD">
        <w:rPr>
          <w:rFonts w:ascii="Times New Roman" w:hAnsi="Times New Roman" w:cs="Times New Roman"/>
          <w:sz w:val="24"/>
          <w:szCs w:val="24"/>
        </w:rPr>
        <w:t xml:space="preserve"> </w:t>
      </w:r>
    </w:p>
    <w:p w14:paraId="65BEA229" w14:textId="0766B8CD" w:rsidR="00A34AAD" w:rsidRP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t>A t</w:t>
      </w:r>
      <w:bookmarkStart w:id="2" w:name="_Hlk38315379"/>
      <w:r w:rsidRPr="00A34AAD">
        <w:rPr>
          <w:rFonts w:ascii="Times New Roman" w:hAnsi="Times New Roman" w:cs="Times New Roman"/>
          <w:sz w:val="24"/>
          <w:szCs w:val="24"/>
          <w:lang w:eastAsia="pt-BR"/>
        </w:rPr>
        <w:t>abela 1</w:t>
      </w:r>
      <w:r>
        <w:rPr>
          <w:rFonts w:ascii="Times New Roman" w:hAnsi="Times New Roman" w:cs="Times New Roman"/>
          <w:sz w:val="24"/>
          <w:szCs w:val="24"/>
          <w:lang w:eastAsia="pt-BR"/>
        </w:rPr>
        <w:t>0</w:t>
      </w:r>
      <w:r w:rsidRPr="00A34AAD">
        <w:rPr>
          <w:rFonts w:ascii="Times New Roman" w:hAnsi="Times New Roman" w:cs="Times New Roman"/>
          <w:sz w:val="24"/>
          <w:szCs w:val="24"/>
          <w:lang w:eastAsia="pt-BR"/>
        </w:rPr>
        <w:t xml:space="preserve"> registra a c</w:t>
      </w:r>
      <w:r w:rsidRPr="00A34AAD">
        <w:rPr>
          <w:rFonts w:ascii="Times New Roman" w:hAnsi="Times New Roman" w:cs="Times New Roman"/>
          <w:sz w:val="24"/>
          <w:szCs w:val="24"/>
        </w:rPr>
        <w:t>omparação</w:t>
      </w:r>
      <w:r w:rsidRPr="00A34AAD">
        <w:rPr>
          <w:rFonts w:ascii="Times New Roman" w:hAnsi="Times New Roman" w:cs="Times New Roman"/>
          <w:sz w:val="24"/>
          <w:szCs w:val="24"/>
          <w:lang w:eastAsia="pt-BR"/>
        </w:rPr>
        <w:t xml:space="preserve"> entre </w:t>
      </w:r>
      <w:r w:rsidR="00105947" w:rsidRPr="00A34AAD">
        <w:rPr>
          <w:rFonts w:ascii="Times New Roman" w:hAnsi="Times New Roman" w:cs="Times New Roman"/>
          <w:sz w:val="24"/>
          <w:szCs w:val="24"/>
          <w:lang w:eastAsia="pt-BR"/>
        </w:rPr>
        <w:t>a governança corporativa</w:t>
      </w:r>
      <w:r w:rsidRPr="00A34AAD">
        <w:rPr>
          <w:rFonts w:ascii="Times New Roman" w:hAnsi="Times New Roman" w:cs="Times New Roman"/>
          <w:sz w:val="24"/>
          <w:szCs w:val="24"/>
          <w:lang w:eastAsia="pt-BR"/>
        </w:rPr>
        <w:t xml:space="preserve"> e o índice de legibilidade das notas explicativas.</w:t>
      </w:r>
      <w:bookmarkEnd w:id="2"/>
      <w:r>
        <w:rPr>
          <w:rFonts w:ascii="Times New Roman" w:hAnsi="Times New Roman" w:cs="Times New Roman"/>
          <w:sz w:val="24"/>
          <w:szCs w:val="24"/>
        </w:rPr>
        <w:t xml:space="preserve"> </w:t>
      </w:r>
      <w:r w:rsidRPr="00A34AAD">
        <w:rPr>
          <w:rFonts w:ascii="Times New Roman" w:eastAsia="Times New Roman" w:hAnsi="Times New Roman" w:cs="Times New Roman"/>
          <w:sz w:val="24"/>
          <w:szCs w:val="24"/>
        </w:rPr>
        <w:t xml:space="preserve">Verificou-se que o </w:t>
      </w:r>
      <w:r w:rsidR="007F4CFC">
        <w:rPr>
          <w:rFonts w:ascii="Times New Roman" w:eastAsia="Times New Roman" w:hAnsi="Times New Roman" w:cs="Times New Roman"/>
          <w:sz w:val="24"/>
          <w:szCs w:val="24"/>
        </w:rPr>
        <w:t>índice de legibilidade das notas explicativas</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é estatisticamente diferente </w:t>
      </w:r>
      <w:r w:rsidR="007F4CFC">
        <w:rPr>
          <w:rFonts w:ascii="Times New Roman" w:eastAsia="Times New Roman" w:hAnsi="Times New Roman" w:cs="Times New Roman"/>
          <w:sz w:val="24"/>
          <w:szCs w:val="24"/>
        </w:rPr>
        <w:t xml:space="preserve">entre os grupos para nenhum dos anos analisados (2010 a 2017), </w:t>
      </w:r>
      <w:r w:rsidR="00105947">
        <w:rPr>
          <w:rFonts w:ascii="Times New Roman" w:eastAsia="Times New Roman" w:hAnsi="Times New Roman" w:cs="Times New Roman"/>
          <w:sz w:val="24"/>
          <w:szCs w:val="24"/>
        </w:rPr>
        <w:t>ao</w:t>
      </w:r>
      <w:r w:rsidRPr="00A34AAD">
        <w:rPr>
          <w:rFonts w:ascii="Times New Roman" w:eastAsia="Times New Roman" w:hAnsi="Times New Roman" w:cs="Times New Roman"/>
          <w:sz w:val="24"/>
          <w:szCs w:val="24"/>
        </w:rPr>
        <w:t xml:space="preserve"> observ</w:t>
      </w:r>
      <w:r w:rsidR="00105947">
        <w:rPr>
          <w:rFonts w:ascii="Times New Roman" w:eastAsia="Times New Roman" w:hAnsi="Times New Roman" w:cs="Times New Roman"/>
          <w:sz w:val="24"/>
          <w:szCs w:val="24"/>
        </w:rPr>
        <w:t>ar</w:t>
      </w:r>
      <w:r w:rsidRPr="00A34AAD">
        <w:rPr>
          <w:rFonts w:ascii="Times New Roman" w:eastAsia="Times New Roman" w:hAnsi="Times New Roman" w:cs="Times New Roman"/>
          <w:sz w:val="24"/>
          <w:szCs w:val="24"/>
        </w:rPr>
        <w:t xml:space="preserve"> </w:t>
      </w:r>
      <w:r w:rsidR="007F4CFC">
        <w:rPr>
          <w:rFonts w:ascii="Times New Roman" w:eastAsia="Times New Roman" w:hAnsi="Times New Roman" w:cs="Times New Roman"/>
          <w:sz w:val="24"/>
          <w:szCs w:val="24"/>
        </w:rPr>
        <w:t>empresa</w:t>
      </w:r>
      <w:r w:rsidR="00105947">
        <w:rPr>
          <w:rFonts w:ascii="Times New Roman" w:eastAsia="Times New Roman" w:hAnsi="Times New Roman" w:cs="Times New Roman"/>
          <w:sz w:val="24"/>
          <w:szCs w:val="24"/>
        </w:rPr>
        <w:t>s que</w:t>
      </w:r>
      <w:r w:rsidR="007F4CFC">
        <w:rPr>
          <w:rFonts w:ascii="Times New Roman" w:eastAsia="Times New Roman" w:hAnsi="Times New Roman" w:cs="Times New Roman"/>
          <w:sz w:val="24"/>
          <w:szCs w:val="24"/>
        </w:rPr>
        <w:t xml:space="preserve"> adota</w:t>
      </w:r>
      <w:r w:rsidR="00105947">
        <w:rPr>
          <w:rFonts w:ascii="Times New Roman" w:eastAsia="Times New Roman" w:hAnsi="Times New Roman" w:cs="Times New Roman"/>
          <w:sz w:val="24"/>
          <w:szCs w:val="24"/>
        </w:rPr>
        <w:t>ram</w:t>
      </w:r>
      <w:r w:rsidR="007F4CFC">
        <w:rPr>
          <w:rFonts w:ascii="Times New Roman" w:eastAsia="Times New Roman" w:hAnsi="Times New Roman" w:cs="Times New Roman"/>
          <w:sz w:val="24"/>
          <w:szCs w:val="24"/>
        </w:rPr>
        <w:t xml:space="preserve"> ou não</w:t>
      </w:r>
      <w:r>
        <w:rPr>
          <w:rFonts w:ascii="Times New Roman" w:eastAsia="Times New Roman" w:hAnsi="Times New Roman" w:cs="Times New Roman"/>
          <w:sz w:val="24"/>
          <w:szCs w:val="24"/>
        </w:rPr>
        <w:t xml:space="preserve"> </w:t>
      </w:r>
      <w:r w:rsidR="00105947">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overnança </w:t>
      </w:r>
      <w:r w:rsidR="00105947">
        <w:rPr>
          <w:rFonts w:ascii="Times New Roman" w:eastAsia="Times New Roman" w:hAnsi="Times New Roman" w:cs="Times New Roman"/>
          <w:sz w:val="24"/>
          <w:szCs w:val="24"/>
        </w:rPr>
        <w:t>c</w:t>
      </w:r>
      <w:r>
        <w:rPr>
          <w:rFonts w:ascii="Times New Roman" w:eastAsia="Times New Roman" w:hAnsi="Times New Roman" w:cs="Times New Roman"/>
          <w:sz w:val="24"/>
          <w:szCs w:val="24"/>
        </w:rPr>
        <w:t>orpo</w:t>
      </w:r>
      <w:r w:rsidR="007F4CFC">
        <w:rPr>
          <w:rFonts w:ascii="Times New Roman" w:eastAsia="Times New Roman" w:hAnsi="Times New Roman" w:cs="Times New Roman"/>
          <w:sz w:val="24"/>
          <w:szCs w:val="24"/>
        </w:rPr>
        <w:t>ra</w:t>
      </w:r>
      <w:r>
        <w:rPr>
          <w:rFonts w:ascii="Times New Roman" w:eastAsia="Times New Roman" w:hAnsi="Times New Roman" w:cs="Times New Roman"/>
          <w:sz w:val="24"/>
          <w:szCs w:val="24"/>
        </w:rPr>
        <w:t>t</w:t>
      </w:r>
      <w:r w:rsidR="007F4CFC">
        <w:rPr>
          <w:rFonts w:ascii="Times New Roman" w:eastAsia="Times New Roman" w:hAnsi="Times New Roman" w:cs="Times New Roman"/>
          <w:sz w:val="24"/>
          <w:szCs w:val="24"/>
        </w:rPr>
        <w:t>i</w:t>
      </w:r>
      <w:r>
        <w:rPr>
          <w:rFonts w:ascii="Times New Roman" w:eastAsia="Times New Roman" w:hAnsi="Times New Roman" w:cs="Times New Roman"/>
          <w:sz w:val="24"/>
          <w:szCs w:val="24"/>
        </w:rPr>
        <w:t>va</w:t>
      </w:r>
      <w:r w:rsidR="007F4CFC">
        <w:rPr>
          <w:rFonts w:ascii="Times New Roman" w:eastAsia="Times New Roman" w:hAnsi="Times New Roman" w:cs="Times New Roman"/>
          <w:sz w:val="24"/>
          <w:szCs w:val="24"/>
        </w:rPr>
        <w:t>, desse modo,</w:t>
      </w:r>
      <w:r w:rsidRPr="00A34AAD">
        <w:rPr>
          <w:rFonts w:ascii="Times New Roman" w:eastAsia="Times New Roman" w:hAnsi="Times New Roman" w:cs="Times New Roman"/>
          <w:sz w:val="24"/>
          <w:szCs w:val="24"/>
        </w:rPr>
        <w:t xml:space="preserve"> </w:t>
      </w:r>
      <w:r w:rsidR="00957D78">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rejeitando-se a hipótese</w:t>
      </w:r>
      <w:r w:rsidR="00105947">
        <w:rPr>
          <w:rFonts w:ascii="Times New Roman" w:eastAsia="Times New Roman" w:hAnsi="Times New Roman" w:cs="Times New Roman"/>
          <w:sz w:val="24"/>
          <w:szCs w:val="24"/>
        </w:rPr>
        <w:t xml:space="preserve"> nula</w:t>
      </w:r>
      <w:r w:rsidRPr="00A34AAD">
        <w:rPr>
          <w:rFonts w:ascii="Times New Roman" w:eastAsia="Times New Roman" w:hAnsi="Times New Roman" w:cs="Times New Roman"/>
          <w:sz w:val="24"/>
          <w:szCs w:val="24"/>
        </w:rPr>
        <w:t xml:space="preserve"> de </w:t>
      </w:r>
      <w:r w:rsidR="007F4CFC">
        <w:rPr>
          <w:rFonts w:ascii="Times New Roman" w:eastAsia="Times New Roman" w:hAnsi="Times New Roman" w:cs="Times New Roman"/>
          <w:sz w:val="24"/>
          <w:szCs w:val="24"/>
        </w:rPr>
        <w:t>igualdade</w:t>
      </w:r>
      <w:r w:rsidRPr="00A34AAD">
        <w:rPr>
          <w:rFonts w:ascii="Times New Roman" w:eastAsia="Times New Roman" w:hAnsi="Times New Roman" w:cs="Times New Roman"/>
          <w:sz w:val="24"/>
          <w:szCs w:val="24"/>
        </w:rPr>
        <w:t xml:space="preserve"> </w:t>
      </w:r>
      <w:r w:rsidR="000F6D77" w:rsidRPr="00A34AAD">
        <w:rPr>
          <w:rFonts w:ascii="Times New Roman" w:hAnsi="Times New Roman" w:cs="Times New Roman"/>
          <w:bCs/>
          <w:sz w:val="24"/>
          <w:szCs w:val="24"/>
        </w:rPr>
        <w:t>H</w:t>
      </w:r>
      <w:r w:rsidR="00BE1533">
        <w:rPr>
          <w:rFonts w:ascii="Times New Roman" w:hAnsi="Times New Roman" w:cs="Times New Roman"/>
          <w:bCs/>
          <w:sz w:val="24"/>
          <w:szCs w:val="24"/>
        </w:rPr>
        <w:t>0</w:t>
      </w:r>
      <w:r w:rsidR="000F6D77" w:rsidRPr="00A34AAD">
        <w:rPr>
          <w:rStyle w:val="A12"/>
          <w:rFonts w:ascii="Times New Roman" w:hAnsi="Times New Roman" w:cs="Times New Roman"/>
          <w:bCs/>
          <w:sz w:val="24"/>
          <w:szCs w:val="24"/>
          <w:vertAlign w:val="subscript"/>
        </w:rPr>
        <w:t>1.0</w:t>
      </w:r>
      <w:r w:rsidR="007F4CFC">
        <w:rPr>
          <w:rFonts w:ascii="Times New Roman" w:eastAsia="Times New Roman" w:hAnsi="Times New Roman" w:cs="Times New Roman"/>
          <w:sz w:val="24"/>
          <w:szCs w:val="24"/>
        </w:rPr>
        <w:t>.</w:t>
      </w:r>
    </w:p>
    <w:p w14:paraId="3693CFE4" w14:textId="77777777" w:rsidR="00B04242" w:rsidRDefault="00B04242" w:rsidP="00B04242">
      <w:pPr>
        <w:pStyle w:val="Textodecomentrio"/>
        <w:spacing w:after="0" w:line="360" w:lineRule="auto"/>
        <w:jc w:val="both"/>
        <w:rPr>
          <w:rFonts w:ascii="Times New Roman" w:hAnsi="Times New Roman" w:cs="Times New Roman"/>
          <w:sz w:val="24"/>
          <w:szCs w:val="24"/>
        </w:rPr>
      </w:pPr>
    </w:p>
    <w:p w14:paraId="79B3418C" w14:textId="46F61E35" w:rsidR="00481B7C" w:rsidRPr="00481B7C" w:rsidRDefault="00481B7C" w:rsidP="00F2100C">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10:</w:t>
      </w:r>
      <w:r w:rsidRPr="00481B7C">
        <w:rPr>
          <w:rFonts w:ascii="Times New Roman" w:hAnsi="Times New Roman"/>
          <w:b/>
          <w:sz w:val="24"/>
          <w:szCs w:val="24"/>
        </w:rPr>
        <w:t xml:space="preserve"> </w:t>
      </w:r>
      <w:bookmarkStart w:id="3" w:name="_Hlk38317102"/>
      <w:r w:rsidR="00F30668" w:rsidRPr="00F30668">
        <w:rPr>
          <w:rFonts w:ascii="Times New Roman" w:hAnsi="Times New Roman"/>
          <w:bCs/>
          <w:sz w:val="24"/>
          <w:szCs w:val="24"/>
        </w:rPr>
        <w:t>Resultados do teste t</w:t>
      </w:r>
      <w:r w:rsidR="00F30668">
        <w:t xml:space="preserve"> para índice</w:t>
      </w:r>
      <w:r w:rsidRPr="00481B7C">
        <w:rPr>
          <w:rFonts w:ascii="Times New Roman" w:hAnsi="Times New Roman"/>
          <w:bCs/>
          <w:sz w:val="24"/>
          <w:szCs w:val="24"/>
        </w:rPr>
        <w:t xml:space="preserve"> de legibilidade da nota explicativa</w:t>
      </w:r>
      <w:r w:rsidR="00F2100C">
        <w:rPr>
          <w:rFonts w:ascii="Times New Roman" w:hAnsi="Times New Roman"/>
          <w:bCs/>
          <w:sz w:val="24"/>
          <w:szCs w:val="24"/>
        </w:rPr>
        <w:t xml:space="preserve"> </w:t>
      </w:r>
      <w:bookmarkEnd w:id="3"/>
      <w:r w:rsidR="00F30668" w:rsidRPr="00F30668">
        <w:rPr>
          <w:rFonts w:ascii="Times New Roman" w:hAnsi="Times New Roman"/>
          <w:bCs/>
          <w:sz w:val="24"/>
          <w:szCs w:val="24"/>
        </w:rPr>
        <w:t>e</w:t>
      </w:r>
      <w:r w:rsidR="000F6D77">
        <w:rPr>
          <w:rFonts w:ascii="Times New Roman" w:hAnsi="Times New Roman"/>
          <w:bCs/>
          <w:sz w:val="24"/>
          <w:szCs w:val="24"/>
        </w:rPr>
        <w:t xml:space="preserve"> </w:t>
      </w:r>
      <w:r w:rsidR="000F6D77" w:rsidRPr="00481B7C">
        <w:rPr>
          <w:rFonts w:ascii="Times New Roman" w:hAnsi="Times New Roman"/>
          <w:bCs/>
          <w:sz w:val="24"/>
          <w:szCs w:val="24"/>
        </w:rPr>
        <w:t>Governança</w:t>
      </w:r>
      <w:r w:rsidR="00883B68">
        <w:rPr>
          <w:rFonts w:ascii="Times New Roman" w:hAnsi="Times New Roman"/>
          <w:bCs/>
          <w:sz w:val="24"/>
          <w:szCs w:val="24"/>
        </w:rPr>
        <w:t xml:space="preserve"> Corporativa</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tbl>
      <w:tblPr>
        <w:tblW w:w="9686" w:type="dxa"/>
        <w:jc w:val="center"/>
        <w:tblCellMar>
          <w:left w:w="70" w:type="dxa"/>
          <w:right w:w="70" w:type="dxa"/>
        </w:tblCellMar>
        <w:tblLook w:val="04A0" w:firstRow="1" w:lastRow="0" w:firstColumn="1" w:lastColumn="0" w:noHBand="0" w:noVBand="1"/>
      </w:tblPr>
      <w:tblGrid>
        <w:gridCol w:w="1094"/>
        <w:gridCol w:w="1755"/>
        <w:gridCol w:w="1870"/>
        <w:gridCol w:w="1755"/>
        <w:gridCol w:w="1389"/>
        <w:gridCol w:w="1823"/>
      </w:tblGrid>
      <w:tr w:rsidR="00481B7C" w:rsidRPr="00481B7C" w14:paraId="7C64C434" w14:textId="77777777" w:rsidTr="004F696C">
        <w:trPr>
          <w:trHeight w:val="283"/>
          <w:jc w:val="center"/>
        </w:trPr>
        <w:tc>
          <w:tcPr>
            <w:tcW w:w="1094" w:type="dxa"/>
            <w:tcBorders>
              <w:top w:val="single" w:sz="4" w:space="0" w:color="auto"/>
              <w:left w:val="nil"/>
              <w:bottom w:val="single" w:sz="4" w:space="0" w:color="auto"/>
              <w:right w:val="nil"/>
            </w:tcBorders>
            <w:shd w:val="clear" w:color="auto" w:fill="auto"/>
            <w:noWrap/>
            <w:vAlign w:val="center"/>
            <w:hideMark/>
          </w:tcPr>
          <w:p w14:paraId="6A024DFF"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Ano</w:t>
            </w:r>
          </w:p>
        </w:tc>
        <w:tc>
          <w:tcPr>
            <w:tcW w:w="1755" w:type="dxa"/>
            <w:tcBorders>
              <w:top w:val="single" w:sz="4" w:space="0" w:color="auto"/>
              <w:left w:val="nil"/>
              <w:bottom w:val="single" w:sz="4" w:space="0" w:color="auto"/>
              <w:right w:val="nil"/>
            </w:tcBorders>
            <w:shd w:val="clear" w:color="auto" w:fill="auto"/>
            <w:vAlign w:val="center"/>
            <w:hideMark/>
          </w:tcPr>
          <w:p w14:paraId="75770C8B" w14:textId="463960DF"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 Não</w:t>
            </w:r>
          </w:p>
        </w:tc>
        <w:tc>
          <w:tcPr>
            <w:tcW w:w="1870" w:type="dxa"/>
            <w:tcBorders>
              <w:top w:val="single" w:sz="4" w:space="0" w:color="auto"/>
              <w:left w:val="nil"/>
              <w:bottom w:val="single" w:sz="4" w:space="0" w:color="auto"/>
              <w:right w:val="nil"/>
            </w:tcBorders>
            <w:shd w:val="clear" w:color="auto" w:fill="auto"/>
            <w:vAlign w:val="center"/>
            <w:hideMark/>
          </w:tcPr>
          <w:p w14:paraId="732939B0" w14:textId="7998D581"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=Sim</w:t>
            </w:r>
          </w:p>
        </w:tc>
        <w:tc>
          <w:tcPr>
            <w:tcW w:w="1755" w:type="dxa"/>
            <w:tcBorders>
              <w:top w:val="single" w:sz="4" w:space="0" w:color="auto"/>
              <w:left w:val="nil"/>
              <w:bottom w:val="single" w:sz="4" w:space="0" w:color="auto"/>
              <w:right w:val="nil"/>
            </w:tcBorders>
            <w:shd w:val="clear" w:color="auto" w:fill="auto"/>
            <w:vAlign w:val="center"/>
            <w:hideMark/>
          </w:tcPr>
          <w:p w14:paraId="0F970542"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da diferença</w:t>
            </w:r>
          </w:p>
        </w:tc>
        <w:tc>
          <w:tcPr>
            <w:tcW w:w="1389" w:type="dxa"/>
            <w:tcBorders>
              <w:top w:val="single" w:sz="4" w:space="0" w:color="auto"/>
              <w:left w:val="nil"/>
              <w:bottom w:val="single" w:sz="4" w:space="0" w:color="auto"/>
              <w:right w:val="nil"/>
            </w:tcBorders>
            <w:shd w:val="clear" w:color="auto" w:fill="auto"/>
            <w:noWrap/>
            <w:vAlign w:val="center"/>
            <w:hideMark/>
          </w:tcPr>
          <w:p w14:paraId="2FB1733E"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t(</w:t>
            </w:r>
            <w:proofErr w:type="spellStart"/>
            <w:r w:rsidRPr="00481B7C">
              <w:rPr>
                <w:rFonts w:ascii="Times New Roman" w:eastAsia="Times New Roman" w:hAnsi="Times New Roman" w:cs="Times New Roman"/>
                <w:b/>
                <w:bCs/>
                <w:color w:val="000000"/>
                <w:sz w:val="24"/>
                <w:szCs w:val="24"/>
                <w:lang w:eastAsia="pt-BR"/>
              </w:rPr>
              <w:t>df</w:t>
            </w:r>
            <w:proofErr w:type="spellEnd"/>
            <w:r w:rsidRPr="00481B7C">
              <w:rPr>
                <w:rFonts w:ascii="Times New Roman" w:eastAsia="Times New Roman" w:hAnsi="Times New Roman" w:cs="Times New Roman"/>
                <w:b/>
                <w:bCs/>
                <w:color w:val="000000"/>
                <w:sz w:val="24"/>
                <w:szCs w:val="24"/>
                <w:lang w:eastAsia="pt-BR"/>
              </w:rPr>
              <w:t>)</w:t>
            </w:r>
          </w:p>
        </w:tc>
        <w:tc>
          <w:tcPr>
            <w:tcW w:w="1823" w:type="dxa"/>
            <w:tcBorders>
              <w:top w:val="single" w:sz="4" w:space="0" w:color="auto"/>
              <w:left w:val="nil"/>
              <w:bottom w:val="single" w:sz="4" w:space="0" w:color="auto"/>
              <w:right w:val="nil"/>
            </w:tcBorders>
            <w:shd w:val="clear" w:color="auto" w:fill="auto"/>
            <w:noWrap/>
            <w:vAlign w:val="center"/>
            <w:hideMark/>
          </w:tcPr>
          <w:p w14:paraId="459EE931" w14:textId="1B494278" w:rsidR="00481B7C" w:rsidRPr="00F30668" w:rsidRDefault="00481B7C" w:rsidP="00481B7C">
            <w:pPr>
              <w:spacing w:after="0" w:line="240" w:lineRule="auto"/>
              <w:jc w:val="center"/>
              <w:rPr>
                <w:rFonts w:ascii="Times New Roman" w:eastAsia="Times New Roman" w:hAnsi="Times New Roman" w:cs="Times New Roman"/>
                <w:b/>
                <w:bCs/>
                <w:color w:val="000000"/>
                <w:sz w:val="24"/>
                <w:szCs w:val="24"/>
                <w:u w:val="single"/>
                <w:lang w:eastAsia="pt-BR"/>
              </w:rPr>
            </w:pPr>
            <w:r w:rsidRPr="00481B7C">
              <w:rPr>
                <w:rFonts w:ascii="Times New Roman" w:eastAsia="Times New Roman" w:hAnsi="Times New Roman" w:cs="Times New Roman"/>
                <w:b/>
                <w:bCs/>
                <w:color w:val="000000"/>
                <w:sz w:val="24"/>
                <w:szCs w:val="24"/>
                <w:lang w:eastAsia="pt-BR"/>
              </w:rPr>
              <w:t>p-val</w:t>
            </w:r>
            <w:r w:rsidR="00F30668">
              <w:rPr>
                <w:rFonts w:ascii="Times New Roman" w:eastAsia="Times New Roman" w:hAnsi="Times New Roman" w:cs="Times New Roman"/>
                <w:b/>
                <w:bCs/>
                <w:color w:val="000000"/>
                <w:sz w:val="24"/>
                <w:szCs w:val="24"/>
                <w:lang w:eastAsia="pt-BR"/>
              </w:rPr>
              <w:t>or</w:t>
            </w:r>
          </w:p>
        </w:tc>
      </w:tr>
      <w:tr w:rsidR="00F2100C" w:rsidRPr="00481B7C" w14:paraId="0FA8A3AB"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0C8031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2010</w:t>
            </w:r>
          </w:p>
        </w:tc>
        <w:tc>
          <w:tcPr>
            <w:tcW w:w="1755" w:type="dxa"/>
            <w:tcBorders>
              <w:top w:val="nil"/>
              <w:left w:val="nil"/>
              <w:bottom w:val="nil"/>
              <w:right w:val="nil"/>
            </w:tcBorders>
            <w:shd w:val="clear" w:color="auto" w:fill="auto"/>
            <w:noWrap/>
            <w:vAlign w:val="bottom"/>
            <w:hideMark/>
          </w:tcPr>
          <w:p w14:paraId="542A668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27,08 (0,83)</w:t>
            </w:r>
          </w:p>
        </w:tc>
        <w:tc>
          <w:tcPr>
            <w:tcW w:w="1870" w:type="dxa"/>
            <w:tcBorders>
              <w:top w:val="nil"/>
              <w:left w:val="nil"/>
              <w:bottom w:val="nil"/>
              <w:right w:val="nil"/>
            </w:tcBorders>
            <w:shd w:val="clear" w:color="auto" w:fill="auto"/>
            <w:noWrap/>
            <w:vAlign w:val="bottom"/>
            <w:hideMark/>
          </w:tcPr>
          <w:p w14:paraId="79AC7AEB"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28,36 (0,69)</w:t>
            </w:r>
          </w:p>
        </w:tc>
        <w:tc>
          <w:tcPr>
            <w:tcW w:w="1755" w:type="dxa"/>
            <w:tcBorders>
              <w:top w:val="nil"/>
              <w:left w:val="nil"/>
              <w:bottom w:val="nil"/>
              <w:right w:val="nil"/>
            </w:tcBorders>
            <w:shd w:val="clear" w:color="auto" w:fill="auto"/>
            <w:noWrap/>
            <w:vAlign w:val="bottom"/>
            <w:hideMark/>
          </w:tcPr>
          <w:p w14:paraId="68F491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-1,270</w:t>
            </w:r>
          </w:p>
        </w:tc>
        <w:tc>
          <w:tcPr>
            <w:tcW w:w="1389" w:type="dxa"/>
            <w:tcBorders>
              <w:top w:val="nil"/>
              <w:left w:val="nil"/>
              <w:bottom w:val="nil"/>
              <w:right w:val="nil"/>
            </w:tcBorders>
            <w:shd w:val="clear" w:color="auto" w:fill="auto"/>
            <w:noWrap/>
            <w:vAlign w:val="bottom"/>
            <w:hideMark/>
          </w:tcPr>
          <w:p w14:paraId="098ACFE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-1,1892 (38) </w:t>
            </w:r>
          </w:p>
        </w:tc>
        <w:tc>
          <w:tcPr>
            <w:tcW w:w="1823" w:type="dxa"/>
            <w:tcBorders>
              <w:top w:val="nil"/>
              <w:left w:val="nil"/>
              <w:bottom w:val="nil"/>
              <w:right w:val="nil"/>
            </w:tcBorders>
            <w:shd w:val="clear" w:color="auto" w:fill="auto"/>
            <w:noWrap/>
            <w:vAlign w:val="bottom"/>
            <w:hideMark/>
          </w:tcPr>
          <w:p w14:paraId="2D57782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0,242</w:t>
            </w:r>
          </w:p>
        </w:tc>
      </w:tr>
      <w:tr w:rsidR="00F2100C" w:rsidRPr="00481B7C" w14:paraId="47C00C06"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539B9F8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2011</w:t>
            </w:r>
          </w:p>
        </w:tc>
        <w:tc>
          <w:tcPr>
            <w:tcW w:w="1755" w:type="dxa"/>
            <w:tcBorders>
              <w:top w:val="nil"/>
              <w:left w:val="nil"/>
              <w:bottom w:val="nil"/>
              <w:right w:val="nil"/>
            </w:tcBorders>
            <w:shd w:val="clear" w:color="auto" w:fill="auto"/>
            <w:noWrap/>
            <w:vAlign w:val="bottom"/>
            <w:hideMark/>
          </w:tcPr>
          <w:p w14:paraId="1442DD2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28,08 (0,85) </w:t>
            </w:r>
          </w:p>
        </w:tc>
        <w:tc>
          <w:tcPr>
            <w:tcW w:w="1870" w:type="dxa"/>
            <w:tcBorders>
              <w:top w:val="nil"/>
              <w:left w:val="nil"/>
              <w:bottom w:val="nil"/>
              <w:right w:val="nil"/>
            </w:tcBorders>
            <w:shd w:val="clear" w:color="auto" w:fill="auto"/>
            <w:noWrap/>
            <w:vAlign w:val="bottom"/>
            <w:hideMark/>
          </w:tcPr>
          <w:p w14:paraId="642BBB7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28,97 (0,74)</w:t>
            </w:r>
          </w:p>
        </w:tc>
        <w:tc>
          <w:tcPr>
            <w:tcW w:w="1755" w:type="dxa"/>
            <w:tcBorders>
              <w:top w:val="nil"/>
              <w:left w:val="nil"/>
              <w:bottom w:val="nil"/>
              <w:right w:val="nil"/>
            </w:tcBorders>
            <w:shd w:val="clear" w:color="auto" w:fill="auto"/>
            <w:noWrap/>
            <w:vAlign w:val="bottom"/>
            <w:hideMark/>
          </w:tcPr>
          <w:p w14:paraId="7CC4E12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-0,891</w:t>
            </w:r>
          </w:p>
        </w:tc>
        <w:tc>
          <w:tcPr>
            <w:tcW w:w="1389" w:type="dxa"/>
            <w:tcBorders>
              <w:top w:val="nil"/>
              <w:left w:val="nil"/>
              <w:bottom w:val="nil"/>
              <w:right w:val="nil"/>
            </w:tcBorders>
            <w:shd w:val="clear" w:color="auto" w:fill="auto"/>
            <w:noWrap/>
            <w:vAlign w:val="bottom"/>
            <w:hideMark/>
          </w:tcPr>
          <w:p w14:paraId="27FEBC8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-0,7935 (38)</w:t>
            </w:r>
          </w:p>
        </w:tc>
        <w:tc>
          <w:tcPr>
            <w:tcW w:w="1823" w:type="dxa"/>
            <w:tcBorders>
              <w:top w:val="nil"/>
              <w:left w:val="nil"/>
              <w:bottom w:val="nil"/>
              <w:right w:val="nil"/>
            </w:tcBorders>
            <w:shd w:val="clear" w:color="auto" w:fill="auto"/>
            <w:noWrap/>
            <w:vAlign w:val="bottom"/>
            <w:hideMark/>
          </w:tcPr>
          <w:p w14:paraId="72948BB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0,432</w:t>
            </w:r>
          </w:p>
        </w:tc>
      </w:tr>
      <w:tr w:rsidR="00F2100C" w:rsidRPr="00481B7C" w14:paraId="6060B4C1"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D9A0C6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2012</w:t>
            </w:r>
          </w:p>
        </w:tc>
        <w:tc>
          <w:tcPr>
            <w:tcW w:w="1755" w:type="dxa"/>
            <w:tcBorders>
              <w:top w:val="nil"/>
              <w:left w:val="nil"/>
              <w:bottom w:val="nil"/>
              <w:right w:val="nil"/>
            </w:tcBorders>
            <w:shd w:val="clear" w:color="auto" w:fill="auto"/>
            <w:noWrap/>
            <w:vAlign w:val="bottom"/>
            <w:hideMark/>
          </w:tcPr>
          <w:p w14:paraId="09DBD86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28,33 (0,99)</w:t>
            </w:r>
          </w:p>
        </w:tc>
        <w:tc>
          <w:tcPr>
            <w:tcW w:w="1870" w:type="dxa"/>
            <w:tcBorders>
              <w:top w:val="nil"/>
              <w:left w:val="nil"/>
              <w:bottom w:val="nil"/>
              <w:right w:val="nil"/>
            </w:tcBorders>
            <w:shd w:val="clear" w:color="auto" w:fill="auto"/>
            <w:noWrap/>
            <w:vAlign w:val="bottom"/>
            <w:hideMark/>
          </w:tcPr>
          <w:p w14:paraId="5209348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28,82(0,80)</w:t>
            </w:r>
          </w:p>
        </w:tc>
        <w:tc>
          <w:tcPr>
            <w:tcW w:w="1755" w:type="dxa"/>
            <w:tcBorders>
              <w:top w:val="nil"/>
              <w:left w:val="nil"/>
              <w:bottom w:val="nil"/>
              <w:right w:val="nil"/>
            </w:tcBorders>
            <w:shd w:val="clear" w:color="auto" w:fill="auto"/>
            <w:noWrap/>
            <w:vAlign w:val="bottom"/>
            <w:hideMark/>
          </w:tcPr>
          <w:p w14:paraId="46318586"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-0,493</w:t>
            </w:r>
          </w:p>
        </w:tc>
        <w:tc>
          <w:tcPr>
            <w:tcW w:w="1389" w:type="dxa"/>
            <w:tcBorders>
              <w:top w:val="nil"/>
              <w:left w:val="nil"/>
              <w:bottom w:val="nil"/>
              <w:right w:val="nil"/>
            </w:tcBorders>
            <w:shd w:val="clear" w:color="auto" w:fill="auto"/>
            <w:noWrap/>
            <w:vAlign w:val="bottom"/>
            <w:hideMark/>
          </w:tcPr>
          <w:p w14:paraId="74DC350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-0,3893 (38)</w:t>
            </w:r>
          </w:p>
        </w:tc>
        <w:tc>
          <w:tcPr>
            <w:tcW w:w="1823" w:type="dxa"/>
            <w:tcBorders>
              <w:top w:val="nil"/>
              <w:left w:val="nil"/>
              <w:bottom w:val="nil"/>
              <w:right w:val="nil"/>
            </w:tcBorders>
            <w:shd w:val="clear" w:color="auto" w:fill="auto"/>
            <w:noWrap/>
            <w:vAlign w:val="bottom"/>
            <w:hideMark/>
          </w:tcPr>
          <w:p w14:paraId="3EEB351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0,699</w:t>
            </w:r>
          </w:p>
        </w:tc>
      </w:tr>
      <w:tr w:rsidR="00F2100C" w:rsidRPr="00481B7C" w14:paraId="7F63AF45"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7903448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2013</w:t>
            </w:r>
          </w:p>
        </w:tc>
        <w:tc>
          <w:tcPr>
            <w:tcW w:w="1755" w:type="dxa"/>
            <w:tcBorders>
              <w:top w:val="nil"/>
              <w:left w:val="nil"/>
              <w:bottom w:val="nil"/>
              <w:right w:val="nil"/>
            </w:tcBorders>
            <w:shd w:val="clear" w:color="auto" w:fill="auto"/>
            <w:noWrap/>
            <w:vAlign w:val="bottom"/>
            <w:hideMark/>
          </w:tcPr>
          <w:p w14:paraId="0D69B96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28,67 (1.06)</w:t>
            </w:r>
          </w:p>
        </w:tc>
        <w:tc>
          <w:tcPr>
            <w:tcW w:w="1870" w:type="dxa"/>
            <w:tcBorders>
              <w:top w:val="nil"/>
              <w:left w:val="nil"/>
              <w:bottom w:val="nil"/>
              <w:right w:val="nil"/>
            </w:tcBorders>
            <w:shd w:val="clear" w:color="auto" w:fill="auto"/>
            <w:noWrap/>
            <w:vAlign w:val="bottom"/>
            <w:hideMark/>
          </w:tcPr>
          <w:p w14:paraId="2BFA78B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28,65 (0.87)</w:t>
            </w:r>
          </w:p>
        </w:tc>
        <w:tc>
          <w:tcPr>
            <w:tcW w:w="1755" w:type="dxa"/>
            <w:tcBorders>
              <w:top w:val="nil"/>
              <w:left w:val="nil"/>
              <w:bottom w:val="nil"/>
              <w:right w:val="nil"/>
            </w:tcBorders>
            <w:shd w:val="clear" w:color="auto" w:fill="auto"/>
            <w:noWrap/>
            <w:vAlign w:val="bottom"/>
            <w:hideMark/>
          </w:tcPr>
          <w:p w14:paraId="42F5C53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0,017</w:t>
            </w:r>
          </w:p>
        </w:tc>
        <w:tc>
          <w:tcPr>
            <w:tcW w:w="1389" w:type="dxa"/>
            <w:tcBorders>
              <w:top w:val="nil"/>
              <w:left w:val="nil"/>
              <w:bottom w:val="nil"/>
              <w:right w:val="nil"/>
            </w:tcBorders>
            <w:shd w:val="clear" w:color="auto" w:fill="auto"/>
            <w:noWrap/>
            <w:vAlign w:val="bottom"/>
            <w:hideMark/>
          </w:tcPr>
          <w:p w14:paraId="699BCCC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0,0128 (38)</w:t>
            </w:r>
          </w:p>
        </w:tc>
        <w:tc>
          <w:tcPr>
            <w:tcW w:w="1823" w:type="dxa"/>
            <w:tcBorders>
              <w:top w:val="nil"/>
              <w:left w:val="nil"/>
              <w:bottom w:val="nil"/>
              <w:right w:val="nil"/>
            </w:tcBorders>
            <w:shd w:val="clear" w:color="auto" w:fill="auto"/>
            <w:noWrap/>
            <w:vAlign w:val="bottom"/>
            <w:hideMark/>
          </w:tcPr>
          <w:p w14:paraId="190C13E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0,990</w:t>
            </w:r>
          </w:p>
        </w:tc>
      </w:tr>
      <w:tr w:rsidR="00F2100C" w:rsidRPr="00481B7C" w14:paraId="0801D76A"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E47F90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2014</w:t>
            </w:r>
          </w:p>
        </w:tc>
        <w:tc>
          <w:tcPr>
            <w:tcW w:w="1755" w:type="dxa"/>
            <w:tcBorders>
              <w:top w:val="nil"/>
              <w:left w:val="nil"/>
              <w:bottom w:val="nil"/>
              <w:right w:val="nil"/>
            </w:tcBorders>
            <w:shd w:val="clear" w:color="auto" w:fill="auto"/>
            <w:noWrap/>
            <w:vAlign w:val="bottom"/>
            <w:hideMark/>
          </w:tcPr>
          <w:p w14:paraId="1A29714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29,16 (1,07)</w:t>
            </w:r>
          </w:p>
        </w:tc>
        <w:tc>
          <w:tcPr>
            <w:tcW w:w="1870" w:type="dxa"/>
            <w:tcBorders>
              <w:top w:val="nil"/>
              <w:left w:val="nil"/>
              <w:bottom w:val="nil"/>
              <w:right w:val="nil"/>
            </w:tcBorders>
            <w:shd w:val="clear" w:color="auto" w:fill="auto"/>
            <w:noWrap/>
            <w:vAlign w:val="bottom"/>
            <w:hideMark/>
          </w:tcPr>
          <w:p w14:paraId="42EAEA8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28,35 (0,84)</w:t>
            </w:r>
          </w:p>
        </w:tc>
        <w:tc>
          <w:tcPr>
            <w:tcW w:w="1755" w:type="dxa"/>
            <w:tcBorders>
              <w:top w:val="nil"/>
              <w:left w:val="nil"/>
              <w:bottom w:val="nil"/>
              <w:right w:val="nil"/>
            </w:tcBorders>
            <w:shd w:val="clear" w:color="auto" w:fill="auto"/>
            <w:noWrap/>
            <w:vAlign w:val="bottom"/>
            <w:hideMark/>
          </w:tcPr>
          <w:p w14:paraId="49336EE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0,810</w:t>
            </w:r>
          </w:p>
        </w:tc>
        <w:tc>
          <w:tcPr>
            <w:tcW w:w="1389" w:type="dxa"/>
            <w:tcBorders>
              <w:top w:val="nil"/>
              <w:left w:val="nil"/>
              <w:bottom w:val="nil"/>
              <w:right w:val="nil"/>
            </w:tcBorders>
            <w:shd w:val="clear" w:color="auto" w:fill="auto"/>
            <w:noWrap/>
            <w:vAlign w:val="bottom"/>
            <w:hideMark/>
          </w:tcPr>
          <w:p w14:paraId="55320FB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0,6005(38)</w:t>
            </w:r>
          </w:p>
        </w:tc>
        <w:tc>
          <w:tcPr>
            <w:tcW w:w="1823" w:type="dxa"/>
            <w:tcBorders>
              <w:top w:val="nil"/>
              <w:left w:val="nil"/>
              <w:bottom w:val="nil"/>
              <w:right w:val="nil"/>
            </w:tcBorders>
            <w:shd w:val="clear" w:color="auto" w:fill="auto"/>
            <w:noWrap/>
            <w:vAlign w:val="bottom"/>
            <w:hideMark/>
          </w:tcPr>
          <w:p w14:paraId="7C91FF7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0,552</w:t>
            </w:r>
          </w:p>
        </w:tc>
      </w:tr>
      <w:tr w:rsidR="00F2100C" w:rsidRPr="00481B7C" w14:paraId="1F613439"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9B1C21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2015</w:t>
            </w:r>
          </w:p>
        </w:tc>
        <w:tc>
          <w:tcPr>
            <w:tcW w:w="1755" w:type="dxa"/>
            <w:tcBorders>
              <w:top w:val="nil"/>
              <w:left w:val="nil"/>
              <w:bottom w:val="nil"/>
              <w:right w:val="nil"/>
            </w:tcBorders>
            <w:shd w:val="clear" w:color="auto" w:fill="auto"/>
            <w:noWrap/>
            <w:vAlign w:val="bottom"/>
            <w:hideMark/>
          </w:tcPr>
          <w:p w14:paraId="436EE7B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28,89 (0,98)</w:t>
            </w:r>
          </w:p>
        </w:tc>
        <w:tc>
          <w:tcPr>
            <w:tcW w:w="1870" w:type="dxa"/>
            <w:tcBorders>
              <w:top w:val="nil"/>
              <w:left w:val="nil"/>
              <w:bottom w:val="nil"/>
              <w:right w:val="nil"/>
            </w:tcBorders>
            <w:shd w:val="clear" w:color="auto" w:fill="auto"/>
            <w:noWrap/>
            <w:vAlign w:val="bottom"/>
            <w:hideMark/>
          </w:tcPr>
          <w:p w14:paraId="10BCDDC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28,37 (0,87)</w:t>
            </w:r>
          </w:p>
        </w:tc>
        <w:tc>
          <w:tcPr>
            <w:tcW w:w="1755" w:type="dxa"/>
            <w:tcBorders>
              <w:top w:val="nil"/>
              <w:left w:val="nil"/>
              <w:bottom w:val="nil"/>
              <w:right w:val="nil"/>
            </w:tcBorders>
            <w:shd w:val="clear" w:color="auto" w:fill="auto"/>
            <w:noWrap/>
            <w:vAlign w:val="bottom"/>
            <w:hideMark/>
          </w:tcPr>
          <w:p w14:paraId="3895FEC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0,515</w:t>
            </w:r>
          </w:p>
        </w:tc>
        <w:tc>
          <w:tcPr>
            <w:tcW w:w="1389" w:type="dxa"/>
            <w:tcBorders>
              <w:top w:val="nil"/>
              <w:left w:val="nil"/>
              <w:bottom w:val="nil"/>
              <w:right w:val="nil"/>
            </w:tcBorders>
            <w:shd w:val="clear" w:color="auto" w:fill="auto"/>
            <w:noWrap/>
            <w:vAlign w:val="bottom"/>
            <w:hideMark/>
          </w:tcPr>
          <w:p w14:paraId="6D5B009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0,3909(38)</w:t>
            </w:r>
          </w:p>
        </w:tc>
        <w:tc>
          <w:tcPr>
            <w:tcW w:w="1823" w:type="dxa"/>
            <w:tcBorders>
              <w:top w:val="nil"/>
              <w:left w:val="nil"/>
              <w:bottom w:val="nil"/>
              <w:right w:val="nil"/>
            </w:tcBorders>
            <w:shd w:val="clear" w:color="auto" w:fill="auto"/>
            <w:noWrap/>
            <w:vAlign w:val="bottom"/>
            <w:hideMark/>
          </w:tcPr>
          <w:p w14:paraId="573174F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0,698</w:t>
            </w:r>
          </w:p>
        </w:tc>
      </w:tr>
      <w:tr w:rsidR="00F2100C" w:rsidRPr="00481B7C" w14:paraId="4369B3A4"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6F1D384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2016</w:t>
            </w:r>
          </w:p>
        </w:tc>
        <w:tc>
          <w:tcPr>
            <w:tcW w:w="1755" w:type="dxa"/>
            <w:tcBorders>
              <w:top w:val="nil"/>
              <w:left w:val="nil"/>
              <w:bottom w:val="nil"/>
              <w:right w:val="nil"/>
            </w:tcBorders>
            <w:shd w:val="clear" w:color="auto" w:fill="auto"/>
            <w:noWrap/>
            <w:vAlign w:val="bottom"/>
            <w:hideMark/>
          </w:tcPr>
          <w:p w14:paraId="4F05309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28,36 (0,68)</w:t>
            </w:r>
          </w:p>
        </w:tc>
        <w:tc>
          <w:tcPr>
            <w:tcW w:w="1870" w:type="dxa"/>
            <w:tcBorders>
              <w:top w:val="nil"/>
              <w:left w:val="nil"/>
              <w:bottom w:val="nil"/>
              <w:right w:val="nil"/>
            </w:tcBorders>
            <w:shd w:val="clear" w:color="auto" w:fill="auto"/>
            <w:noWrap/>
            <w:vAlign w:val="bottom"/>
            <w:hideMark/>
          </w:tcPr>
          <w:p w14:paraId="15261C9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30,20 (1,02)</w:t>
            </w:r>
          </w:p>
        </w:tc>
        <w:tc>
          <w:tcPr>
            <w:tcW w:w="1755" w:type="dxa"/>
            <w:tcBorders>
              <w:top w:val="nil"/>
              <w:left w:val="nil"/>
              <w:bottom w:val="nil"/>
              <w:right w:val="nil"/>
            </w:tcBorders>
            <w:shd w:val="clear" w:color="auto" w:fill="auto"/>
            <w:noWrap/>
            <w:vAlign w:val="bottom"/>
            <w:hideMark/>
          </w:tcPr>
          <w:p w14:paraId="7223EA3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-1,832</w:t>
            </w:r>
          </w:p>
        </w:tc>
        <w:tc>
          <w:tcPr>
            <w:tcW w:w="1389" w:type="dxa"/>
            <w:tcBorders>
              <w:top w:val="nil"/>
              <w:left w:val="nil"/>
              <w:bottom w:val="nil"/>
              <w:right w:val="nil"/>
            </w:tcBorders>
            <w:shd w:val="clear" w:color="auto" w:fill="auto"/>
            <w:noWrap/>
            <w:vAlign w:val="bottom"/>
            <w:hideMark/>
          </w:tcPr>
          <w:p w14:paraId="66DCB7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-1,4587(38)</w:t>
            </w:r>
          </w:p>
        </w:tc>
        <w:tc>
          <w:tcPr>
            <w:tcW w:w="1823" w:type="dxa"/>
            <w:tcBorders>
              <w:top w:val="nil"/>
              <w:left w:val="nil"/>
              <w:bottom w:val="nil"/>
              <w:right w:val="nil"/>
            </w:tcBorders>
            <w:shd w:val="clear" w:color="auto" w:fill="auto"/>
            <w:noWrap/>
            <w:vAlign w:val="bottom"/>
            <w:hideMark/>
          </w:tcPr>
          <w:p w14:paraId="3C84883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0,153</w:t>
            </w:r>
          </w:p>
        </w:tc>
      </w:tr>
      <w:tr w:rsidR="00F2100C" w:rsidRPr="00481B7C" w14:paraId="28CF9BF5" w14:textId="77777777" w:rsidTr="004F696C">
        <w:trPr>
          <w:trHeight w:val="148"/>
          <w:jc w:val="center"/>
        </w:trPr>
        <w:tc>
          <w:tcPr>
            <w:tcW w:w="1094" w:type="dxa"/>
            <w:tcBorders>
              <w:top w:val="nil"/>
              <w:left w:val="nil"/>
              <w:bottom w:val="single" w:sz="4" w:space="0" w:color="auto"/>
              <w:right w:val="nil"/>
            </w:tcBorders>
            <w:shd w:val="clear" w:color="auto" w:fill="auto"/>
            <w:noWrap/>
            <w:vAlign w:val="bottom"/>
            <w:hideMark/>
          </w:tcPr>
          <w:p w14:paraId="491D6D6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2017</w:t>
            </w:r>
          </w:p>
        </w:tc>
        <w:tc>
          <w:tcPr>
            <w:tcW w:w="1755" w:type="dxa"/>
            <w:tcBorders>
              <w:top w:val="nil"/>
              <w:left w:val="nil"/>
              <w:bottom w:val="single" w:sz="4" w:space="0" w:color="auto"/>
              <w:right w:val="nil"/>
            </w:tcBorders>
            <w:shd w:val="clear" w:color="auto" w:fill="auto"/>
            <w:noWrap/>
            <w:vAlign w:val="bottom"/>
            <w:hideMark/>
          </w:tcPr>
          <w:p w14:paraId="08F9CAB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29,81 (0,92)</w:t>
            </w:r>
          </w:p>
        </w:tc>
        <w:tc>
          <w:tcPr>
            <w:tcW w:w="1870" w:type="dxa"/>
            <w:tcBorders>
              <w:top w:val="nil"/>
              <w:left w:val="nil"/>
              <w:bottom w:val="single" w:sz="4" w:space="0" w:color="auto"/>
              <w:right w:val="nil"/>
            </w:tcBorders>
            <w:shd w:val="clear" w:color="auto" w:fill="auto"/>
            <w:noWrap/>
            <w:vAlign w:val="bottom"/>
            <w:hideMark/>
          </w:tcPr>
          <w:p w14:paraId="71E2122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29,80(0,72)</w:t>
            </w:r>
          </w:p>
        </w:tc>
        <w:tc>
          <w:tcPr>
            <w:tcW w:w="1755" w:type="dxa"/>
            <w:tcBorders>
              <w:top w:val="nil"/>
              <w:left w:val="nil"/>
              <w:bottom w:val="single" w:sz="4" w:space="0" w:color="auto"/>
              <w:right w:val="nil"/>
            </w:tcBorders>
            <w:shd w:val="clear" w:color="auto" w:fill="auto"/>
            <w:noWrap/>
            <w:vAlign w:val="bottom"/>
            <w:hideMark/>
          </w:tcPr>
          <w:p w14:paraId="08DFA6A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0,010</w:t>
            </w:r>
          </w:p>
        </w:tc>
        <w:tc>
          <w:tcPr>
            <w:tcW w:w="1389" w:type="dxa"/>
            <w:tcBorders>
              <w:top w:val="nil"/>
              <w:left w:val="nil"/>
              <w:bottom w:val="single" w:sz="4" w:space="0" w:color="auto"/>
              <w:right w:val="nil"/>
            </w:tcBorders>
            <w:shd w:val="clear" w:color="auto" w:fill="auto"/>
            <w:noWrap/>
            <w:vAlign w:val="bottom"/>
            <w:hideMark/>
          </w:tcPr>
          <w:p w14:paraId="07085285"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0,0088(38)</w:t>
            </w:r>
          </w:p>
        </w:tc>
        <w:tc>
          <w:tcPr>
            <w:tcW w:w="1823" w:type="dxa"/>
            <w:tcBorders>
              <w:top w:val="nil"/>
              <w:left w:val="nil"/>
              <w:bottom w:val="single" w:sz="4" w:space="0" w:color="auto"/>
              <w:right w:val="nil"/>
            </w:tcBorders>
            <w:shd w:val="clear" w:color="auto" w:fill="auto"/>
            <w:noWrap/>
            <w:vAlign w:val="bottom"/>
            <w:hideMark/>
          </w:tcPr>
          <w:p w14:paraId="65527E9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0,993</w:t>
            </w:r>
          </w:p>
        </w:tc>
      </w:tr>
    </w:tbl>
    <w:p w14:paraId="2BCEA3B2" w14:textId="77777777" w:rsidR="00D454FC" w:rsidRPr="00F174AA"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316AB26A" w14:textId="77777777" w:rsidR="00D454FC" w:rsidRDefault="00D454FC" w:rsidP="00D454FC">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654B62AC" w14:textId="77777777" w:rsidR="00D454FC"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608A8A5" w14:textId="77777777" w:rsidR="00F2100C" w:rsidRPr="00F2100C" w:rsidRDefault="00F2100C" w:rsidP="00F2100C">
      <w:pPr>
        <w:spacing w:after="0" w:line="360" w:lineRule="auto"/>
        <w:jc w:val="both"/>
        <w:rPr>
          <w:rFonts w:ascii="Times New Roman" w:eastAsia="Times New Roman" w:hAnsi="Times New Roman" w:cs="Times New Roman"/>
        </w:rPr>
      </w:pPr>
    </w:p>
    <w:p w14:paraId="7162E57D" w14:textId="0300DDB3" w:rsidR="00335C7A" w:rsidRDefault="00D454FC" w:rsidP="000F6D77">
      <w:pPr>
        <w:spacing w:after="0" w:line="360" w:lineRule="auto"/>
        <w:ind w:firstLine="708"/>
        <w:jc w:val="both"/>
        <w:rPr>
          <w:rFonts w:ascii="Times New Roman" w:eastAsia="Times New Roman" w:hAnsi="Times New Roman" w:cs="Times New Roman"/>
          <w:sz w:val="24"/>
          <w:szCs w:val="24"/>
        </w:rPr>
      </w:pPr>
      <w:r w:rsidRPr="00D454FC">
        <w:rPr>
          <w:rFonts w:ascii="Times New Roman" w:hAnsi="Times New Roman" w:cs="Times New Roman"/>
          <w:sz w:val="24"/>
          <w:szCs w:val="24"/>
        </w:rPr>
        <w:t>Na</w:t>
      </w:r>
      <w:r w:rsidR="000F6D77" w:rsidRPr="00A34AAD">
        <w:rPr>
          <w:rFonts w:ascii="Times New Roman" w:hAnsi="Times New Roman" w:cs="Times New Roman"/>
          <w:sz w:val="24"/>
          <w:szCs w:val="24"/>
        </w:rPr>
        <w:t xml:space="preserve"> t</w:t>
      </w:r>
      <w:r w:rsidR="000F6D77" w:rsidRPr="00A34AAD">
        <w:rPr>
          <w:rFonts w:ascii="Times New Roman" w:hAnsi="Times New Roman" w:cs="Times New Roman"/>
          <w:sz w:val="24"/>
          <w:szCs w:val="24"/>
          <w:lang w:eastAsia="pt-BR"/>
        </w:rPr>
        <w:t>abela 1</w:t>
      </w:r>
      <w:r w:rsidR="000F6D77">
        <w:rPr>
          <w:rFonts w:ascii="Times New Roman" w:hAnsi="Times New Roman" w:cs="Times New Roman"/>
          <w:sz w:val="24"/>
          <w:szCs w:val="24"/>
          <w:lang w:eastAsia="pt-BR"/>
        </w:rPr>
        <w:t>1</w:t>
      </w:r>
      <w:r w:rsidR="000F6D77" w:rsidRPr="00A34AAD">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registrou-se</w:t>
      </w:r>
      <w:r w:rsidR="000F6D77" w:rsidRPr="00A34AAD">
        <w:rPr>
          <w:rFonts w:ascii="Times New Roman" w:hAnsi="Times New Roman" w:cs="Times New Roman"/>
          <w:sz w:val="24"/>
          <w:szCs w:val="24"/>
          <w:lang w:eastAsia="pt-BR"/>
        </w:rPr>
        <w:t xml:space="preserve"> a c</w:t>
      </w:r>
      <w:r w:rsidR="000F6D77" w:rsidRPr="00A34AAD">
        <w:rPr>
          <w:rFonts w:ascii="Times New Roman" w:hAnsi="Times New Roman" w:cs="Times New Roman"/>
          <w:sz w:val="24"/>
          <w:szCs w:val="24"/>
        </w:rPr>
        <w:t>omparação</w:t>
      </w:r>
      <w:r w:rsidR="000F6D77" w:rsidRPr="00A34AAD">
        <w:rPr>
          <w:rFonts w:ascii="Times New Roman" w:hAnsi="Times New Roman" w:cs="Times New Roman"/>
          <w:sz w:val="24"/>
          <w:szCs w:val="24"/>
          <w:lang w:eastAsia="pt-BR"/>
        </w:rPr>
        <w:t xml:space="preserve"> entre</w:t>
      </w:r>
      <w:r>
        <w:rPr>
          <w:rFonts w:ascii="Times New Roman" w:hAnsi="Times New Roman" w:cs="Times New Roman"/>
          <w:sz w:val="24"/>
          <w:szCs w:val="24"/>
          <w:lang w:eastAsia="pt-BR"/>
        </w:rPr>
        <w:t xml:space="preserve"> a varáveis</w:t>
      </w:r>
      <w:r w:rsidR="000F6D77" w:rsidRPr="00A34AAD">
        <w:rPr>
          <w:rFonts w:ascii="Times New Roman" w:hAnsi="Times New Roman" w:cs="Times New Roman"/>
          <w:sz w:val="24"/>
          <w:szCs w:val="24"/>
          <w:lang w:eastAsia="pt-BR"/>
        </w:rPr>
        <w:t xml:space="preserve"> o </w:t>
      </w:r>
      <w:r>
        <w:rPr>
          <w:rFonts w:ascii="Times New Roman" w:hAnsi="Times New Roman"/>
          <w:bCs/>
          <w:sz w:val="24"/>
          <w:szCs w:val="24"/>
        </w:rPr>
        <w:t>s</w:t>
      </w:r>
      <w:r w:rsidR="000F6D77" w:rsidRPr="006D0445">
        <w:rPr>
          <w:rFonts w:ascii="Times New Roman" w:hAnsi="Times New Roman"/>
          <w:bCs/>
          <w:sz w:val="24"/>
          <w:szCs w:val="24"/>
        </w:rPr>
        <w:t xml:space="preserve">etor </w:t>
      </w:r>
      <w:r>
        <w:rPr>
          <w:rFonts w:ascii="Times New Roman" w:hAnsi="Times New Roman"/>
          <w:bCs/>
          <w:sz w:val="24"/>
          <w:szCs w:val="24"/>
        </w:rPr>
        <w:t>r</w:t>
      </w:r>
      <w:r w:rsidR="000F6D77" w:rsidRPr="006D0445">
        <w:rPr>
          <w:rFonts w:ascii="Times New Roman" w:hAnsi="Times New Roman"/>
          <w:bCs/>
          <w:sz w:val="24"/>
          <w:szCs w:val="24"/>
        </w:rPr>
        <w:t>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w:t>
      </w:r>
      <w:r>
        <w:rPr>
          <w:rFonts w:ascii="Times New Roman" w:hAnsi="Times New Roman"/>
          <w:bCs/>
          <w:sz w:val="24"/>
          <w:szCs w:val="24"/>
        </w:rPr>
        <w:t>n</w:t>
      </w:r>
      <w:r w:rsidR="000F6D77" w:rsidRPr="006D0445">
        <w:rPr>
          <w:rFonts w:ascii="Times New Roman" w:hAnsi="Times New Roman"/>
          <w:bCs/>
          <w:sz w:val="24"/>
          <w:szCs w:val="24"/>
        </w:rPr>
        <w:t>ão Regulamentado</w:t>
      </w:r>
      <w:r w:rsidR="000F6D77" w:rsidRPr="00A34AAD">
        <w:rPr>
          <w:rFonts w:ascii="Times New Roman" w:hAnsi="Times New Roman" w:cs="Times New Roman"/>
          <w:sz w:val="24"/>
          <w:szCs w:val="24"/>
          <w:lang w:eastAsia="pt-BR"/>
        </w:rPr>
        <w:t xml:space="preserve"> e</w:t>
      </w:r>
      <w:r>
        <w:rPr>
          <w:rFonts w:ascii="Times New Roman" w:hAnsi="Times New Roman" w:cs="Times New Roman"/>
          <w:sz w:val="24"/>
          <w:szCs w:val="24"/>
          <w:lang w:eastAsia="pt-BR"/>
        </w:rPr>
        <w:t>m comparação com</w:t>
      </w:r>
      <w:r w:rsidR="000F6D77" w:rsidRPr="00A34AAD">
        <w:rPr>
          <w:rFonts w:ascii="Times New Roman" w:hAnsi="Times New Roman" w:cs="Times New Roman"/>
          <w:sz w:val="24"/>
          <w:szCs w:val="24"/>
          <w:lang w:eastAsia="pt-BR"/>
        </w:rPr>
        <w:t xml:space="preserve"> o índice de legibilidade das notas explicativas.</w:t>
      </w:r>
      <w:r w:rsidR="000F6D77">
        <w:rPr>
          <w:rFonts w:ascii="Times New Roman" w:hAnsi="Times New Roman" w:cs="Times New Roman"/>
          <w:sz w:val="24"/>
          <w:szCs w:val="24"/>
        </w:rPr>
        <w:t xml:space="preserve">  N</w:t>
      </w:r>
      <w:r w:rsidR="000F6D77">
        <w:rPr>
          <w:rFonts w:ascii="Times New Roman" w:eastAsia="Times New Roman" w:hAnsi="Times New Roman" w:cs="Times New Roman"/>
          <w:sz w:val="24"/>
          <w:szCs w:val="24"/>
        </w:rPr>
        <w:t>otou</w:t>
      </w:r>
      <w:r w:rsidR="000F6D77" w:rsidRPr="00A34AAD">
        <w:rPr>
          <w:rFonts w:ascii="Times New Roman" w:eastAsia="Times New Roman" w:hAnsi="Times New Roman" w:cs="Times New Roman"/>
          <w:sz w:val="24"/>
          <w:szCs w:val="24"/>
        </w:rPr>
        <w:t xml:space="preserve">-se que o </w:t>
      </w:r>
      <w:r w:rsidR="000F6D77">
        <w:rPr>
          <w:rFonts w:ascii="Times New Roman" w:eastAsia="Times New Roman" w:hAnsi="Times New Roman" w:cs="Times New Roman"/>
          <w:sz w:val="24"/>
          <w:szCs w:val="24"/>
        </w:rPr>
        <w:t>índice de legibilidade das notas explicativas</w:t>
      </w:r>
      <w:r w:rsidR="000F6D77" w:rsidRPr="00A34AAD">
        <w:rPr>
          <w:rFonts w:ascii="Times New Roman" w:eastAsia="Times New Roman" w:hAnsi="Times New Roman" w:cs="Times New Roman"/>
          <w:sz w:val="24"/>
          <w:szCs w:val="24"/>
        </w:rPr>
        <w:t xml:space="preserve"> </w:t>
      </w:r>
      <w:r w:rsidR="000F6D77">
        <w:rPr>
          <w:rFonts w:ascii="Times New Roman" w:eastAsia="Times New Roman" w:hAnsi="Times New Roman" w:cs="Times New Roman"/>
          <w:sz w:val="24"/>
          <w:szCs w:val="24"/>
        </w:rPr>
        <w:t xml:space="preserve">não </w:t>
      </w:r>
      <w:r w:rsidR="000F6D77" w:rsidRPr="00A34AAD">
        <w:rPr>
          <w:rFonts w:ascii="Times New Roman" w:eastAsia="Times New Roman" w:hAnsi="Times New Roman" w:cs="Times New Roman"/>
          <w:sz w:val="24"/>
          <w:szCs w:val="24"/>
        </w:rPr>
        <w:t xml:space="preserve">é estatisticamente diferente </w:t>
      </w:r>
      <w:r w:rsidR="000F6D77">
        <w:rPr>
          <w:rFonts w:ascii="Times New Roman" w:eastAsia="Times New Roman" w:hAnsi="Times New Roman" w:cs="Times New Roman"/>
          <w:sz w:val="24"/>
          <w:szCs w:val="24"/>
        </w:rPr>
        <w:t>entre os grupos testados</w:t>
      </w:r>
      <w:r>
        <w:rPr>
          <w:rFonts w:ascii="Times New Roman" w:eastAsia="Times New Roman" w:hAnsi="Times New Roman" w:cs="Times New Roman"/>
          <w:sz w:val="24"/>
          <w:szCs w:val="24"/>
        </w:rPr>
        <w:t xml:space="preserve">, </w:t>
      </w:r>
      <w:r w:rsidR="00335C7A">
        <w:rPr>
          <w:rFonts w:ascii="Times New Roman" w:eastAsia="Times New Roman" w:hAnsi="Times New Roman" w:cs="Times New Roman"/>
          <w:sz w:val="24"/>
          <w:szCs w:val="24"/>
        </w:rPr>
        <w:t>exceto para os anos de 2014 e 2015</w:t>
      </w:r>
      <w:r>
        <w:rPr>
          <w:rFonts w:ascii="Times New Roman" w:eastAsia="Times New Roman" w:hAnsi="Times New Roman" w:cs="Times New Roman"/>
          <w:sz w:val="24"/>
          <w:szCs w:val="24"/>
        </w:rPr>
        <w:t>,</w:t>
      </w:r>
      <w:r w:rsidR="000F6D77">
        <w:rPr>
          <w:rFonts w:ascii="Times New Roman" w:eastAsia="Times New Roman" w:hAnsi="Times New Roman" w:cs="Times New Roman"/>
          <w:sz w:val="24"/>
          <w:szCs w:val="24"/>
        </w:rPr>
        <w:t xml:space="preserve"> </w:t>
      </w:r>
      <w:r w:rsidR="000F6D77" w:rsidRPr="00A34AAD">
        <w:rPr>
          <w:rFonts w:ascii="Times New Roman" w:eastAsia="Times New Roman" w:hAnsi="Times New Roman" w:cs="Times New Roman"/>
          <w:sz w:val="24"/>
          <w:szCs w:val="24"/>
        </w:rPr>
        <w:t xml:space="preserve">quando </w:t>
      </w:r>
      <w:r>
        <w:rPr>
          <w:rFonts w:ascii="Times New Roman" w:eastAsia="Times New Roman" w:hAnsi="Times New Roman" w:cs="Times New Roman"/>
          <w:sz w:val="24"/>
          <w:szCs w:val="24"/>
        </w:rPr>
        <w:t>observou-se</w:t>
      </w:r>
      <w:r w:rsidR="000F6D77"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w:t>
      </w:r>
      <w:r w:rsidR="000F6D77">
        <w:rPr>
          <w:rFonts w:ascii="Times New Roman" w:eastAsia="Times New Roman" w:hAnsi="Times New Roman" w:cs="Times New Roman"/>
          <w:sz w:val="24"/>
          <w:szCs w:val="24"/>
        </w:rPr>
        <w:t xml:space="preserve"> empresa</w:t>
      </w:r>
      <w:r>
        <w:rPr>
          <w:rFonts w:ascii="Times New Roman" w:eastAsia="Times New Roman" w:hAnsi="Times New Roman" w:cs="Times New Roman"/>
          <w:sz w:val="24"/>
          <w:szCs w:val="24"/>
        </w:rPr>
        <w:t>s</w:t>
      </w:r>
      <w:r w:rsidR="000F6D77">
        <w:rPr>
          <w:rFonts w:ascii="Times New Roman" w:eastAsia="Times New Roman" w:hAnsi="Times New Roman" w:cs="Times New Roman"/>
          <w:sz w:val="24"/>
          <w:szCs w:val="24"/>
        </w:rPr>
        <w:t xml:space="preserve"> que estão em </w:t>
      </w:r>
      <w:r w:rsidR="000F6D77" w:rsidRPr="00EB0392">
        <w:rPr>
          <w:rFonts w:ascii="Times New Roman" w:hAnsi="Times New Roman"/>
          <w:bCs/>
          <w:sz w:val="24"/>
          <w:szCs w:val="24"/>
        </w:rPr>
        <w:t xml:space="preserve">setor regulamentado e não </w:t>
      </w:r>
      <w:r>
        <w:rPr>
          <w:rFonts w:ascii="Times New Roman" w:hAnsi="Times New Roman"/>
          <w:bCs/>
          <w:sz w:val="24"/>
          <w:szCs w:val="24"/>
        </w:rPr>
        <w:t>r</w:t>
      </w:r>
      <w:r w:rsidR="000F6D77" w:rsidRPr="00EB0392">
        <w:rPr>
          <w:rFonts w:ascii="Times New Roman" w:hAnsi="Times New Roman"/>
          <w:bCs/>
          <w:sz w:val="24"/>
          <w:szCs w:val="24"/>
        </w:rPr>
        <w:t>egulamentado</w:t>
      </w:r>
      <w:r w:rsidR="000F6D77" w:rsidRPr="00EB0392">
        <w:rPr>
          <w:rFonts w:ascii="Times New Roman" w:eastAsia="Times New Roman" w:hAnsi="Times New Roman" w:cs="Times New Roman"/>
          <w:sz w:val="24"/>
          <w:szCs w:val="24"/>
        </w:rPr>
        <w:t xml:space="preserve">, desse modo, </w:t>
      </w:r>
      <w:r w:rsidR="00957D78" w:rsidRPr="00EB0392">
        <w:rPr>
          <w:rFonts w:ascii="Times New Roman" w:eastAsia="Times New Roman" w:hAnsi="Times New Roman" w:cs="Times New Roman"/>
          <w:sz w:val="24"/>
          <w:szCs w:val="24"/>
        </w:rPr>
        <w:t xml:space="preserve">não </w:t>
      </w:r>
      <w:r w:rsidR="000F6D77" w:rsidRPr="00EB0392">
        <w:rPr>
          <w:rFonts w:ascii="Times New Roman" w:eastAsia="Times New Roman" w:hAnsi="Times New Roman" w:cs="Times New Roman"/>
          <w:sz w:val="24"/>
          <w:szCs w:val="24"/>
        </w:rPr>
        <w:t xml:space="preserve">rejeitando-se a hipótese </w:t>
      </w:r>
      <w:r>
        <w:rPr>
          <w:rFonts w:ascii="Times New Roman" w:eastAsia="Times New Roman" w:hAnsi="Times New Roman" w:cs="Times New Roman"/>
          <w:sz w:val="24"/>
          <w:szCs w:val="24"/>
        </w:rPr>
        <w:t xml:space="preserve">nula </w:t>
      </w:r>
      <w:r w:rsidR="000F6D77" w:rsidRPr="00EB0392">
        <w:rPr>
          <w:rFonts w:ascii="Times New Roman" w:eastAsia="Times New Roman" w:hAnsi="Times New Roman" w:cs="Times New Roman"/>
          <w:sz w:val="24"/>
          <w:szCs w:val="24"/>
        </w:rPr>
        <w:t xml:space="preserve">de igualdade </w:t>
      </w:r>
      <w:r w:rsidR="000F6D77" w:rsidRPr="00EB0392">
        <w:rPr>
          <w:rFonts w:ascii="Times New Roman" w:hAnsi="Times New Roman" w:cs="Times New Roman"/>
          <w:bCs/>
          <w:sz w:val="24"/>
          <w:szCs w:val="24"/>
        </w:rPr>
        <w:t>H</w:t>
      </w:r>
      <w:r>
        <w:rPr>
          <w:rFonts w:ascii="Times New Roman" w:hAnsi="Times New Roman" w:cs="Times New Roman"/>
          <w:bCs/>
          <w:sz w:val="24"/>
          <w:szCs w:val="24"/>
        </w:rPr>
        <w:t>0</w:t>
      </w:r>
      <w:r w:rsidR="000F6D77" w:rsidRPr="00EB0392">
        <w:rPr>
          <w:rStyle w:val="A12"/>
          <w:rFonts w:ascii="Times New Roman" w:hAnsi="Times New Roman" w:cs="Times New Roman"/>
          <w:bCs/>
          <w:sz w:val="24"/>
          <w:szCs w:val="24"/>
          <w:vertAlign w:val="subscript"/>
        </w:rPr>
        <w:t>2.0</w:t>
      </w:r>
      <w:r w:rsidR="000F6D77" w:rsidRPr="00EB0392">
        <w:rPr>
          <w:rFonts w:ascii="Times New Roman" w:eastAsia="Times New Roman" w:hAnsi="Times New Roman" w:cs="Times New Roman"/>
          <w:sz w:val="24"/>
          <w:szCs w:val="24"/>
        </w:rPr>
        <w:t>.</w:t>
      </w:r>
    </w:p>
    <w:p w14:paraId="0D107838" w14:textId="77777777" w:rsidR="00335C7A" w:rsidRDefault="00335C7A" w:rsidP="000F6D77">
      <w:pPr>
        <w:spacing w:after="0" w:line="360" w:lineRule="auto"/>
        <w:ind w:firstLine="708"/>
        <w:jc w:val="both"/>
        <w:rPr>
          <w:rFonts w:ascii="Times New Roman" w:eastAsia="Times New Roman" w:hAnsi="Times New Roman" w:cs="Times New Roman"/>
          <w:sz w:val="24"/>
          <w:szCs w:val="24"/>
        </w:rPr>
      </w:pPr>
    </w:p>
    <w:p w14:paraId="6DA0B55D" w14:textId="565F362A" w:rsidR="006D0445" w:rsidRPr="00FA4707" w:rsidRDefault="006D0445"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11:</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para índice</w:t>
      </w:r>
      <w:r w:rsidR="00883B68" w:rsidRPr="00F30668">
        <w:rPr>
          <w:rFonts w:ascii="Times New Roman" w:hAnsi="Times New Roman" w:cs="Times New Roman"/>
          <w:bCs/>
          <w:sz w:val="24"/>
          <w:szCs w:val="24"/>
        </w:rPr>
        <w:t xml:space="preserve"> de</w:t>
      </w:r>
      <w:r w:rsidR="00883B68" w:rsidRPr="00481B7C">
        <w:rPr>
          <w:rFonts w:ascii="Times New Roman" w:hAnsi="Times New Roman"/>
          <w:bCs/>
          <w:sz w:val="24"/>
          <w:szCs w:val="24"/>
        </w:rPr>
        <w:t xml:space="preserve"> legibilidade da nota explicativa</w:t>
      </w:r>
      <w:r w:rsidR="00883B68">
        <w:rPr>
          <w:rFonts w:ascii="Times New Roman" w:hAnsi="Times New Roman"/>
          <w:bCs/>
          <w:sz w:val="24"/>
          <w:szCs w:val="24"/>
        </w:rPr>
        <w:t xml:space="preserve"> </w:t>
      </w:r>
      <w:r w:rsidR="00F30668" w:rsidRPr="00F30668">
        <w:rPr>
          <w:rFonts w:ascii="Times New Roman" w:hAnsi="Times New Roman"/>
          <w:bCs/>
          <w:sz w:val="24"/>
          <w:szCs w:val="24"/>
        </w:rPr>
        <w:t>e</w:t>
      </w:r>
      <w:r w:rsidR="00645BAF">
        <w:rPr>
          <w:rFonts w:ascii="Times New Roman" w:hAnsi="Times New Roman"/>
          <w:bCs/>
          <w:sz w:val="24"/>
          <w:szCs w:val="24"/>
        </w:rPr>
        <w:t xml:space="preserve"> </w:t>
      </w:r>
      <w:r w:rsidR="00645BAF" w:rsidRPr="00481B7C">
        <w:rPr>
          <w:rFonts w:ascii="Times New Roman" w:hAnsi="Times New Roman"/>
          <w:bCs/>
          <w:sz w:val="24"/>
          <w:szCs w:val="24"/>
        </w:rPr>
        <w:t>Setor</w:t>
      </w:r>
      <w:r w:rsidR="000F6D77" w:rsidRPr="006D0445">
        <w:rPr>
          <w:rFonts w:ascii="Times New Roman" w:hAnsi="Times New Roman"/>
          <w:bCs/>
          <w:sz w:val="24"/>
          <w:szCs w:val="24"/>
        </w:rPr>
        <w:t xml:space="preserve"> Regulamenta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Não Regulamentado</w:t>
      </w:r>
      <w:r w:rsidR="00883B68">
        <w:rPr>
          <w:rFonts w:ascii="Times New Roman" w:hAnsi="Times New Roman"/>
          <w:bCs/>
          <w:sz w:val="24"/>
          <w:szCs w:val="24"/>
        </w:rPr>
        <w:t xml:space="preserve"> </w:t>
      </w:r>
    </w:p>
    <w:tbl>
      <w:tblPr>
        <w:tblW w:w="8740" w:type="dxa"/>
        <w:tblCellMar>
          <w:left w:w="70" w:type="dxa"/>
          <w:right w:w="70" w:type="dxa"/>
        </w:tblCellMar>
        <w:tblLook w:val="04A0" w:firstRow="1" w:lastRow="0" w:firstColumn="1" w:lastColumn="0" w:noHBand="0" w:noVBand="1"/>
      </w:tblPr>
      <w:tblGrid>
        <w:gridCol w:w="1240"/>
        <w:gridCol w:w="1680"/>
        <w:gridCol w:w="1640"/>
        <w:gridCol w:w="1540"/>
        <w:gridCol w:w="1440"/>
        <w:gridCol w:w="1200"/>
      </w:tblGrid>
      <w:tr w:rsidR="006D0445" w:rsidRPr="006D0445" w14:paraId="064F6BDE" w14:textId="77777777" w:rsidTr="006D0445">
        <w:trPr>
          <w:trHeight w:val="570"/>
        </w:trPr>
        <w:tc>
          <w:tcPr>
            <w:tcW w:w="1240" w:type="dxa"/>
            <w:tcBorders>
              <w:top w:val="single" w:sz="4" w:space="0" w:color="auto"/>
              <w:left w:val="nil"/>
              <w:bottom w:val="single" w:sz="4" w:space="0" w:color="auto"/>
              <w:right w:val="nil"/>
            </w:tcBorders>
            <w:shd w:val="clear" w:color="auto" w:fill="auto"/>
            <w:noWrap/>
            <w:vAlign w:val="center"/>
            <w:hideMark/>
          </w:tcPr>
          <w:p w14:paraId="4D447D55"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5789128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σ  </w:t>
            </w:r>
            <w:proofErr w:type="spellStart"/>
            <w:r w:rsidRPr="006D0445">
              <w:rPr>
                <w:rFonts w:ascii="Times New Roman" w:eastAsia="Times New Roman" w:hAnsi="Times New Roman" w:cs="Times New Roman"/>
                <w:b/>
                <w:bCs/>
                <w:color w:val="000000"/>
                <w:lang w:eastAsia="pt-BR"/>
              </w:rPr>
              <w:t>RegNreg</w:t>
            </w:r>
            <w:proofErr w:type="spellEnd"/>
            <w:r w:rsidRPr="006D0445">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98870E"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σ  </w:t>
            </w:r>
            <w:proofErr w:type="spellStart"/>
            <w:r w:rsidRPr="006D0445">
              <w:rPr>
                <w:rFonts w:ascii="Times New Roman" w:eastAsia="Times New Roman" w:hAnsi="Times New Roman" w:cs="Times New Roman"/>
                <w:b/>
                <w:bCs/>
                <w:color w:val="000000"/>
                <w:lang w:eastAsia="pt-BR"/>
              </w:rPr>
              <w:t>RegNreg</w:t>
            </w:r>
            <w:proofErr w:type="spellEnd"/>
            <w:r w:rsidRPr="006D0445">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3681FEE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341C9D17"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t(</w:t>
            </w:r>
            <w:proofErr w:type="spellStart"/>
            <w:r w:rsidRPr="006D0445">
              <w:rPr>
                <w:rFonts w:ascii="Times New Roman" w:eastAsia="Times New Roman" w:hAnsi="Times New Roman" w:cs="Times New Roman"/>
                <w:b/>
                <w:bCs/>
                <w:color w:val="000000"/>
                <w:lang w:eastAsia="pt-BR"/>
              </w:rPr>
              <w:t>df</w:t>
            </w:r>
            <w:proofErr w:type="spellEnd"/>
            <w:r w:rsidRPr="006D0445">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48C34589" w14:textId="0813091C"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6D0445" w:rsidRPr="006D0445" w14:paraId="494FED20" w14:textId="77777777" w:rsidTr="006D0445">
        <w:trPr>
          <w:trHeight w:val="300"/>
        </w:trPr>
        <w:tc>
          <w:tcPr>
            <w:tcW w:w="1240" w:type="dxa"/>
            <w:tcBorders>
              <w:top w:val="nil"/>
              <w:left w:val="nil"/>
              <w:bottom w:val="nil"/>
              <w:right w:val="nil"/>
            </w:tcBorders>
            <w:shd w:val="clear" w:color="auto" w:fill="auto"/>
            <w:noWrap/>
            <w:vAlign w:val="bottom"/>
            <w:hideMark/>
          </w:tcPr>
          <w:p w14:paraId="2FE9E7FC"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3B757B3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28,10 (0,63)</w:t>
            </w:r>
          </w:p>
        </w:tc>
        <w:tc>
          <w:tcPr>
            <w:tcW w:w="1640" w:type="dxa"/>
            <w:tcBorders>
              <w:top w:val="nil"/>
              <w:left w:val="nil"/>
              <w:bottom w:val="nil"/>
              <w:right w:val="nil"/>
            </w:tcBorders>
            <w:shd w:val="clear" w:color="auto" w:fill="auto"/>
            <w:noWrap/>
            <w:vAlign w:val="bottom"/>
            <w:hideMark/>
          </w:tcPr>
          <w:p w14:paraId="2504266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26,93 (1,01)</w:t>
            </w:r>
          </w:p>
        </w:tc>
        <w:tc>
          <w:tcPr>
            <w:tcW w:w="1540" w:type="dxa"/>
            <w:tcBorders>
              <w:top w:val="nil"/>
              <w:left w:val="nil"/>
              <w:bottom w:val="nil"/>
              <w:right w:val="nil"/>
            </w:tcBorders>
            <w:shd w:val="clear" w:color="auto" w:fill="auto"/>
            <w:noWrap/>
            <w:vAlign w:val="bottom"/>
            <w:hideMark/>
          </w:tcPr>
          <w:p w14:paraId="2B41EC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1,170</w:t>
            </w:r>
          </w:p>
        </w:tc>
        <w:tc>
          <w:tcPr>
            <w:tcW w:w="1440" w:type="dxa"/>
            <w:tcBorders>
              <w:top w:val="nil"/>
              <w:left w:val="nil"/>
              <w:bottom w:val="nil"/>
              <w:right w:val="nil"/>
            </w:tcBorders>
            <w:shd w:val="clear" w:color="auto" w:fill="auto"/>
            <w:noWrap/>
            <w:vAlign w:val="bottom"/>
            <w:hideMark/>
          </w:tcPr>
          <w:p w14:paraId="1B2819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0,9940 (38) </w:t>
            </w:r>
          </w:p>
        </w:tc>
        <w:tc>
          <w:tcPr>
            <w:tcW w:w="1200" w:type="dxa"/>
            <w:tcBorders>
              <w:top w:val="nil"/>
              <w:left w:val="nil"/>
              <w:bottom w:val="nil"/>
              <w:right w:val="nil"/>
            </w:tcBorders>
            <w:shd w:val="clear" w:color="auto" w:fill="auto"/>
            <w:noWrap/>
            <w:vAlign w:val="bottom"/>
            <w:hideMark/>
          </w:tcPr>
          <w:p w14:paraId="6C746B9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0,327</w:t>
            </w:r>
          </w:p>
        </w:tc>
      </w:tr>
      <w:tr w:rsidR="006D0445" w:rsidRPr="006D0445" w14:paraId="2563FA3E" w14:textId="77777777" w:rsidTr="006D0445">
        <w:trPr>
          <w:trHeight w:val="300"/>
        </w:trPr>
        <w:tc>
          <w:tcPr>
            <w:tcW w:w="1240" w:type="dxa"/>
            <w:tcBorders>
              <w:top w:val="nil"/>
              <w:left w:val="nil"/>
              <w:bottom w:val="nil"/>
              <w:right w:val="nil"/>
            </w:tcBorders>
            <w:shd w:val="clear" w:color="auto" w:fill="auto"/>
            <w:noWrap/>
            <w:vAlign w:val="bottom"/>
            <w:hideMark/>
          </w:tcPr>
          <w:p w14:paraId="1A48AEE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7169C7C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28,90 (0,59)</w:t>
            </w:r>
          </w:p>
        </w:tc>
        <w:tc>
          <w:tcPr>
            <w:tcW w:w="1640" w:type="dxa"/>
            <w:tcBorders>
              <w:top w:val="nil"/>
              <w:left w:val="nil"/>
              <w:bottom w:val="nil"/>
              <w:right w:val="nil"/>
            </w:tcBorders>
            <w:shd w:val="clear" w:color="auto" w:fill="auto"/>
            <w:noWrap/>
            <w:vAlign w:val="bottom"/>
            <w:hideMark/>
          </w:tcPr>
          <w:p w14:paraId="0222EA0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27,73 (1,26)</w:t>
            </w:r>
          </w:p>
        </w:tc>
        <w:tc>
          <w:tcPr>
            <w:tcW w:w="1540" w:type="dxa"/>
            <w:tcBorders>
              <w:top w:val="nil"/>
              <w:left w:val="nil"/>
              <w:bottom w:val="nil"/>
              <w:right w:val="nil"/>
            </w:tcBorders>
            <w:shd w:val="clear" w:color="auto" w:fill="auto"/>
            <w:noWrap/>
            <w:vAlign w:val="bottom"/>
            <w:hideMark/>
          </w:tcPr>
          <w:p w14:paraId="1079C1D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1,165</w:t>
            </w:r>
          </w:p>
        </w:tc>
        <w:tc>
          <w:tcPr>
            <w:tcW w:w="1440" w:type="dxa"/>
            <w:tcBorders>
              <w:top w:val="nil"/>
              <w:left w:val="nil"/>
              <w:bottom w:val="nil"/>
              <w:right w:val="nil"/>
            </w:tcBorders>
            <w:shd w:val="clear" w:color="auto" w:fill="auto"/>
            <w:noWrap/>
            <w:vAlign w:val="bottom"/>
            <w:hideMark/>
          </w:tcPr>
          <w:p w14:paraId="2A0D91F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0,9551 (38) </w:t>
            </w:r>
          </w:p>
        </w:tc>
        <w:tc>
          <w:tcPr>
            <w:tcW w:w="1200" w:type="dxa"/>
            <w:tcBorders>
              <w:top w:val="nil"/>
              <w:left w:val="nil"/>
              <w:bottom w:val="nil"/>
              <w:right w:val="nil"/>
            </w:tcBorders>
            <w:shd w:val="clear" w:color="auto" w:fill="auto"/>
            <w:noWrap/>
            <w:vAlign w:val="bottom"/>
            <w:hideMark/>
          </w:tcPr>
          <w:p w14:paraId="65A5D18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0,346</w:t>
            </w:r>
          </w:p>
        </w:tc>
      </w:tr>
      <w:tr w:rsidR="006D0445" w:rsidRPr="006D0445" w14:paraId="027A2CCB" w14:textId="77777777" w:rsidTr="006D0445">
        <w:trPr>
          <w:trHeight w:val="300"/>
        </w:trPr>
        <w:tc>
          <w:tcPr>
            <w:tcW w:w="1240" w:type="dxa"/>
            <w:tcBorders>
              <w:top w:val="nil"/>
              <w:left w:val="nil"/>
              <w:bottom w:val="nil"/>
              <w:right w:val="nil"/>
            </w:tcBorders>
            <w:shd w:val="clear" w:color="auto" w:fill="auto"/>
            <w:noWrap/>
            <w:vAlign w:val="bottom"/>
            <w:hideMark/>
          </w:tcPr>
          <w:p w14:paraId="0783D9F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lastRenderedPageBreak/>
              <w:t>2012</w:t>
            </w:r>
          </w:p>
        </w:tc>
        <w:tc>
          <w:tcPr>
            <w:tcW w:w="1680" w:type="dxa"/>
            <w:tcBorders>
              <w:top w:val="nil"/>
              <w:left w:val="nil"/>
              <w:bottom w:val="nil"/>
              <w:right w:val="nil"/>
            </w:tcBorders>
            <w:shd w:val="clear" w:color="auto" w:fill="auto"/>
            <w:noWrap/>
            <w:vAlign w:val="bottom"/>
            <w:hideMark/>
          </w:tcPr>
          <w:p w14:paraId="684DB07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29,25 (0,61)</w:t>
            </w:r>
          </w:p>
        </w:tc>
        <w:tc>
          <w:tcPr>
            <w:tcW w:w="1640" w:type="dxa"/>
            <w:tcBorders>
              <w:top w:val="nil"/>
              <w:left w:val="nil"/>
              <w:bottom w:val="nil"/>
              <w:right w:val="nil"/>
            </w:tcBorders>
            <w:shd w:val="clear" w:color="auto" w:fill="auto"/>
            <w:noWrap/>
            <w:vAlign w:val="bottom"/>
            <w:hideMark/>
          </w:tcPr>
          <w:p w14:paraId="0777E05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27,04 (1,46)</w:t>
            </w:r>
          </w:p>
        </w:tc>
        <w:tc>
          <w:tcPr>
            <w:tcW w:w="1540" w:type="dxa"/>
            <w:tcBorders>
              <w:top w:val="nil"/>
              <w:left w:val="nil"/>
              <w:bottom w:val="nil"/>
              <w:right w:val="nil"/>
            </w:tcBorders>
            <w:shd w:val="clear" w:color="auto" w:fill="auto"/>
            <w:noWrap/>
            <w:vAlign w:val="bottom"/>
            <w:hideMark/>
          </w:tcPr>
          <w:p w14:paraId="1CE5F69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2,211</w:t>
            </w:r>
          </w:p>
        </w:tc>
        <w:tc>
          <w:tcPr>
            <w:tcW w:w="1440" w:type="dxa"/>
            <w:tcBorders>
              <w:top w:val="nil"/>
              <w:left w:val="nil"/>
              <w:bottom w:val="nil"/>
              <w:right w:val="nil"/>
            </w:tcBorders>
            <w:shd w:val="clear" w:color="auto" w:fill="auto"/>
            <w:noWrap/>
            <w:vAlign w:val="bottom"/>
            <w:hideMark/>
          </w:tcPr>
          <w:p w14:paraId="3D3102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1,6545 (38) </w:t>
            </w:r>
          </w:p>
        </w:tc>
        <w:tc>
          <w:tcPr>
            <w:tcW w:w="1200" w:type="dxa"/>
            <w:tcBorders>
              <w:top w:val="nil"/>
              <w:left w:val="nil"/>
              <w:bottom w:val="nil"/>
              <w:right w:val="nil"/>
            </w:tcBorders>
            <w:shd w:val="clear" w:color="auto" w:fill="auto"/>
            <w:noWrap/>
            <w:vAlign w:val="bottom"/>
            <w:hideMark/>
          </w:tcPr>
          <w:p w14:paraId="1C44479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0,106</w:t>
            </w:r>
          </w:p>
        </w:tc>
      </w:tr>
      <w:tr w:rsidR="006D0445" w:rsidRPr="006D0445" w14:paraId="29E1B894" w14:textId="77777777" w:rsidTr="006D0445">
        <w:trPr>
          <w:trHeight w:val="300"/>
        </w:trPr>
        <w:tc>
          <w:tcPr>
            <w:tcW w:w="1240" w:type="dxa"/>
            <w:tcBorders>
              <w:top w:val="nil"/>
              <w:left w:val="nil"/>
              <w:bottom w:val="nil"/>
              <w:right w:val="nil"/>
            </w:tcBorders>
            <w:shd w:val="clear" w:color="auto" w:fill="auto"/>
            <w:noWrap/>
            <w:vAlign w:val="bottom"/>
            <w:hideMark/>
          </w:tcPr>
          <w:p w14:paraId="2415142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57B3F78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29,29 (0,74)</w:t>
            </w:r>
          </w:p>
        </w:tc>
        <w:tc>
          <w:tcPr>
            <w:tcW w:w="1640" w:type="dxa"/>
            <w:tcBorders>
              <w:top w:val="nil"/>
              <w:left w:val="nil"/>
              <w:bottom w:val="nil"/>
              <w:right w:val="nil"/>
            </w:tcBorders>
            <w:shd w:val="clear" w:color="auto" w:fill="auto"/>
            <w:noWrap/>
            <w:vAlign w:val="bottom"/>
            <w:hideMark/>
          </w:tcPr>
          <w:p w14:paraId="2E2C36E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27,21 (1,35)</w:t>
            </w:r>
          </w:p>
        </w:tc>
        <w:tc>
          <w:tcPr>
            <w:tcW w:w="1540" w:type="dxa"/>
            <w:tcBorders>
              <w:top w:val="nil"/>
              <w:left w:val="nil"/>
              <w:bottom w:val="nil"/>
              <w:right w:val="nil"/>
            </w:tcBorders>
            <w:shd w:val="clear" w:color="auto" w:fill="auto"/>
            <w:noWrap/>
            <w:vAlign w:val="bottom"/>
            <w:hideMark/>
          </w:tcPr>
          <w:p w14:paraId="714350F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2,080</w:t>
            </w:r>
          </w:p>
        </w:tc>
        <w:tc>
          <w:tcPr>
            <w:tcW w:w="1440" w:type="dxa"/>
            <w:tcBorders>
              <w:top w:val="nil"/>
              <w:left w:val="nil"/>
              <w:bottom w:val="nil"/>
              <w:right w:val="nil"/>
            </w:tcBorders>
            <w:shd w:val="clear" w:color="auto" w:fill="auto"/>
            <w:noWrap/>
            <w:vAlign w:val="bottom"/>
            <w:hideMark/>
          </w:tcPr>
          <w:p w14:paraId="3E855EF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1,4390 (38) </w:t>
            </w:r>
          </w:p>
        </w:tc>
        <w:tc>
          <w:tcPr>
            <w:tcW w:w="1200" w:type="dxa"/>
            <w:tcBorders>
              <w:top w:val="nil"/>
              <w:left w:val="nil"/>
              <w:bottom w:val="nil"/>
              <w:right w:val="nil"/>
            </w:tcBorders>
            <w:shd w:val="clear" w:color="auto" w:fill="auto"/>
            <w:noWrap/>
            <w:vAlign w:val="bottom"/>
            <w:hideMark/>
          </w:tcPr>
          <w:p w14:paraId="1D99A1D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0,158</w:t>
            </w:r>
          </w:p>
        </w:tc>
      </w:tr>
      <w:tr w:rsidR="006D0445" w:rsidRPr="006D0445" w14:paraId="0208A23A" w14:textId="77777777" w:rsidTr="006D0445">
        <w:trPr>
          <w:trHeight w:val="300"/>
        </w:trPr>
        <w:tc>
          <w:tcPr>
            <w:tcW w:w="1240" w:type="dxa"/>
            <w:tcBorders>
              <w:top w:val="nil"/>
              <w:left w:val="nil"/>
              <w:bottom w:val="nil"/>
              <w:right w:val="nil"/>
            </w:tcBorders>
            <w:shd w:val="clear" w:color="auto" w:fill="auto"/>
            <w:noWrap/>
            <w:vAlign w:val="bottom"/>
            <w:hideMark/>
          </w:tcPr>
          <w:p w14:paraId="5372BD9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73E009B1"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29,55 (0,70)</w:t>
            </w:r>
          </w:p>
        </w:tc>
        <w:tc>
          <w:tcPr>
            <w:tcW w:w="1640" w:type="dxa"/>
            <w:tcBorders>
              <w:top w:val="nil"/>
              <w:left w:val="nil"/>
              <w:bottom w:val="nil"/>
              <w:right w:val="nil"/>
            </w:tcBorders>
            <w:shd w:val="clear" w:color="auto" w:fill="auto"/>
            <w:noWrap/>
            <w:vAlign w:val="bottom"/>
            <w:hideMark/>
          </w:tcPr>
          <w:p w14:paraId="74E0C23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26,76 (1,37)</w:t>
            </w:r>
          </w:p>
        </w:tc>
        <w:tc>
          <w:tcPr>
            <w:tcW w:w="1540" w:type="dxa"/>
            <w:tcBorders>
              <w:top w:val="nil"/>
              <w:left w:val="nil"/>
              <w:bottom w:val="nil"/>
              <w:right w:val="nil"/>
            </w:tcBorders>
            <w:shd w:val="clear" w:color="auto" w:fill="auto"/>
            <w:noWrap/>
            <w:vAlign w:val="bottom"/>
            <w:hideMark/>
          </w:tcPr>
          <w:p w14:paraId="6D8775A5"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2,795</w:t>
            </w:r>
          </w:p>
        </w:tc>
        <w:tc>
          <w:tcPr>
            <w:tcW w:w="1440" w:type="dxa"/>
            <w:tcBorders>
              <w:top w:val="nil"/>
              <w:left w:val="nil"/>
              <w:bottom w:val="nil"/>
              <w:right w:val="nil"/>
            </w:tcBorders>
            <w:shd w:val="clear" w:color="auto" w:fill="auto"/>
            <w:noWrap/>
            <w:vAlign w:val="bottom"/>
            <w:hideMark/>
          </w:tcPr>
          <w:p w14:paraId="00B927A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1,9946 (38) </w:t>
            </w:r>
          </w:p>
        </w:tc>
        <w:tc>
          <w:tcPr>
            <w:tcW w:w="1200" w:type="dxa"/>
            <w:tcBorders>
              <w:top w:val="nil"/>
              <w:left w:val="nil"/>
              <w:bottom w:val="nil"/>
              <w:right w:val="nil"/>
            </w:tcBorders>
            <w:shd w:val="clear" w:color="auto" w:fill="auto"/>
            <w:noWrap/>
            <w:vAlign w:val="bottom"/>
            <w:hideMark/>
          </w:tcPr>
          <w:p w14:paraId="5A336DD0" w14:textId="5DC076DB"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0,053</w:t>
            </w:r>
            <w:r w:rsidR="00D454FC" w:rsidRPr="00D454FC">
              <w:rPr>
                <w:rFonts w:ascii="Times New Roman" w:eastAsia="Times New Roman" w:hAnsi="Times New Roman" w:cs="Times New Roman"/>
                <w:b/>
                <w:bCs/>
                <w:color w:val="000000"/>
                <w:lang w:eastAsia="pt-BR"/>
              </w:rPr>
              <w:t>*</w:t>
            </w:r>
          </w:p>
        </w:tc>
      </w:tr>
      <w:tr w:rsidR="006D0445" w:rsidRPr="006D0445" w14:paraId="59BBD60C" w14:textId="77777777" w:rsidTr="006D0445">
        <w:trPr>
          <w:trHeight w:val="300"/>
        </w:trPr>
        <w:tc>
          <w:tcPr>
            <w:tcW w:w="1240" w:type="dxa"/>
            <w:tcBorders>
              <w:top w:val="nil"/>
              <w:left w:val="nil"/>
              <w:bottom w:val="nil"/>
              <w:right w:val="nil"/>
            </w:tcBorders>
            <w:shd w:val="clear" w:color="auto" w:fill="auto"/>
            <w:noWrap/>
            <w:vAlign w:val="bottom"/>
            <w:hideMark/>
          </w:tcPr>
          <w:p w14:paraId="20444B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7722DB62"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29,43 (0,74)</w:t>
            </w:r>
          </w:p>
        </w:tc>
        <w:tc>
          <w:tcPr>
            <w:tcW w:w="1640" w:type="dxa"/>
            <w:tcBorders>
              <w:top w:val="nil"/>
              <w:left w:val="nil"/>
              <w:bottom w:val="nil"/>
              <w:right w:val="nil"/>
            </w:tcBorders>
            <w:shd w:val="clear" w:color="auto" w:fill="auto"/>
            <w:noWrap/>
            <w:vAlign w:val="bottom"/>
            <w:hideMark/>
          </w:tcPr>
          <w:p w14:paraId="0F47263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26,68 (1,15)</w:t>
            </w:r>
          </w:p>
        </w:tc>
        <w:tc>
          <w:tcPr>
            <w:tcW w:w="1540" w:type="dxa"/>
            <w:tcBorders>
              <w:top w:val="nil"/>
              <w:left w:val="nil"/>
              <w:bottom w:val="nil"/>
              <w:right w:val="nil"/>
            </w:tcBorders>
            <w:shd w:val="clear" w:color="auto" w:fill="auto"/>
            <w:noWrap/>
            <w:vAlign w:val="bottom"/>
            <w:hideMark/>
          </w:tcPr>
          <w:p w14:paraId="3792610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2,746</w:t>
            </w:r>
          </w:p>
        </w:tc>
        <w:tc>
          <w:tcPr>
            <w:tcW w:w="1440" w:type="dxa"/>
            <w:tcBorders>
              <w:top w:val="nil"/>
              <w:left w:val="nil"/>
              <w:bottom w:val="nil"/>
              <w:right w:val="nil"/>
            </w:tcBorders>
            <w:shd w:val="clear" w:color="auto" w:fill="auto"/>
            <w:noWrap/>
            <w:vAlign w:val="bottom"/>
            <w:hideMark/>
          </w:tcPr>
          <w:p w14:paraId="05A0265A"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2,0151 (38) </w:t>
            </w:r>
          </w:p>
        </w:tc>
        <w:tc>
          <w:tcPr>
            <w:tcW w:w="1200" w:type="dxa"/>
            <w:tcBorders>
              <w:top w:val="nil"/>
              <w:left w:val="nil"/>
              <w:bottom w:val="nil"/>
              <w:right w:val="nil"/>
            </w:tcBorders>
            <w:shd w:val="clear" w:color="auto" w:fill="auto"/>
            <w:noWrap/>
            <w:vAlign w:val="bottom"/>
            <w:hideMark/>
          </w:tcPr>
          <w:p w14:paraId="6BEC0D01" w14:textId="3B9C8C52"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0,051</w:t>
            </w:r>
            <w:r w:rsidR="00D454FC" w:rsidRPr="00D454FC">
              <w:rPr>
                <w:rFonts w:ascii="Times New Roman" w:eastAsia="Times New Roman" w:hAnsi="Times New Roman" w:cs="Times New Roman"/>
                <w:b/>
                <w:bCs/>
                <w:color w:val="000000"/>
                <w:lang w:eastAsia="pt-BR"/>
              </w:rPr>
              <w:t>*</w:t>
            </w:r>
          </w:p>
        </w:tc>
      </w:tr>
      <w:tr w:rsidR="006D0445" w:rsidRPr="006D0445" w14:paraId="785CE145" w14:textId="77777777" w:rsidTr="006D0445">
        <w:trPr>
          <w:trHeight w:val="300"/>
        </w:trPr>
        <w:tc>
          <w:tcPr>
            <w:tcW w:w="1240" w:type="dxa"/>
            <w:tcBorders>
              <w:top w:val="nil"/>
              <w:left w:val="nil"/>
              <w:bottom w:val="nil"/>
              <w:right w:val="nil"/>
            </w:tcBorders>
            <w:shd w:val="clear" w:color="auto" w:fill="auto"/>
            <w:noWrap/>
            <w:vAlign w:val="bottom"/>
            <w:hideMark/>
          </w:tcPr>
          <w:p w14:paraId="160F7F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6BA59A9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29,95 (0,70)</w:t>
            </w:r>
          </w:p>
        </w:tc>
        <w:tc>
          <w:tcPr>
            <w:tcW w:w="1640" w:type="dxa"/>
            <w:tcBorders>
              <w:top w:val="nil"/>
              <w:left w:val="nil"/>
              <w:bottom w:val="nil"/>
              <w:right w:val="nil"/>
            </w:tcBorders>
            <w:shd w:val="clear" w:color="auto" w:fill="auto"/>
            <w:noWrap/>
            <w:vAlign w:val="bottom"/>
            <w:hideMark/>
          </w:tcPr>
          <w:p w14:paraId="4B2917A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27,88 (1,28)</w:t>
            </w:r>
          </w:p>
        </w:tc>
        <w:tc>
          <w:tcPr>
            <w:tcW w:w="1540" w:type="dxa"/>
            <w:tcBorders>
              <w:top w:val="nil"/>
              <w:left w:val="nil"/>
              <w:bottom w:val="nil"/>
              <w:right w:val="nil"/>
            </w:tcBorders>
            <w:shd w:val="clear" w:color="auto" w:fill="auto"/>
            <w:noWrap/>
            <w:vAlign w:val="bottom"/>
            <w:hideMark/>
          </w:tcPr>
          <w:p w14:paraId="027E534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2,067</w:t>
            </w:r>
          </w:p>
        </w:tc>
        <w:tc>
          <w:tcPr>
            <w:tcW w:w="1440" w:type="dxa"/>
            <w:tcBorders>
              <w:top w:val="nil"/>
              <w:left w:val="nil"/>
              <w:bottom w:val="nil"/>
              <w:right w:val="nil"/>
            </w:tcBorders>
            <w:shd w:val="clear" w:color="auto" w:fill="auto"/>
            <w:noWrap/>
            <w:vAlign w:val="bottom"/>
            <w:hideMark/>
          </w:tcPr>
          <w:p w14:paraId="434E18F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1,5137 (38) </w:t>
            </w:r>
          </w:p>
        </w:tc>
        <w:tc>
          <w:tcPr>
            <w:tcW w:w="1200" w:type="dxa"/>
            <w:tcBorders>
              <w:top w:val="nil"/>
              <w:left w:val="nil"/>
              <w:bottom w:val="nil"/>
              <w:right w:val="nil"/>
            </w:tcBorders>
            <w:shd w:val="clear" w:color="auto" w:fill="auto"/>
            <w:noWrap/>
            <w:vAlign w:val="bottom"/>
            <w:hideMark/>
          </w:tcPr>
          <w:p w14:paraId="2621C3A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0,138</w:t>
            </w:r>
          </w:p>
        </w:tc>
      </w:tr>
      <w:tr w:rsidR="006D0445" w:rsidRPr="006D0445" w14:paraId="4F6DB57B" w14:textId="77777777" w:rsidTr="006D0445">
        <w:trPr>
          <w:trHeight w:val="300"/>
        </w:trPr>
        <w:tc>
          <w:tcPr>
            <w:tcW w:w="1240" w:type="dxa"/>
            <w:tcBorders>
              <w:top w:val="nil"/>
              <w:left w:val="nil"/>
              <w:bottom w:val="single" w:sz="4" w:space="0" w:color="auto"/>
              <w:right w:val="nil"/>
            </w:tcBorders>
            <w:shd w:val="clear" w:color="auto" w:fill="auto"/>
            <w:noWrap/>
            <w:vAlign w:val="bottom"/>
            <w:hideMark/>
          </w:tcPr>
          <w:p w14:paraId="1E3B05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5960657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30,35 (0,62)</w:t>
            </w:r>
          </w:p>
        </w:tc>
        <w:tc>
          <w:tcPr>
            <w:tcW w:w="1640" w:type="dxa"/>
            <w:tcBorders>
              <w:top w:val="nil"/>
              <w:left w:val="nil"/>
              <w:bottom w:val="single" w:sz="4" w:space="0" w:color="auto"/>
              <w:right w:val="nil"/>
            </w:tcBorders>
            <w:shd w:val="clear" w:color="auto" w:fill="auto"/>
            <w:noWrap/>
            <w:vAlign w:val="bottom"/>
            <w:hideMark/>
          </w:tcPr>
          <w:p w14:paraId="622066E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28,57 (1,14)</w:t>
            </w:r>
          </w:p>
        </w:tc>
        <w:tc>
          <w:tcPr>
            <w:tcW w:w="1540" w:type="dxa"/>
            <w:tcBorders>
              <w:top w:val="nil"/>
              <w:left w:val="nil"/>
              <w:bottom w:val="single" w:sz="4" w:space="0" w:color="auto"/>
              <w:right w:val="nil"/>
            </w:tcBorders>
            <w:shd w:val="clear" w:color="auto" w:fill="auto"/>
            <w:noWrap/>
            <w:vAlign w:val="bottom"/>
            <w:hideMark/>
          </w:tcPr>
          <w:p w14:paraId="1019B23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1,761</w:t>
            </w:r>
          </w:p>
        </w:tc>
        <w:tc>
          <w:tcPr>
            <w:tcW w:w="1440" w:type="dxa"/>
            <w:tcBorders>
              <w:top w:val="nil"/>
              <w:left w:val="nil"/>
              <w:bottom w:val="single" w:sz="4" w:space="0" w:color="auto"/>
              <w:right w:val="nil"/>
            </w:tcBorders>
            <w:shd w:val="clear" w:color="auto" w:fill="auto"/>
            <w:noWrap/>
            <w:vAlign w:val="bottom"/>
            <w:hideMark/>
          </w:tcPr>
          <w:p w14:paraId="44D6EE8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1,4526 (38) </w:t>
            </w:r>
          </w:p>
        </w:tc>
        <w:tc>
          <w:tcPr>
            <w:tcW w:w="1200" w:type="dxa"/>
            <w:tcBorders>
              <w:top w:val="nil"/>
              <w:left w:val="nil"/>
              <w:bottom w:val="single" w:sz="4" w:space="0" w:color="auto"/>
              <w:right w:val="nil"/>
            </w:tcBorders>
            <w:shd w:val="clear" w:color="auto" w:fill="auto"/>
            <w:noWrap/>
            <w:vAlign w:val="bottom"/>
            <w:hideMark/>
          </w:tcPr>
          <w:p w14:paraId="048A79C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0,155</w:t>
            </w:r>
          </w:p>
        </w:tc>
      </w:tr>
    </w:tbl>
    <w:p w14:paraId="4C0DBD98" w14:textId="7FBFFAAE" w:rsidR="007D0BE9" w:rsidRPr="00F174AA"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00D454FC" w:rsidRPr="00D454FC">
        <w:rPr>
          <w:rFonts w:ascii="Times New Roman" w:hAnsi="Times New Roman"/>
          <w:b/>
          <w:bCs/>
          <w:color w:val="000000"/>
          <w:kern w:val="24"/>
          <w:sz w:val="20"/>
          <w:szCs w:val="20"/>
        </w:rPr>
        <w:t>*</w:t>
      </w:r>
      <w:r w:rsidR="00D454FC">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w:t>
      </w:r>
      <w:r w:rsidR="00335C7A">
        <w:rPr>
          <w:rFonts w:ascii="Times New Roman" w:hAnsi="Times New Roman"/>
          <w:color w:val="000000"/>
          <w:kern w:val="24"/>
          <w:sz w:val="20"/>
          <w:szCs w:val="20"/>
        </w:rPr>
        <w:t>10</w:t>
      </w:r>
      <w:r>
        <w:rPr>
          <w:rFonts w:ascii="Times New Roman" w:hAnsi="Times New Roman"/>
          <w:color w:val="000000"/>
          <w:kern w:val="24"/>
          <w:sz w:val="20"/>
          <w:szCs w:val="20"/>
        </w:rPr>
        <w:t xml:space="preserve">%.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79A273D5" w14:textId="61EAD82C" w:rsidR="00335C7A" w:rsidRDefault="00335C7A" w:rsidP="007D0BE9">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462F58E5" w14:textId="79602CC5" w:rsidR="007D0BE9"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01C839DB" w14:textId="77777777" w:rsidR="00335C7A" w:rsidRPr="00F2100C" w:rsidRDefault="00335C7A" w:rsidP="007D0BE9">
      <w:pPr>
        <w:spacing w:after="0" w:line="240" w:lineRule="auto"/>
        <w:jc w:val="both"/>
        <w:rPr>
          <w:rFonts w:ascii="Times New Roman" w:hAnsi="Times New Roman"/>
          <w:color w:val="000000"/>
          <w:kern w:val="24"/>
          <w:sz w:val="20"/>
          <w:szCs w:val="20"/>
        </w:rPr>
      </w:pPr>
    </w:p>
    <w:p w14:paraId="3BFA875E" w14:textId="1AC39723" w:rsidR="00EB0392" w:rsidRDefault="00D454FC" w:rsidP="00D454FC">
      <w:pPr>
        <w:spacing w:line="360" w:lineRule="auto"/>
        <w:ind w:firstLine="708"/>
        <w:jc w:val="both"/>
        <w:rPr>
          <w:rFonts w:ascii="Arial" w:hAnsi="Arial" w:cs="Arial"/>
          <w:color w:val="4D4D4D"/>
          <w:sz w:val="27"/>
          <w:szCs w:val="27"/>
        </w:rPr>
      </w:pPr>
      <w:r>
        <w:rPr>
          <w:rFonts w:ascii="Times New Roman" w:eastAsia="Times New Roman" w:hAnsi="Times New Roman" w:cs="Times New Roman"/>
          <w:sz w:val="24"/>
          <w:szCs w:val="24"/>
        </w:rPr>
        <w:t xml:space="preserve">No entanto, </w:t>
      </w:r>
      <w:r w:rsidR="00EB0392" w:rsidRPr="00EB0392">
        <w:rPr>
          <w:rFonts w:ascii="Times New Roman" w:eastAsia="Times New Roman" w:hAnsi="Times New Roman" w:cs="Times New Roman"/>
          <w:sz w:val="24"/>
          <w:szCs w:val="24"/>
        </w:rPr>
        <w:t>Podemos destacar que para os anos de 2014 e 2015 o p-valor</w:t>
      </w:r>
      <w:r w:rsidR="00EB0392" w:rsidRPr="00EB0392">
        <w:rPr>
          <w:rFonts w:ascii="Times New Roman" w:eastAsia="Times New Roman" w:hAnsi="Times New Roman" w:cs="Times New Roman"/>
          <w:i/>
          <w:iCs/>
          <w:sz w:val="24"/>
          <w:szCs w:val="24"/>
        </w:rPr>
        <w:t xml:space="preserve"> </w:t>
      </w:r>
      <w:r w:rsidR="00EB0392" w:rsidRPr="00EB0392">
        <w:rPr>
          <w:rFonts w:ascii="Times New Roman" w:eastAsia="Times New Roman" w:hAnsi="Times New Roman" w:cs="Times New Roman"/>
          <w:sz w:val="24"/>
          <w:szCs w:val="24"/>
        </w:rPr>
        <w:t xml:space="preserve">foi alcançado (p-valor &lt; </w:t>
      </w:r>
      <w:r w:rsidR="00EB0392" w:rsidRPr="006D0445">
        <w:rPr>
          <w:rFonts w:ascii="Times New Roman" w:eastAsia="Times New Roman" w:hAnsi="Times New Roman" w:cs="Times New Roman"/>
          <w:color w:val="000000"/>
          <w:sz w:val="24"/>
          <w:szCs w:val="24"/>
          <w:lang w:eastAsia="pt-BR"/>
        </w:rPr>
        <w:t>0,</w:t>
      </w:r>
      <w:r w:rsidR="00EB0392" w:rsidRPr="00EB0392">
        <w:rPr>
          <w:rFonts w:ascii="Times New Roman" w:eastAsia="Times New Roman" w:hAnsi="Times New Roman" w:cs="Times New Roman"/>
          <w:color w:val="000000"/>
          <w:sz w:val="24"/>
          <w:szCs w:val="24"/>
          <w:lang w:eastAsia="pt-BR"/>
        </w:rPr>
        <w:t>053 e p-valor &lt;0,051 para 2014 e 2015 respectivamente</w:t>
      </w:r>
      <w:r w:rsidR="00EB0392" w:rsidRPr="00EB0392">
        <w:rPr>
          <w:rFonts w:ascii="Times New Roman" w:eastAsia="Times New Roman" w:hAnsi="Times New Roman" w:cs="Times New Roman"/>
          <w:sz w:val="24"/>
          <w:szCs w:val="24"/>
        </w:rPr>
        <w:t xml:space="preserve">), desse modo, rejeita-se a hipótese de igualdade </w:t>
      </w:r>
      <w:r w:rsidR="00EB0392" w:rsidRPr="00EB0392">
        <w:rPr>
          <w:rFonts w:ascii="Times New Roman" w:hAnsi="Times New Roman" w:cs="Times New Roman"/>
          <w:bCs/>
          <w:sz w:val="24"/>
          <w:szCs w:val="24"/>
        </w:rPr>
        <w:t>H</w:t>
      </w:r>
      <w:r>
        <w:rPr>
          <w:rFonts w:ascii="Times New Roman" w:hAnsi="Times New Roman" w:cs="Times New Roman"/>
          <w:bCs/>
          <w:sz w:val="24"/>
          <w:szCs w:val="24"/>
        </w:rPr>
        <w:t>0</w:t>
      </w:r>
      <w:r w:rsidR="00EB0392" w:rsidRPr="00EB0392">
        <w:rPr>
          <w:rStyle w:val="A12"/>
          <w:rFonts w:ascii="Times New Roman" w:hAnsi="Times New Roman" w:cs="Times New Roman"/>
          <w:bCs/>
          <w:sz w:val="24"/>
          <w:szCs w:val="24"/>
          <w:vertAlign w:val="subscript"/>
        </w:rPr>
        <w:t>2.0</w:t>
      </w:r>
      <w:r w:rsidR="00EB0392" w:rsidRPr="00EB0392">
        <w:rPr>
          <w:rFonts w:ascii="Times New Roman" w:eastAsia="Times New Roman" w:hAnsi="Times New Roman" w:cs="Times New Roman"/>
          <w:sz w:val="24"/>
          <w:szCs w:val="24"/>
        </w:rPr>
        <w:t xml:space="preserve">, o que porventura é indício para concluir que houve diferença </w:t>
      </w:r>
      <w:r>
        <w:rPr>
          <w:rFonts w:ascii="Times New Roman" w:eastAsia="Times New Roman" w:hAnsi="Times New Roman" w:cs="Times New Roman"/>
          <w:sz w:val="24"/>
          <w:szCs w:val="24"/>
        </w:rPr>
        <w:t xml:space="preserve">significativa ao nível de 10%, </w:t>
      </w:r>
      <w:r w:rsidR="00EB0392" w:rsidRPr="00EB0392">
        <w:rPr>
          <w:rFonts w:ascii="Times New Roman" w:eastAsia="Times New Roman" w:hAnsi="Times New Roman" w:cs="Times New Roman"/>
          <w:sz w:val="24"/>
          <w:szCs w:val="24"/>
        </w:rPr>
        <w:t xml:space="preserve">entre as médias quando observada as empresas que estão em </w:t>
      </w:r>
      <w:r w:rsidR="00EB0392" w:rsidRPr="00EB0392">
        <w:rPr>
          <w:rFonts w:ascii="Times New Roman" w:hAnsi="Times New Roman"/>
          <w:bCs/>
          <w:sz w:val="24"/>
          <w:szCs w:val="24"/>
        </w:rPr>
        <w:t xml:space="preserve">setor regulamentado e não </w:t>
      </w:r>
      <w:r>
        <w:rPr>
          <w:rFonts w:ascii="Times New Roman" w:hAnsi="Times New Roman"/>
          <w:bCs/>
          <w:sz w:val="24"/>
          <w:szCs w:val="24"/>
        </w:rPr>
        <w:t>r</w:t>
      </w:r>
      <w:r w:rsidR="00EB0392" w:rsidRPr="00EB0392">
        <w:rPr>
          <w:rFonts w:ascii="Times New Roman" w:hAnsi="Times New Roman"/>
          <w:bCs/>
          <w:sz w:val="24"/>
          <w:szCs w:val="24"/>
        </w:rPr>
        <w:t xml:space="preserve">egulamentado, ou seja, </w:t>
      </w:r>
      <w:r w:rsidR="006679B7">
        <w:rPr>
          <w:rFonts w:ascii="Times New Roman" w:hAnsi="Times New Roman"/>
          <w:bCs/>
          <w:sz w:val="24"/>
          <w:szCs w:val="24"/>
        </w:rPr>
        <w:t>empresas que estiveram</w:t>
      </w:r>
      <w:r w:rsidR="00EB0392">
        <w:rPr>
          <w:rFonts w:ascii="Times New Roman" w:hAnsi="Times New Roman"/>
          <w:bCs/>
          <w:sz w:val="24"/>
          <w:szCs w:val="24"/>
        </w:rPr>
        <w:t xml:space="preserve"> no setor </w:t>
      </w:r>
      <w:r w:rsidR="006679B7">
        <w:rPr>
          <w:rFonts w:ascii="Times New Roman" w:hAnsi="Times New Roman"/>
          <w:bCs/>
          <w:sz w:val="24"/>
          <w:szCs w:val="24"/>
        </w:rPr>
        <w:t xml:space="preserve">não </w:t>
      </w:r>
      <w:r w:rsidR="00EB0392">
        <w:rPr>
          <w:rFonts w:ascii="Times New Roman" w:hAnsi="Times New Roman"/>
          <w:bCs/>
          <w:sz w:val="24"/>
          <w:szCs w:val="24"/>
        </w:rPr>
        <w:t>regulamentado</w:t>
      </w:r>
      <w:r w:rsidR="006679B7">
        <w:rPr>
          <w:rFonts w:ascii="Times New Roman" w:hAnsi="Times New Roman"/>
          <w:bCs/>
          <w:sz w:val="24"/>
          <w:szCs w:val="24"/>
        </w:rPr>
        <w:t xml:space="preserve"> para estes</w:t>
      </w:r>
      <w:r w:rsidR="00EB0392">
        <w:rPr>
          <w:rFonts w:ascii="Times New Roman" w:hAnsi="Times New Roman"/>
          <w:bCs/>
          <w:sz w:val="24"/>
          <w:szCs w:val="24"/>
        </w:rPr>
        <w:t xml:space="preserve"> anos</w:t>
      </w:r>
      <w:r w:rsidR="006679B7">
        <w:rPr>
          <w:rFonts w:ascii="Times New Roman" w:hAnsi="Times New Roman"/>
          <w:bCs/>
          <w:sz w:val="24"/>
          <w:szCs w:val="24"/>
        </w:rPr>
        <w:t xml:space="preserve">, obtiveram </w:t>
      </w:r>
      <w:r w:rsidR="00EB0392">
        <w:rPr>
          <w:rFonts w:ascii="Times New Roman" w:hAnsi="Times New Roman"/>
          <w:bCs/>
          <w:sz w:val="24"/>
          <w:szCs w:val="24"/>
        </w:rPr>
        <w:t>um</w:t>
      </w:r>
      <w:r w:rsidR="006679B7">
        <w:rPr>
          <w:rFonts w:ascii="Times New Roman" w:hAnsi="Times New Roman"/>
          <w:bCs/>
          <w:sz w:val="24"/>
          <w:szCs w:val="24"/>
        </w:rPr>
        <w:t>a média</w:t>
      </w:r>
      <w:r w:rsidR="00EB0392">
        <w:rPr>
          <w:rFonts w:ascii="Times New Roman" w:hAnsi="Times New Roman"/>
          <w:bCs/>
          <w:sz w:val="24"/>
          <w:szCs w:val="24"/>
        </w:rPr>
        <w:t xml:space="preserve"> maior</w:t>
      </w:r>
      <w:r w:rsidR="006679B7">
        <w:rPr>
          <w:rFonts w:ascii="Times New Roman" w:hAnsi="Times New Roman"/>
          <w:bCs/>
          <w:sz w:val="24"/>
          <w:szCs w:val="24"/>
        </w:rPr>
        <w:t xml:space="preserve"> no escores dos</w:t>
      </w:r>
      <w:r w:rsidR="00EB0392">
        <w:rPr>
          <w:rFonts w:ascii="Times New Roman" w:hAnsi="Times New Roman"/>
          <w:bCs/>
          <w:sz w:val="24"/>
          <w:szCs w:val="24"/>
        </w:rPr>
        <w:t xml:space="preserve"> índice</w:t>
      </w:r>
      <w:r w:rsidR="006679B7">
        <w:rPr>
          <w:rFonts w:ascii="Times New Roman" w:hAnsi="Times New Roman"/>
          <w:bCs/>
          <w:sz w:val="24"/>
          <w:szCs w:val="24"/>
        </w:rPr>
        <w:t>s</w:t>
      </w:r>
      <w:r w:rsidR="00EB0392">
        <w:rPr>
          <w:rFonts w:ascii="Times New Roman" w:hAnsi="Times New Roman"/>
          <w:bCs/>
          <w:sz w:val="24"/>
          <w:szCs w:val="24"/>
        </w:rPr>
        <w:t xml:space="preserve"> de legibilidade da nota explicativa</w:t>
      </w:r>
      <w:r w:rsidR="006679B7">
        <w:rPr>
          <w:rFonts w:ascii="Times New Roman" w:hAnsi="Times New Roman"/>
          <w:bCs/>
          <w:sz w:val="24"/>
          <w:szCs w:val="24"/>
        </w:rPr>
        <w:t>s</w:t>
      </w:r>
      <w:r w:rsidR="00EB0392">
        <w:rPr>
          <w:rFonts w:ascii="Times New Roman" w:hAnsi="Times New Roman"/>
          <w:bCs/>
          <w:sz w:val="24"/>
          <w:szCs w:val="24"/>
        </w:rPr>
        <w:t>.</w:t>
      </w:r>
    </w:p>
    <w:p w14:paraId="66A1049E" w14:textId="29829B7D" w:rsidR="00481B7C" w:rsidRPr="00FA4707" w:rsidRDefault="00FA4707"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12:</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para </w:t>
      </w:r>
      <w:r w:rsidR="00F30668">
        <w:rPr>
          <w:rFonts w:ascii="Times New Roman" w:hAnsi="Times New Roman"/>
          <w:bCs/>
          <w:sz w:val="24"/>
          <w:szCs w:val="24"/>
        </w:rPr>
        <w:t>í</w:t>
      </w:r>
      <w:r w:rsidR="000F6D77" w:rsidRPr="00481B7C">
        <w:rPr>
          <w:rFonts w:ascii="Times New Roman" w:hAnsi="Times New Roman"/>
          <w:bCs/>
          <w:sz w:val="24"/>
          <w:szCs w:val="24"/>
        </w:rPr>
        <w:t>ndice de legibilidade da nota explicativa</w:t>
      </w:r>
      <w:r w:rsidR="000F6D77">
        <w:rPr>
          <w:rFonts w:ascii="Times New Roman" w:hAnsi="Times New Roman"/>
          <w:bCs/>
          <w:sz w:val="24"/>
          <w:szCs w:val="24"/>
        </w:rPr>
        <w:t xml:space="preserve"> </w:t>
      </w:r>
      <w:r w:rsidR="00F30668" w:rsidRPr="00F30668">
        <w:rPr>
          <w:rFonts w:ascii="Times New Roman" w:hAnsi="Times New Roman"/>
          <w:bCs/>
          <w:sz w:val="24"/>
          <w:szCs w:val="24"/>
        </w:rPr>
        <w:t>e</w:t>
      </w:r>
      <w:r w:rsidR="00BE1533">
        <w:rPr>
          <w:rFonts w:ascii="Times New Roman" w:hAnsi="Times New Roman"/>
          <w:bCs/>
          <w:sz w:val="24"/>
          <w:szCs w:val="24"/>
        </w:rPr>
        <w:t xml:space="preserve"> </w:t>
      </w:r>
      <w:r w:rsidR="00F30668">
        <w:rPr>
          <w:rFonts w:ascii="Times New Roman" w:hAnsi="Times New Roman"/>
          <w:bCs/>
          <w:sz w:val="24"/>
          <w:szCs w:val="24"/>
        </w:rPr>
        <w:t>n</w:t>
      </w:r>
      <w:r w:rsidR="00BE1533">
        <w:rPr>
          <w:rFonts w:ascii="Times New Roman" w:hAnsi="Times New Roman"/>
          <w:bCs/>
          <w:sz w:val="24"/>
          <w:szCs w:val="24"/>
        </w:rPr>
        <w:t>egociação</w:t>
      </w:r>
      <w:r w:rsidRPr="00FA4707">
        <w:rPr>
          <w:rFonts w:ascii="Times New Roman" w:hAnsi="Times New Roman"/>
          <w:bCs/>
          <w:sz w:val="24"/>
          <w:szCs w:val="24"/>
        </w:rPr>
        <w:t xml:space="preserve"> na </w:t>
      </w:r>
      <w:r w:rsidR="00F30668">
        <w:rPr>
          <w:rFonts w:ascii="Times New Roman" w:hAnsi="Times New Roman"/>
          <w:bCs/>
          <w:sz w:val="24"/>
          <w:szCs w:val="24"/>
        </w:rPr>
        <w:t>b</w:t>
      </w:r>
      <w:r w:rsidRPr="00FA4707">
        <w:rPr>
          <w:rFonts w:ascii="Times New Roman" w:hAnsi="Times New Roman"/>
          <w:bCs/>
          <w:sz w:val="24"/>
          <w:szCs w:val="24"/>
        </w:rPr>
        <w:t xml:space="preserve">olsa de </w:t>
      </w:r>
      <w:r w:rsidR="00F30668">
        <w:rPr>
          <w:rFonts w:ascii="Times New Roman" w:hAnsi="Times New Roman"/>
          <w:bCs/>
          <w:sz w:val="24"/>
          <w:szCs w:val="24"/>
        </w:rPr>
        <w:t>v</w:t>
      </w:r>
      <w:r w:rsidRPr="00FA4707">
        <w:rPr>
          <w:rFonts w:ascii="Times New Roman" w:hAnsi="Times New Roman"/>
          <w:bCs/>
          <w:sz w:val="24"/>
          <w:szCs w:val="24"/>
        </w:rPr>
        <w:t>alores</w:t>
      </w:r>
    </w:p>
    <w:tbl>
      <w:tblPr>
        <w:tblW w:w="8460" w:type="dxa"/>
        <w:tblCellMar>
          <w:left w:w="70" w:type="dxa"/>
          <w:right w:w="70" w:type="dxa"/>
        </w:tblCellMar>
        <w:tblLook w:val="04A0" w:firstRow="1" w:lastRow="0" w:firstColumn="1" w:lastColumn="0" w:noHBand="0" w:noVBand="1"/>
      </w:tblPr>
      <w:tblGrid>
        <w:gridCol w:w="960"/>
        <w:gridCol w:w="1680"/>
        <w:gridCol w:w="1640"/>
        <w:gridCol w:w="1540"/>
        <w:gridCol w:w="1440"/>
        <w:gridCol w:w="1200"/>
      </w:tblGrid>
      <w:tr w:rsidR="00FA4707" w:rsidRPr="00FA4707" w14:paraId="57A9750D" w14:textId="77777777" w:rsidTr="00FA4707">
        <w:trPr>
          <w:trHeight w:val="570"/>
        </w:trPr>
        <w:tc>
          <w:tcPr>
            <w:tcW w:w="960" w:type="dxa"/>
            <w:tcBorders>
              <w:top w:val="single" w:sz="4" w:space="0" w:color="auto"/>
              <w:left w:val="nil"/>
              <w:bottom w:val="single" w:sz="4" w:space="0" w:color="auto"/>
              <w:right w:val="nil"/>
            </w:tcBorders>
            <w:shd w:val="clear" w:color="auto" w:fill="auto"/>
            <w:noWrap/>
            <w:vAlign w:val="center"/>
            <w:hideMark/>
          </w:tcPr>
          <w:p w14:paraId="76CB3CED"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6DED38E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e σ  ADR = Não</w:t>
            </w:r>
          </w:p>
        </w:tc>
        <w:tc>
          <w:tcPr>
            <w:tcW w:w="1640" w:type="dxa"/>
            <w:tcBorders>
              <w:top w:val="single" w:sz="4" w:space="0" w:color="auto"/>
              <w:left w:val="nil"/>
              <w:bottom w:val="single" w:sz="4" w:space="0" w:color="auto"/>
              <w:right w:val="nil"/>
            </w:tcBorders>
            <w:shd w:val="clear" w:color="auto" w:fill="auto"/>
            <w:vAlign w:val="center"/>
            <w:hideMark/>
          </w:tcPr>
          <w:p w14:paraId="40AD9412"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e σ  ADR =Sim</w:t>
            </w:r>
          </w:p>
        </w:tc>
        <w:tc>
          <w:tcPr>
            <w:tcW w:w="1540" w:type="dxa"/>
            <w:tcBorders>
              <w:top w:val="single" w:sz="4" w:space="0" w:color="auto"/>
              <w:left w:val="nil"/>
              <w:bottom w:val="single" w:sz="4" w:space="0" w:color="auto"/>
              <w:right w:val="nil"/>
            </w:tcBorders>
            <w:shd w:val="clear" w:color="auto" w:fill="auto"/>
            <w:vAlign w:val="center"/>
            <w:hideMark/>
          </w:tcPr>
          <w:p w14:paraId="5E164463"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174A7F9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t(</w:t>
            </w:r>
            <w:proofErr w:type="spellStart"/>
            <w:r w:rsidRPr="00FA4707">
              <w:rPr>
                <w:rFonts w:ascii="Times New Roman" w:eastAsia="Times New Roman" w:hAnsi="Times New Roman" w:cs="Times New Roman"/>
                <w:b/>
                <w:bCs/>
                <w:color w:val="000000"/>
                <w:lang w:eastAsia="pt-BR"/>
              </w:rPr>
              <w:t>df</w:t>
            </w:r>
            <w:proofErr w:type="spellEnd"/>
            <w:r w:rsidRPr="00FA4707">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200E1788" w14:textId="18965603" w:rsidR="00FA4707" w:rsidRPr="00F30668" w:rsidRDefault="00FA4707" w:rsidP="00FA4707">
            <w:pPr>
              <w:spacing w:after="0" w:line="240" w:lineRule="auto"/>
              <w:jc w:val="center"/>
              <w:rPr>
                <w:rFonts w:ascii="Times New Roman" w:eastAsia="Times New Roman" w:hAnsi="Times New Roman" w:cs="Times New Roman"/>
                <w:b/>
                <w:bCs/>
                <w:color w:val="000000"/>
                <w:u w:val="single"/>
                <w:lang w:eastAsia="pt-BR"/>
              </w:rPr>
            </w:pPr>
            <w:r w:rsidRPr="00FA4707">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FA4707" w:rsidRPr="00FA4707" w14:paraId="3296B4A4" w14:textId="77777777" w:rsidTr="00FA4707">
        <w:trPr>
          <w:trHeight w:val="300"/>
        </w:trPr>
        <w:tc>
          <w:tcPr>
            <w:tcW w:w="960" w:type="dxa"/>
            <w:tcBorders>
              <w:top w:val="nil"/>
              <w:left w:val="nil"/>
              <w:bottom w:val="nil"/>
              <w:right w:val="nil"/>
            </w:tcBorders>
            <w:shd w:val="clear" w:color="auto" w:fill="auto"/>
            <w:noWrap/>
            <w:vAlign w:val="bottom"/>
            <w:hideMark/>
          </w:tcPr>
          <w:p w14:paraId="1AFC59DA"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5E0FC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28,11 (0,68)</w:t>
            </w:r>
          </w:p>
        </w:tc>
        <w:tc>
          <w:tcPr>
            <w:tcW w:w="1640" w:type="dxa"/>
            <w:tcBorders>
              <w:top w:val="nil"/>
              <w:left w:val="nil"/>
              <w:bottom w:val="nil"/>
              <w:right w:val="nil"/>
            </w:tcBorders>
            <w:shd w:val="clear" w:color="auto" w:fill="auto"/>
            <w:noWrap/>
            <w:vAlign w:val="bottom"/>
            <w:hideMark/>
          </w:tcPr>
          <w:p w14:paraId="1EBC990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27,15 (0,87)</w:t>
            </w:r>
          </w:p>
        </w:tc>
        <w:tc>
          <w:tcPr>
            <w:tcW w:w="1540" w:type="dxa"/>
            <w:tcBorders>
              <w:top w:val="nil"/>
              <w:left w:val="nil"/>
              <w:bottom w:val="nil"/>
              <w:right w:val="nil"/>
            </w:tcBorders>
            <w:shd w:val="clear" w:color="auto" w:fill="auto"/>
            <w:noWrap/>
            <w:vAlign w:val="bottom"/>
            <w:hideMark/>
          </w:tcPr>
          <w:p w14:paraId="4446A0A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0,954</w:t>
            </w:r>
          </w:p>
        </w:tc>
        <w:tc>
          <w:tcPr>
            <w:tcW w:w="1440" w:type="dxa"/>
            <w:tcBorders>
              <w:top w:val="nil"/>
              <w:left w:val="nil"/>
              <w:bottom w:val="nil"/>
              <w:right w:val="nil"/>
            </w:tcBorders>
            <w:shd w:val="clear" w:color="auto" w:fill="auto"/>
            <w:noWrap/>
            <w:vAlign w:val="bottom"/>
            <w:hideMark/>
          </w:tcPr>
          <w:p w14:paraId="648E8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0,8536 (38) </w:t>
            </w:r>
          </w:p>
        </w:tc>
        <w:tc>
          <w:tcPr>
            <w:tcW w:w="1200" w:type="dxa"/>
            <w:tcBorders>
              <w:top w:val="nil"/>
              <w:left w:val="nil"/>
              <w:bottom w:val="nil"/>
              <w:right w:val="nil"/>
            </w:tcBorders>
            <w:shd w:val="clear" w:color="auto" w:fill="auto"/>
            <w:noWrap/>
            <w:vAlign w:val="bottom"/>
            <w:hideMark/>
          </w:tcPr>
          <w:p w14:paraId="4B485FF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0,399</w:t>
            </w:r>
          </w:p>
        </w:tc>
      </w:tr>
      <w:tr w:rsidR="00FA4707" w:rsidRPr="00FA4707" w14:paraId="0DC70B1C" w14:textId="77777777" w:rsidTr="00FA4707">
        <w:trPr>
          <w:trHeight w:val="300"/>
        </w:trPr>
        <w:tc>
          <w:tcPr>
            <w:tcW w:w="960" w:type="dxa"/>
            <w:tcBorders>
              <w:top w:val="nil"/>
              <w:left w:val="nil"/>
              <w:bottom w:val="nil"/>
              <w:right w:val="nil"/>
            </w:tcBorders>
            <w:shd w:val="clear" w:color="auto" w:fill="auto"/>
            <w:noWrap/>
            <w:vAlign w:val="bottom"/>
            <w:hideMark/>
          </w:tcPr>
          <w:p w14:paraId="5A9CC19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4ABC42D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28,67 (0,69)</w:t>
            </w:r>
          </w:p>
        </w:tc>
        <w:tc>
          <w:tcPr>
            <w:tcW w:w="1640" w:type="dxa"/>
            <w:tcBorders>
              <w:top w:val="nil"/>
              <w:left w:val="nil"/>
              <w:bottom w:val="nil"/>
              <w:right w:val="nil"/>
            </w:tcBorders>
            <w:shd w:val="clear" w:color="auto" w:fill="auto"/>
            <w:noWrap/>
            <w:vAlign w:val="bottom"/>
            <w:hideMark/>
          </w:tcPr>
          <w:p w14:paraId="335CB1F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28,36 (0,96)</w:t>
            </w:r>
          </w:p>
        </w:tc>
        <w:tc>
          <w:tcPr>
            <w:tcW w:w="1540" w:type="dxa"/>
            <w:tcBorders>
              <w:top w:val="nil"/>
              <w:left w:val="nil"/>
              <w:bottom w:val="nil"/>
              <w:right w:val="nil"/>
            </w:tcBorders>
            <w:shd w:val="clear" w:color="auto" w:fill="auto"/>
            <w:noWrap/>
            <w:vAlign w:val="bottom"/>
            <w:hideMark/>
          </w:tcPr>
          <w:p w14:paraId="0623CFE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0,308</w:t>
            </w:r>
          </w:p>
        </w:tc>
        <w:tc>
          <w:tcPr>
            <w:tcW w:w="1440" w:type="dxa"/>
            <w:tcBorders>
              <w:top w:val="nil"/>
              <w:left w:val="nil"/>
              <w:bottom w:val="nil"/>
              <w:right w:val="nil"/>
            </w:tcBorders>
            <w:shd w:val="clear" w:color="auto" w:fill="auto"/>
            <w:noWrap/>
            <w:vAlign w:val="bottom"/>
            <w:hideMark/>
          </w:tcPr>
          <w:p w14:paraId="26EBD13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0,2635 (38) </w:t>
            </w:r>
          </w:p>
        </w:tc>
        <w:tc>
          <w:tcPr>
            <w:tcW w:w="1200" w:type="dxa"/>
            <w:tcBorders>
              <w:top w:val="nil"/>
              <w:left w:val="nil"/>
              <w:bottom w:val="nil"/>
              <w:right w:val="nil"/>
            </w:tcBorders>
            <w:shd w:val="clear" w:color="auto" w:fill="auto"/>
            <w:noWrap/>
            <w:vAlign w:val="bottom"/>
            <w:hideMark/>
          </w:tcPr>
          <w:p w14:paraId="3FC543CE"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0,794</w:t>
            </w:r>
          </w:p>
        </w:tc>
      </w:tr>
      <w:tr w:rsidR="00FA4707" w:rsidRPr="00FA4707" w14:paraId="11DEA54B" w14:textId="77777777" w:rsidTr="00FA4707">
        <w:trPr>
          <w:trHeight w:val="300"/>
        </w:trPr>
        <w:tc>
          <w:tcPr>
            <w:tcW w:w="960" w:type="dxa"/>
            <w:tcBorders>
              <w:top w:val="nil"/>
              <w:left w:val="nil"/>
              <w:bottom w:val="nil"/>
              <w:right w:val="nil"/>
            </w:tcBorders>
            <w:shd w:val="clear" w:color="auto" w:fill="auto"/>
            <w:noWrap/>
            <w:vAlign w:val="bottom"/>
            <w:hideMark/>
          </w:tcPr>
          <w:p w14:paraId="2801D96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2012</w:t>
            </w:r>
          </w:p>
        </w:tc>
        <w:tc>
          <w:tcPr>
            <w:tcW w:w="1680" w:type="dxa"/>
            <w:tcBorders>
              <w:top w:val="nil"/>
              <w:left w:val="nil"/>
              <w:bottom w:val="nil"/>
              <w:right w:val="nil"/>
            </w:tcBorders>
            <w:shd w:val="clear" w:color="auto" w:fill="auto"/>
            <w:noWrap/>
            <w:vAlign w:val="bottom"/>
            <w:hideMark/>
          </w:tcPr>
          <w:p w14:paraId="69FE596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29,18 (0,77)</w:t>
            </w:r>
          </w:p>
        </w:tc>
        <w:tc>
          <w:tcPr>
            <w:tcW w:w="1640" w:type="dxa"/>
            <w:tcBorders>
              <w:top w:val="nil"/>
              <w:left w:val="nil"/>
              <w:bottom w:val="nil"/>
              <w:right w:val="nil"/>
            </w:tcBorders>
            <w:shd w:val="clear" w:color="auto" w:fill="auto"/>
            <w:noWrap/>
            <w:vAlign w:val="bottom"/>
            <w:hideMark/>
          </w:tcPr>
          <w:p w14:paraId="5DB7959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27,59 (1,03)</w:t>
            </w:r>
          </w:p>
        </w:tc>
        <w:tc>
          <w:tcPr>
            <w:tcW w:w="1540" w:type="dxa"/>
            <w:tcBorders>
              <w:top w:val="nil"/>
              <w:left w:val="nil"/>
              <w:bottom w:val="nil"/>
              <w:right w:val="nil"/>
            </w:tcBorders>
            <w:shd w:val="clear" w:color="auto" w:fill="auto"/>
            <w:noWrap/>
            <w:vAlign w:val="bottom"/>
            <w:hideMark/>
          </w:tcPr>
          <w:p w14:paraId="66F3646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1,592</w:t>
            </w:r>
          </w:p>
        </w:tc>
        <w:tc>
          <w:tcPr>
            <w:tcW w:w="1440" w:type="dxa"/>
            <w:tcBorders>
              <w:top w:val="nil"/>
              <w:left w:val="nil"/>
              <w:bottom w:val="nil"/>
              <w:right w:val="nil"/>
            </w:tcBorders>
            <w:shd w:val="clear" w:color="auto" w:fill="auto"/>
            <w:noWrap/>
            <w:vAlign w:val="bottom"/>
            <w:hideMark/>
          </w:tcPr>
          <w:p w14:paraId="226092E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1,2395 (38) </w:t>
            </w:r>
          </w:p>
        </w:tc>
        <w:tc>
          <w:tcPr>
            <w:tcW w:w="1200" w:type="dxa"/>
            <w:tcBorders>
              <w:top w:val="nil"/>
              <w:left w:val="nil"/>
              <w:bottom w:val="nil"/>
              <w:right w:val="nil"/>
            </w:tcBorders>
            <w:shd w:val="clear" w:color="auto" w:fill="auto"/>
            <w:noWrap/>
            <w:vAlign w:val="bottom"/>
            <w:hideMark/>
          </w:tcPr>
          <w:p w14:paraId="6DEF56B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0,223</w:t>
            </w:r>
          </w:p>
        </w:tc>
      </w:tr>
      <w:tr w:rsidR="00FA4707" w:rsidRPr="00FA4707" w14:paraId="6444CAAB" w14:textId="77777777" w:rsidTr="00FA4707">
        <w:trPr>
          <w:trHeight w:val="300"/>
        </w:trPr>
        <w:tc>
          <w:tcPr>
            <w:tcW w:w="960" w:type="dxa"/>
            <w:tcBorders>
              <w:top w:val="nil"/>
              <w:left w:val="nil"/>
              <w:bottom w:val="nil"/>
              <w:right w:val="nil"/>
            </w:tcBorders>
            <w:shd w:val="clear" w:color="auto" w:fill="auto"/>
            <w:noWrap/>
            <w:vAlign w:val="bottom"/>
            <w:hideMark/>
          </w:tcPr>
          <w:p w14:paraId="2577D6A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0171DB0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29,07 (0,89)</w:t>
            </w:r>
          </w:p>
        </w:tc>
        <w:tc>
          <w:tcPr>
            <w:tcW w:w="1640" w:type="dxa"/>
            <w:tcBorders>
              <w:top w:val="nil"/>
              <w:left w:val="nil"/>
              <w:bottom w:val="nil"/>
              <w:right w:val="nil"/>
            </w:tcBorders>
            <w:shd w:val="clear" w:color="auto" w:fill="auto"/>
            <w:noWrap/>
            <w:vAlign w:val="bottom"/>
            <w:hideMark/>
          </w:tcPr>
          <w:p w14:paraId="07EC245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27,98 (0,99)</w:t>
            </w:r>
          </w:p>
        </w:tc>
        <w:tc>
          <w:tcPr>
            <w:tcW w:w="1540" w:type="dxa"/>
            <w:tcBorders>
              <w:top w:val="nil"/>
              <w:left w:val="nil"/>
              <w:bottom w:val="nil"/>
              <w:right w:val="nil"/>
            </w:tcBorders>
            <w:shd w:val="clear" w:color="auto" w:fill="auto"/>
            <w:noWrap/>
            <w:vAlign w:val="bottom"/>
            <w:hideMark/>
          </w:tcPr>
          <w:p w14:paraId="0939CE3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1,093</w:t>
            </w:r>
          </w:p>
        </w:tc>
        <w:tc>
          <w:tcPr>
            <w:tcW w:w="1440" w:type="dxa"/>
            <w:tcBorders>
              <w:top w:val="nil"/>
              <w:left w:val="nil"/>
              <w:bottom w:val="nil"/>
              <w:right w:val="nil"/>
            </w:tcBorders>
            <w:shd w:val="clear" w:color="auto" w:fill="auto"/>
            <w:noWrap/>
            <w:vAlign w:val="bottom"/>
            <w:hideMark/>
          </w:tcPr>
          <w:p w14:paraId="09A88EA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0,7841 (38) </w:t>
            </w:r>
          </w:p>
        </w:tc>
        <w:tc>
          <w:tcPr>
            <w:tcW w:w="1200" w:type="dxa"/>
            <w:tcBorders>
              <w:top w:val="nil"/>
              <w:left w:val="nil"/>
              <w:bottom w:val="nil"/>
              <w:right w:val="nil"/>
            </w:tcBorders>
            <w:shd w:val="clear" w:color="auto" w:fill="auto"/>
            <w:noWrap/>
            <w:vAlign w:val="bottom"/>
            <w:hideMark/>
          </w:tcPr>
          <w:p w14:paraId="2274574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0,438</w:t>
            </w:r>
          </w:p>
        </w:tc>
      </w:tr>
      <w:tr w:rsidR="00FA4707" w:rsidRPr="00FA4707" w14:paraId="2FCBB8C1" w14:textId="77777777" w:rsidTr="00FA4707">
        <w:trPr>
          <w:trHeight w:val="300"/>
        </w:trPr>
        <w:tc>
          <w:tcPr>
            <w:tcW w:w="960" w:type="dxa"/>
            <w:tcBorders>
              <w:top w:val="nil"/>
              <w:left w:val="nil"/>
              <w:bottom w:val="nil"/>
              <w:right w:val="nil"/>
            </w:tcBorders>
            <w:shd w:val="clear" w:color="auto" w:fill="auto"/>
            <w:noWrap/>
            <w:vAlign w:val="bottom"/>
            <w:hideMark/>
          </w:tcPr>
          <w:p w14:paraId="3E1FE716" w14:textId="7777777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68F11ACB" w14:textId="6BDD976D"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29,</w:t>
            </w:r>
            <w:r w:rsidR="00333D43" w:rsidRPr="00D475E3">
              <w:rPr>
                <w:rFonts w:ascii="Times New Roman" w:eastAsia="Times New Roman" w:hAnsi="Times New Roman" w:cs="Times New Roman"/>
                <w:color w:val="000000"/>
                <w:lang w:eastAsia="pt-BR"/>
              </w:rPr>
              <w:t>16</w:t>
            </w:r>
            <w:r w:rsidRPr="00D475E3">
              <w:rPr>
                <w:rFonts w:ascii="Times New Roman" w:eastAsia="Times New Roman" w:hAnsi="Times New Roman" w:cs="Times New Roman"/>
                <w:color w:val="000000"/>
                <w:lang w:eastAsia="pt-BR"/>
              </w:rPr>
              <w:t xml:space="preserve"> (0,</w:t>
            </w:r>
            <w:r w:rsidR="00333D43" w:rsidRPr="00D475E3">
              <w:rPr>
                <w:rFonts w:ascii="Times New Roman" w:eastAsia="Times New Roman" w:hAnsi="Times New Roman" w:cs="Times New Roman"/>
                <w:color w:val="000000"/>
                <w:lang w:eastAsia="pt-BR"/>
              </w:rPr>
              <w:t>92</w:t>
            </w:r>
            <w:r w:rsidRPr="00D475E3">
              <w:rPr>
                <w:rFonts w:ascii="Times New Roman" w:eastAsia="Times New Roman" w:hAnsi="Times New Roman" w:cs="Times New Roman"/>
                <w:color w:val="000000"/>
                <w:lang w:eastAsia="pt-BR"/>
              </w:rPr>
              <w:t>)</w:t>
            </w:r>
          </w:p>
        </w:tc>
        <w:tc>
          <w:tcPr>
            <w:tcW w:w="1640" w:type="dxa"/>
            <w:tcBorders>
              <w:top w:val="nil"/>
              <w:left w:val="nil"/>
              <w:bottom w:val="nil"/>
              <w:right w:val="nil"/>
            </w:tcBorders>
            <w:shd w:val="clear" w:color="auto" w:fill="auto"/>
            <w:noWrap/>
            <w:vAlign w:val="bottom"/>
            <w:hideMark/>
          </w:tcPr>
          <w:p w14:paraId="049DDBDB" w14:textId="3EF7A31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w:t>
            </w:r>
            <w:r w:rsidR="00333D43" w:rsidRPr="00D475E3">
              <w:rPr>
                <w:rFonts w:ascii="Times New Roman" w:eastAsia="Times New Roman" w:hAnsi="Times New Roman" w:cs="Times New Roman"/>
                <w:color w:val="000000"/>
                <w:lang w:eastAsia="pt-BR"/>
              </w:rPr>
              <w:t>7</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97</w:t>
            </w:r>
            <w:r w:rsidRPr="00D475E3">
              <w:rPr>
                <w:rFonts w:ascii="Times New Roman" w:eastAsia="Times New Roman" w:hAnsi="Times New Roman" w:cs="Times New Roman"/>
                <w:color w:val="000000"/>
                <w:lang w:eastAsia="pt-BR"/>
              </w:rPr>
              <w:t xml:space="preserve"> (</w:t>
            </w:r>
            <w:r w:rsidR="00333D43" w:rsidRPr="00D475E3">
              <w:rPr>
                <w:rFonts w:ascii="Times New Roman" w:eastAsia="Times New Roman" w:hAnsi="Times New Roman" w:cs="Times New Roman"/>
                <w:color w:val="000000"/>
                <w:lang w:eastAsia="pt-BR"/>
              </w:rPr>
              <w:t>0</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89</w:t>
            </w:r>
            <w:r w:rsidRPr="00D475E3">
              <w:rPr>
                <w:rFonts w:ascii="Times New Roman" w:eastAsia="Times New Roman" w:hAnsi="Times New Roman" w:cs="Times New Roman"/>
                <w:color w:val="000000"/>
                <w:lang w:eastAsia="pt-BR"/>
              </w:rPr>
              <w:t>)</w:t>
            </w:r>
          </w:p>
        </w:tc>
        <w:tc>
          <w:tcPr>
            <w:tcW w:w="1540" w:type="dxa"/>
            <w:tcBorders>
              <w:top w:val="nil"/>
              <w:left w:val="nil"/>
              <w:bottom w:val="nil"/>
              <w:right w:val="nil"/>
            </w:tcBorders>
            <w:shd w:val="clear" w:color="auto" w:fill="auto"/>
            <w:noWrap/>
            <w:vAlign w:val="bottom"/>
            <w:hideMark/>
          </w:tcPr>
          <w:p w14:paraId="37080892" w14:textId="5504971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1</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181</w:t>
            </w:r>
          </w:p>
        </w:tc>
        <w:tc>
          <w:tcPr>
            <w:tcW w:w="1440" w:type="dxa"/>
            <w:tcBorders>
              <w:top w:val="nil"/>
              <w:left w:val="nil"/>
              <w:bottom w:val="nil"/>
              <w:right w:val="nil"/>
            </w:tcBorders>
            <w:shd w:val="clear" w:color="auto" w:fill="auto"/>
            <w:noWrap/>
            <w:vAlign w:val="bottom"/>
            <w:hideMark/>
          </w:tcPr>
          <w:p w14:paraId="4A3DA2BA" w14:textId="19A04BE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8556</w:t>
            </w:r>
            <w:r w:rsidR="00FA4707" w:rsidRPr="00D475E3">
              <w:rPr>
                <w:rFonts w:ascii="Times New Roman" w:eastAsia="Times New Roman" w:hAnsi="Times New Roman" w:cs="Times New Roman"/>
                <w:color w:val="000000"/>
                <w:lang w:eastAsia="pt-BR"/>
              </w:rPr>
              <w:t xml:space="preserve"> (38) </w:t>
            </w:r>
          </w:p>
        </w:tc>
        <w:tc>
          <w:tcPr>
            <w:tcW w:w="1200" w:type="dxa"/>
            <w:tcBorders>
              <w:top w:val="nil"/>
              <w:left w:val="nil"/>
              <w:bottom w:val="nil"/>
              <w:right w:val="nil"/>
            </w:tcBorders>
            <w:shd w:val="clear" w:color="auto" w:fill="auto"/>
            <w:noWrap/>
            <w:vAlign w:val="bottom"/>
            <w:hideMark/>
          </w:tcPr>
          <w:p w14:paraId="3998A3AB" w14:textId="34FE6BD4"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333D43" w:rsidRPr="00D475E3">
              <w:rPr>
                <w:rFonts w:ascii="Times New Roman" w:eastAsia="Times New Roman" w:hAnsi="Times New Roman" w:cs="Times New Roman"/>
                <w:color w:val="000000"/>
                <w:lang w:eastAsia="pt-BR"/>
              </w:rPr>
              <w:t>397</w:t>
            </w:r>
          </w:p>
        </w:tc>
      </w:tr>
      <w:tr w:rsidR="00FA4707" w:rsidRPr="00FA4707" w14:paraId="00A59B55" w14:textId="77777777" w:rsidTr="00FA4707">
        <w:trPr>
          <w:trHeight w:val="300"/>
        </w:trPr>
        <w:tc>
          <w:tcPr>
            <w:tcW w:w="960" w:type="dxa"/>
            <w:tcBorders>
              <w:top w:val="nil"/>
              <w:left w:val="nil"/>
              <w:bottom w:val="nil"/>
              <w:right w:val="nil"/>
            </w:tcBorders>
            <w:shd w:val="clear" w:color="auto" w:fill="auto"/>
            <w:noWrap/>
            <w:vAlign w:val="bottom"/>
            <w:hideMark/>
          </w:tcPr>
          <w:p w14:paraId="357B919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608D20A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29,38 (0,88)</w:t>
            </w:r>
          </w:p>
        </w:tc>
        <w:tc>
          <w:tcPr>
            <w:tcW w:w="1640" w:type="dxa"/>
            <w:tcBorders>
              <w:top w:val="nil"/>
              <w:left w:val="nil"/>
              <w:bottom w:val="nil"/>
              <w:right w:val="nil"/>
            </w:tcBorders>
            <w:shd w:val="clear" w:color="auto" w:fill="auto"/>
            <w:noWrap/>
            <w:vAlign w:val="bottom"/>
            <w:hideMark/>
          </w:tcPr>
          <w:p w14:paraId="212A757F"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27,32 (0,84)</w:t>
            </w:r>
          </w:p>
        </w:tc>
        <w:tc>
          <w:tcPr>
            <w:tcW w:w="1540" w:type="dxa"/>
            <w:tcBorders>
              <w:top w:val="nil"/>
              <w:left w:val="nil"/>
              <w:bottom w:val="nil"/>
              <w:right w:val="nil"/>
            </w:tcBorders>
            <w:shd w:val="clear" w:color="auto" w:fill="auto"/>
            <w:noWrap/>
            <w:vAlign w:val="bottom"/>
            <w:hideMark/>
          </w:tcPr>
          <w:p w14:paraId="74EA3FE8"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2,059</w:t>
            </w:r>
          </w:p>
        </w:tc>
        <w:tc>
          <w:tcPr>
            <w:tcW w:w="1440" w:type="dxa"/>
            <w:tcBorders>
              <w:top w:val="nil"/>
              <w:left w:val="nil"/>
              <w:bottom w:val="nil"/>
              <w:right w:val="nil"/>
            </w:tcBorders>
            <w:shd w:val="clear" w:color="auto" w:fill="auto"/>
            <w:noWrap/>
            <w:vAlign w:val="bottom"/>
            <w:hideMark/>
          </w:tcPr>
          <w:p w14:paraId="59A29F0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1,5657 (38) </w:t>
            </w:r>
          </w:p>
        </w:tc>
        <w:tc>
          <w:tcPr>
            <w:tcW w:w="1200" w:type="dxa"/>
            <w:tcBorders>
              <w:top w:val="nil"/>
              <w:left w:val="nil"/>
              <w:bottom w:val="nil"/>
              <w:right w:val="nil"/>
            </w:tcBorders>
            <w:shd w:val="clear" w:color="auto" w:fill="auto"/>
            <w:noWrap/>
            <w:vAlign w:val="bottom"/>
            <w:hideMark/>
          </w:tcPr>
          <w:p w14:paraId="4EBB407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0,126</w:t>
            </w:r>
          </w:p>
        </w:tc>
      </w:tr>
      <w:tr w:rsidR="00FA4707" w:rsidRPr="00FA4707" w14:paraId="4AC5D4EC" w14:textId="77777777" w:rsidTr="00FA4707">
        <w:trPr>
          <w:trHeight w:val="300"/>
        </w:trPr>
        <w:tc>
          <w:tcPr>
            <w:tcW w:w="960" w:type="dxa"/>
            <w:tcBorders>
              <w:top w:val="nil"/>
              <w:left w:val="nil"/>
              <w:bottom w:val="nil"/>
              <w:right w:val="nil"/>
            </w:tcBorders>
            <w:shd w:val="clear" w:color="auto" w:fill="auto"/>
            <w:noWrap/>
            <w:vAlign w:val="bottom"/>
            <w:hideMark/>
          </w:tcPr>
          <w:p w14:paraId="6C44CDE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269B7EA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30,00 (0,87)</w:t>
            </w:r>
          </w:p>
        </w:tc>
        <w:tc>
          <w:tcPr>
            <w:tcW w:w="1640" w:type="dxa"/>
            <w:tcBorders>
              <w:top w:val="nil"/>
              <w:left w:val="nil"/>
              <w:bottom w:val="nil"/>
              <w:right w:val="nil"/>
            </w:tcBorders>
            <w:shd w:val="clear" w:color="auto" w:fill="auto"/>
            <w:noWrap/>
            <w:vAlign w:val="bottom"/>
            <w:hideMark/>
          </w:tcPr>
          <w:p w14:paraId="365644A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28,20 (0,82)</w:t>
            </w:r>
          </w:p>
        </w:tc>
        <w:tc>
          <w:tcPr>
            <w:tcW w:w="1540" w:type="dxa"/>
            <w:tcBorders>
              <w:top w:val="nil"/>
              <w:left w:val="nil"/>
              <w:bottom w:val="nil"/>
              <w:right w:val="nil"/>
            </w:tcBorders>
            <w:shd w:val="clear" w:color="auto" w:fill="auto"/>
            <w:noWrap/>
            <w:vAlign w:val="bottom"/>
            <w:hideMark/>
          </w:tcPr>
          <w:p w14:paraId="269483C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1,801</w:t>
            </w:r>
          </w:p>
        </w:tc>
        <w:tc>
          <w:tcPr>
            <w:tcW w:w="1440" w:type="dxa"/>
            <w:tcBorders>
              <w:top w:val="nil"/>
              <w:left w:val="nil"/>
              <w:bottom w:val="nil"/>
              <w:right w:val="nil"/>
            </w:tcBorders>
            <w:shd w:val="clear" w:color="auto" w:fill="auto"/>
            <w:noWrap/>
            <w:vAlign w:val="bottom"/>
            <w:hideMark/>
          </w:tcPr>
          <w:p w14:paraId="2A910DB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1,3866 (38) </w:t>
            </w:r>
          </w:p>
        </w:tc>
        <w:tc>
          <w:tcPr>
            <w:tcW w:w="1200" w:type="dxa"/>
            <w:tcBorders>
              <w:top w:val="nil"/>
              <w:left w:val="nil"/>
              <w:bottom w:val="nil"/>
              <w:right w:val="nil"/>
            </w:tcBorders>
            <w:shd w:val="clear" w:color="auto" w:fill="auto"/>
            <w:noWrap/>
            <w:vAlign w:val="bottom"/>
            <w:hideMark/>
          </w:tcPr>
          <w:p w14:paraId="19C8E35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0,174</w:t>
            </w:r>
          </w:p>
        </w:tc>
      </w:tr>
      <w:tr w:rsidR="00FA4707" w:rsidRPr="00FA4707" w14:paraId="2E0111CA" w14:textId="77777777" w:rsidTr="00FA4707">
        <w:trPr>
          <w:trHeight w:val="300"/>
        </w:trPr>
        <w:tc>
          <w:tcPr>
            <w:tcW w:w="960" w:type="dxa"/>
            <w:tcBorders>
              <w:top w:val="nil"/>
              <w:left w:val="nil"/>
              <w:bottom w:val="single" w:sz="4" w:space="0" w:color="auto"/>
              <w:right w:val="nil"/>
            </w:tcBorders>
            <w:shd w:val="clear" w:color="auto" w:fill="auto"/>
            <w:noWrap/>
            <w:vAlign w:val="bottom"/>
            <w:hideMark/>
          </w:tcPr>
          <w:p w14:paraId="22863F8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1340A1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30,09 (0,78)</w:t>
            </w:r>
          </w:p>
        </w:tc>
        <w:tc>
          <w:tcPr>
            <w:tcW w:w="1640" w:type="dxa"/>
            <w:tcBorders>
              <w:top w:val="nil"/>
              <w:left w:val="nil"/>
              <w:bottom w:val="single" w:sz="4" w:space="0" w:color="auto"/>
              <w:right w:val="nil"/>
            </w:tcBorders>
            <w:shd w:val="clear" w:color="auto" w:fill="auto"/>
            <w:noWrap/>
            <w:vAlign w:val="bottom"/>
            <w:hideMark/>
          </w:tcPr>
          <w:p w14:paraId="3175C68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29,32 (0,75)</w:t>
            </w:r>
          </w:p>
        </w:tc>
        <w:tc>
          <w:tcPr>
            <w:tcW w:w="1540" w:type="dxa"/>
            <w:tcBorders>
              <w:top w:val="nil"/>
              <w:left w:val="nil"/>
              <w:bottom w:val="single" w:sz="4" w:space="0" w:color="auto"/>
              <w:right w:val="nil"/>
            </w:tcBorders>
            <w:shd w:val="clear" w:color="auto" w:fill="auto"/>
            <w:noWrap/>
            <w:vAlign w:val="bottom"/>
            <w:hideMark/>
          </w:tcPr>
          <w:p w14:paraId="0E4CD8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0,769</w:t>
            </w:r>
          </w:p>
        </w:tc>
        <w:tc>
          <w:tcPr>
            <w:tcW w:w="1440" w:type="dxa"/>
            <w:tcBorders>
              <w:top w:val="nil"/>
              <w:left w:val="nil"/>
              <w:bottom w:val="single" w:sz="4" w:space="0" w:color="auto"/>
              <w:right w:val="nil"/>
            </w:tcBorders>
            <w:shd w:val="clear" w:color="auto" w:fill="auto"/>
            <w:noWrap/>
            <w:vAlign w:val="bottom"/>
            <w:hideMark/>
          </w:tcPr>
          <w:p w14:paraId="350FAD4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0,6555 (38) </w:t>
            </w:r>
          </w:p>
        </w:tc>
        <w:tc>
          <w:tcPr>
            <w:tcW w:w="1200" w:type="dxa"/>
            <w:tcBorders>
              <w:top w:val="nil"/>
              <w:left w:val="nil"/>
              <w:bottom w:val="single" w:sz="4" w:space="0" w:color="auto"/>
              <w:right w:val="nil"/>
            </w:tcBorders>
            <w:shd w:val="clear" w:color="auto" w:fill="auto"/>
            <w:noWrap/>
            <w:vAlign w:val="bottom"/>
            <w:hideMark/>
          </w:tcPr>
          <w:p w14:paraId="3576EA2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0,516</w:t>
            </w:r>
          </w:p>
        </w:tc>
      </w:tr>
    </w:tbl>
    <w:p w14:paraId="0A2D609B" w14:textId="77777777" w:rsidR="00333D43" w:rsidRPr="00F174AA" w:rsidRDefault="00333D43" w:rsidP="00333D4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Pr="00D454FC">
        <w:rPr>
          <w:rFonts w:ascii="Times New Roman" w:hAnsi="Times New Roman"/>
          <w:b/>
          <w:bCs/>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09DFDCA0" w14:textId="77777777" w:rsidR="00333D43" w:rsidRDefault="00333D43" w:rsidP="00333D43">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398CB0D1" w14:textId="3A1931DB" w:rsidR="00EB0392" w:rsidRDefault="00333D43" w:rsidP="00D475E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39A6570" w14:textId="77777777" w:rsidR="00D475E3" w:rsidRPr="00D475E3" w:rsidRDefault="00D475E3" w:rsidP="00D475E3">
      <w:pPr>
        <w:spacing w:after="0" w:line="240" w:lineRule="auto"/>
        <w:jc w:val="both"/>
        <w:rPr>
          <w:rFonts w:ascii="Times New Roman" w:hAnsi="Times New Roman"/>
          <w:color w:val="000000"/>
          <w:kern w:val="24"/>
          <w:sz w:val="20"/>
          <w:szCs w:val="20"/>
        </w:rPr>
      </w:pPr>
    </w:p>
    <w:p w14:paraId="597F22E0" w14:textId="2517CA92" w:rsidR="00481B7C" w:rsidRPr="00EB0392" w:rsidRDefault="00333D43" w:rsidP="00120D6C">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A</w:t>
      </w:r>
      <w:r w:rsidR="007D0BE9">
        <w:rPr>
          <w:rFonts w:ascii="Times New Roman" w:hAnsi="Times New Roman" w:cs="Times New Roman"/>
          <w:sz w:val="24"/>
          <w:szCs w:val="24"/>
        </w:rPr>
        <w:t xml:space="preserve"> </w:t>
      </w:r>
      <w:r w:rsidR="007D0BE9" w:rsidRPr="007D0BE9">
        <w:rPr>
          <w:rFonts w:ascii="Times New Roman" w:hAnsi="Times New Roman" w:cs="Times New Roman"/>
          <w:sz w:val="24"/>
          <w:szCs w:val="24"/>
        </w:rPr>
        <w:t>t</w:t>
      </w:r>
      <w:r w:rsidR="007D0BE9" w:rsidRPr="007D0BE9">
        <w:rPr>
          <w:rFonts w:ascii="Times New Roman" w:hAnsi="Times New Roman" w:cs="Times New Roman"/>
          <w:sz w:val="24"/>
          <w:szCs w:val="24"/>
          <w:lang w:eastAsia="pt-BR"/>
        </w:rPr>
        <w:t>abela 1</w:t>
      </w:r>
      <w:r w:rsidR="007D0BE9">
        <w:rPr>
          <w:rFonts w:ascii="Times New Roman" w:hAnsi="Times New Roman" w:cs="Times New Roman"/>
          <w:sz w:val="24"/>
          <w:szCs w:val="24"/>
          <w:lang w:eastAsia="pt-BR"/>
        </w:rPr>
        <w:t>2</w:t>
      </w:r>
      <w:r w:rsidR="007D0BE9" w:rsidRPr="007D0BE9">
        <w:rPr>
          <w:rFonts w:ascii="Times New Roman" w:hAnsi="Times New Roman" w:cs="Times New Roman"/>
          <w:sz w:val="24"/>
          <w:szCs w:val="24"/>
          <w:lang w:eastAsia="pt-BR"/>
        </w:rPr>
        <w:t xml:space="preserve"> registra a c</w:t>
      </w:r>
      <w:r w:rsidR="007D0BE9" w:rsidRPr="007D0BE9">
        <w:rPr>
          <w:rFonts w:ascii="Times New Roman" w:hAnsi="Times New Roman" w:cs="Times New Roman"/>
          <w:sz w:val="24"/>
          <w:szCs w:val="24"/>
        </w:rPr>
        <w:t>omparação</w:t>
      </w:r>
      <w:r w:rsidR="007D0BE9" w:rsidRPr="007D0BE9">
        <w:rPr>
          <w:rFonts w:ascii="Times New Roman" w:hAnsi="Times New Roman" w:cs="Times New Roman"/>
          <w:sz w:val="24"/>
          <w:szCs w:val="24"/>
          <w:lang w:eastAsia="pt-BR"/>
        </w:rPr>
        <w:t xml:space="preserve"> entre </w:t>
      </w:r>
      <w:r w:rsidR="002269C2" w:rsidRPr="007D0BE9">
        <w:rPr>
          <w:rFonts w:ascii="Times New Roman" w:hAnsi="Times New Roman" w:cs="Times New Roman"/>
          <w:sz w:val="24"/>
          <w:szCs w:val="24"/>
          <w:lang w:eastAsia="pt-BR"/>
        </w:rPr>
        <w:t>a</w:t>
      </w:r>
      <w:r>
        <w:rPr>
          <w:rFonts w:ascii="Times New Roman" w:hAnsi="Times New Roman" w:cs="Times New Roman"/>
          <w:sz w:val="24"/>
          <w:szCs w:val="24"/>
          <w:lang w:eastAsia="pt-BR"/>
        </w:rPr>
        <w:t xml:space="preserve"> variável</w:t>
      </w:r>
      <w:r w:rsidR="002269C2" w:rsidRPr="007D0BE9">
        <w:rPr>
          <w:rFonts w:ascii="Times New Roman" w:hAnsi="Times New Roman" w:cs="Times New Roman"/>
          <w:sz w:val="24"/>
          <w:szCs w:val="24"/>
          <w:lang w:eastAsia="pt-BR"/>
        </w:rPr>
        <w:t xml:space="preserve"> negociação</w:t>
      </w:r>
      <w:r w:rsidR="007D0BE9" w:rsidRPr="00FA4707">
        <w:rPr>
          <w:rFonts w:ascii="Times New Roman" w:hAnsi="Times New Roman"/>
          <w:bCs/>
          <w:sz w:val="24"/>
          <w:szCs w:val="24"/>
        </w:rPr>
        <w:t xml:space="preserve"> na </w:t>
      </w:r>
      <w:r w:rsidR="007D0BE9">
        <w:rPr>
          <w:rFonts w:ascii="Times New Roman" w:hAnsi="Times New Roman"/>
          <w:bCs/>
          <w:sz w:val="24"/>
          <w:szCs w:val="24"/>
        </w:rPr>
        <w:t>b</w:t>
      </w:r>
      <w:r w:rsidR="007D0BE9" w:rsidRPr="00FA4707">
        <w:rPr>
          <w:rFonts w:ascii="Times New Roman" w:hAnsi="Times New Roman"/>
          <w:bCs/>
          <w:sz w:val="24"/>
          <w:szCs w:val="24"/>
        </w:rPr>
        <w:t xml:space="preserve">olsa de </w:t>
      </w:r>
      <w:r w:rsidR="007D0BE9">
        <w:rPr>
          <w:rFonts w:ascii="Times New Roman" w:hAnsi="Times New Roman"/>
          <w:bCs/>
          <w:sz w:val="24"/>
          <w:szCs w:val="24"/>
        </w:rPr>
        <w:t>v</w:t>
      </w:r>
      <w:r w:rsidR="007D0BE9" w:rsidRPr="00FA4707">
        <w:rPr>
          <w:rFonts w:ascii="Times New Roman" w:hAnsi="Times New Roman"/>
          <w:bCs/>
          <w:sz w:val="24"/>
          <w:szCs w:val="24"/>
        </w:rPr>
        <w:t>alores</w:t>
      </w:r>
      <w:r w:rsidR="007D0BE9" w:rsidRPr="007D0BE9">
        <w:rPr>
          <w:rFonts w:ascii="Times New Roman" w:hAnsi="Times New Roman" w:cs="Times New Roman"/>
          <w:sz w:val="24"/>
          <w:szCs w:val="24"/>
          <w:lang w:eastAsia="pt-BR"/>
        </w:rPr>
        <w:t xml:space="preserve"> e o índice de legibilidade das notas explicativas.</w:t>
      </w:r>
      <w:r w:rsidR="007D0BE9" w:rsidRPr="007D0BE9">
        <w:rPr>
          <w:rFonts w:ascii="Times New Roman" w:hAnsi="Times New Roman" w:cs="Times New Roman"/>
          <w:sz w:val="24"/>
          <w:szCs w:val="24"/>
        </w:rPr>
        <w:t xml:space="preserve"> </w:t>
      </w:r>
      <w:r w:rsidR="002269C2">
        <w:rPr>
          <w:rFonts w:ascii="Times New Roman" w:hAnsi="Times New Roman" w:cs="Times New Roman"/>
          <w:sz w:val="24"/>
          <w:szCs w:val="24"/>
        </w:rPr>
        <w:t xml:space="preserve">Para esse teste, </w:t>
      </w:r>
      <w:r w:rsidR="00EA58F2">
        <w:rPr>
          <w:rFonts w:ascii="Times New Roman" w:hAnsi="Times New Roman" w:cs="Times New Roman"/>
          <w:sz w:val="24"/>
          <w:szCs w:val="24"/>
        </w:rPr>
        <w:t xml:space="preserve">notou-se </w:t>
      </w:r>
      <w:r w:rsidR="007D0BE9" w:rsidRPr="007D0BE9">
        <w:rPr>
          <w:rFonts w:ascii="Times New Roman" w:eastAsia="Times New Roman" w:hAnsi="Times New Roman" w:cs="Times New Roman"/>
          <w:sz w:val="24"/>
          <w:szCs w:val="24"/>
        </w:rPr>
        <w:t xml:space="preserve">que o índice de legibilidade das notas explicativas não é estatisticamente diferente entre os grupos testados para nenhum dos anos analisados </w:t>
      </w:r>
      <w:r w:rsidR="00D475E3">
        <w:rPr>
          <w:rFonts w:ascii="Times New Roman" w:eastAsia="Times New Roman" w:hAnsi="Times New Roman" w:cs="Times New Roman"/>
          <w:sz w:val="24"/>
          <w:szCs w:val="24"/>
        </w:rPr>
        <w:t xml:space="preserve">ao considerar as </w:t>
      </w:r>
      <w:r w:rsidR="007D0BE9" w:rsidRPr="007D0BE9">
        <w:rPr>
          <w:rFonts w:ascii="Times New Roman" w:eastAsia="Times New Roman" w:hAnsi="Times New Roman" w:cs="Times New Roman"/>
          <w:sz w:val="24"/>
          <w:szCs w:val="24"/>
        </w:rPr>
        <w:t>empresa</w:t>
      </w:r>
      <w:r w:rsidR="00D475E3">
        <w:rPr>
          <w:rFonts w:ascii="Times New Roman" w:eastAsia="Times New Roman" w:hAnsi="Times New Roman" w:cs="Times New Roman"/>
          <w:sz w:val="24"/>
          <w:szCs w:val="24"/>
        </w:rPr>
        <w:t>s</w:t>
      </w:r>
      <w:r w:rsidR="007D0BE9" w:rsidRPr="007D0BE9">
        <w:rPr>
          <w:rFonts w:ascii="Times New Roman" w:eastAsia="Times New Roman" w:hAnsi="Times New Roman" w:cs="Times New Roman"/>
          <w:sz w:val="24"/>
          <w:szCs w:val="24"/>
        </w:rPr>
        <w:t xml:space="preserve"> que </w:t>
      </w:r>
      <w:r w:rsidR="002269C2">
        <w:rPr>
          <w:rFonts w:ascii="Times New Roman" w:eastAsia="Times New Roman" w:hAnsi="Times New Roman" w:cs="Times New Roman"/>
          <w:sz w:val="24"/>
          <w:szCs w:val="24"/>
        </w:rPr>
        <w:t>possuíam n</w:t>
      </w:r>
      <w:r w:rsidR="002269C2" w:rsidRPr="00FA4707">
        <w:rPr>
          <w:rFonts w:ascii="Times New Roman" w:hAnsi="Times New Roman"/>
          <w:bCs/>
          <w:sz w:val="24"/>
          <w:szCs w:val="24"/>
        </w:rPr>
        <w:t xml:space="preserve">egociação na </w:t>
      </w:r>
      <w:r w:rsidR="002269C2">
        <w:rPr>
          <w:rFonts w:ascii="Times New Roman" w:hAnsi="Times New Roman"/>
          <w:bCs/>
          <w:sz w:val="24"/>
          <w:szCs w:val="24"/>
        </w:rPr>
        <w:t>b</w:t>
      </w:r>
      <w:r w:rsidR="002269C2" w:rsidRPr="00FA4707">
        <w:rPr>
          <w:rFonts w:ascii="Times New Roman" w:hAnsi="Times New Roman"/>
          <w:bCs/>
          <w:sz w:val="24"/>
          <w:szCs w:val="24"/>
        </w:rPr>
        <w:t xml:space="preserve">olsa de </w:t>
      </w:r>
      <w:r w:rsidR="002269C2">
        <w:rPr>
          <w:rFonts w:ascii="Times New Roman" w:hAnsi="Times New Roman"/>
          <w:bCs/>
          <w:sz w:val="24"/>
          <w:szCs w:val="24"/>
        </w:rPr>
        <w:t>v</w:t>
      </w:r>
      <w:r w:rsidR="002269C2" w:rsidRPr="00FA4707">
        <w:rPr>
          <w:rFonts w:ascii="Times New Roman" w:hAnsi="Times New Roman"/>
          <w:bCs/>
          <w:sz w:val="24"/>
          <w:szCs w:val="24"/>
        </w:rPr>
        <w:t>alores</w:t>
      </w:r>
      <w:r w:rsidR="007D0BE9" w:rsidRPr="007D0BE9">
        <w:rPr>
          <w:rFonts w:ascii="Times New Roman" w:eastAsia="Times New Roman" w:hAnsi="Times New Roman" w:cs="Times New Roman"/>
          <w:sz w:val="24"/>
          <w:szCs w:val="24"/>
        </w:rPr>
        <w:t xml:space="preserve">, desse modo, </w:t>
      </w:r>
      <w:r w:rsidR="00957D78">
        <w:rPr>
          <w:rFonts w:ascii="Times New Roman" w:eastAsia="Times New Roman" w:hAnsi="Times New Roman" w:cs="Times New Roman"/>
          <w:sz w:val="24"/>
          <w:szCs w:val="24"/>
        </w:rPr>
        <w:t xml:space="preserve">não </w:t>
      </w:r>
      <w:r w:rsidR="007D0BE9" w:rsidRPr="007D0BE9">
        <w:rPr>
          <w:rFonts w:ascii="Times New Roman" w:eastAsia="Times New Roman" w:hAnsi="Times New Roman" w:cs="Times New Roman"/>
          <w:sz w:val="24"/>
          <w:szCs w:val="24"/>
        </w:rPr>
        <w:t>rejeitando-se a hipótese de</w:t>
      </w:r>
      <w:r w:rsidR="00D475E3">
        <w:rPr>
          <w:rFonts w:ascii="Times New Roman" w:eastAsia="Times New Roman" w:hAnsi="Times New Roman" w:cs="Times New Roman"/>
          <w:sz w:val="24"/>
          <w:szCs w:val="24"/>
        </w:rPr>
        <w:t xml:space="preserve"> nula</w:t>
      </w:r>
      <w:r w:rsidR="007D0BE9" w:rsidRPr="007D0BE9">
        <w:rPr>
          <w:rFonts w:ascii="Times New Roman" w:eastAsia="Times New Roman" w:hAnsi="Times New Roman" w:cs="Times New Roman"/>
          <w:sz w:val="24"/>
          <w:szCs w:val="24"/>
        </w:rPr>
        <w:t xml:space="preserve"> igualdade </w:t>
      </w:r>
      <w:r w:rsidR="007D0BE9" w:rsidRPr="007D0BE9">
        <w:rPr>
          <w:rFonts w:ascii="Times New Roman" w:hAnsi="Times New Roman" w:cs="Times New Roman"/>
          <w:bCs/>
          <w:sz w:val="24"/>
          <w:szCs w:val="24"/>
        </w:rPr>
        <w:t>H</w:t>
      </w:r>
      <w:r w:rsidR="00D475E3">
        <w:rPr>
          <w:rFonts w:ascii="Times New Roman" w:hAnsi="Times New Roman" w:cs="Times New Roman"/>
          <w:bCs/>
          <w:sz w:val="24"/>
          <w:szCs w:val="24"/>
        </w:rPr>
        <w:t>0</w:t>
      </w:r>
      <w:r w:rsidR="002269C2" w:rsidRPr="00A34AAD">
        <w:rPr>
          <w:rStyle w:val="A12"/>
          <w:rFonts w:ascii="Times New Roman" w:hAnsi="Times New Roman" w:cs="Times New Roman"/>
          <w:bCs/>
          <w:sz w:val="24"/>
          <w:szCs w:val="24"/>
          <w:vertAlign w:val="subscript"/>
        </w:rPr>
        <w:t>3.0</w:t>
      </w:r>
      <w:r w:rsidR="007D0BE9" w:rsidRPr="007D0BE9">
        <w:rPr>
          <w:rFonts w:ascii="Times New Roman" w:eastAsia="Times New Roman" w:hAnsi="Times New Roman" w:cs="Times New Roman"/>
          <w:sz w:val="24"/>
          <w:szCs w:val="24"/>
        </w:rPr>
        <w:t>.</w:t>
      </w:r>
      <w:r w:rsidR="002269C2">
        <w:rPr>
          <w:rFonts w:ascii="Times New Roman" w:eastAsia="Times New Roman" w:hAnsi="Times New Roman" w:cs="Times New Roman"/>
          <w:sz w:val="24"/>
          <w:szCs w:val="24"/>
        </w:rPr>
        <w:t xml:space="preserve"> </w:t>
      </w:r>
    </w:p>
    <w:p w14:paraId="5EEA9333" w14:textId="77777777" w:rsidR="00481B7C" w:rsidRDefault="00481B7C">
      <w:pPr>
        <w:rPr>
          <w:color w:val="FF0000"/>
        </w:rPr>
      </w:pPr>
    </w:p>
    <w:p w14:paraId="1F95D711" w14:textId="6B36BECE" w:rsidR="00C5563F" w:rsidRDefault="00C5563F">
      <w:pPr>
        <w:rPr>
          <w:rFonts w:ascii="Times New Roman" w:hAnsi="Times New Roman"/>
          <w:b/>
          <w:sz w:val="24"/>
          <w:szCs w:val="24"/>
          <w:lang w:val="en-US"/>
        </w:rPr>
      </w:pPr>
    </w:p>
    <w:p w14:paraId="2E42C711" w14:textId="4506F752" w:rsidR="00710C1D" w:rsidRDefault="00A01628">
      <w:pPr>
        <w:rPr>
          <w:rFonts w:ascii="Times New Roman" w:hAnsi="Times New Roman"/>
          <w:b/>
          <w:sz w:val="24"/>
          <w:szCs w:val="24"/>
          <w:lang w:val="en-US"/>
        </w:rPr>
      </w:pPr>
      <w:r>
        <w:rPr>
          <w:rFonts w:ascii="Times New Roman" w:hAnsi="Times New Roman"/>
          <w:b/>
          <w:sz w:val="24"/>
          <w:szCs w:val="24"/>
          <w:lang w:val="en-US"/>
        </w:rPr>
        <w:lastRenderedPageBreak/>
        <w:t xml:space="preserve"> </w:t>
      </w:r>
    </w:p>
    <w:p w14:paraId="17FEDAC5" w14:textId="271B820C" w:rsidR="00A01628" w:rsidRDefault="00A01628">
      <w:pPr>
        <w:rPr>
          <w:rFonts w:ascii="Times New Roman" w:hAnsi="Times New Roman"/>
          <w:b/>
          <w:sz w:val="24"/>
          <w:szCs w:val="24"/>
          <w:lang w:val="en-US"/>
        </w:rPr>
      </w:pPr>
    </w:p>
    <w:p w14:paraId="6558CEF7" w14:textId="77777777" w:rsidR="00A01628" w:rsidRDefault="00A01628">
      <w:pPr>
        <w:rPr>
          <w:rFonts w:ascii="Times New Roman" w:hAnsi="Times New Roman"/>
          <w:b/>
          <w:sz w:val="24"/>
          <w:szCs w:val="24"/>
          <w:lang w:val="en-US"/>
        </w:rPr>
      </w:pPr>
    </w:p>
    <w:bookmarkEnd w:id="1"/>
    <w:p w14:paraId="34026AC5" w14:textId="46C682EC" w:rsidR="00756781" w:rsidRDefault="00756781">
      <w:pPr>
        <w:rPr>
          <w:rFonts w:ascii="Times New Roman" w:hAnsi="Times New Roman"/>
          <w:b/>
          <w:sz w:val="24"/>
          <w:szCs w:val="24"/>
          <w:lang w:val="en-US"/>
        </w:rPr>
      </w:pPr>
    </w:p>
    <w:p w14:paraId="48997E50" w14:textId="438F9017" w:rsidR="00710C1D" w:rsidRDefault="00710C1D">
      <w:pPr>
        <w:rPr>
          <w:rFonts w:ascii="Times New Roman" w:hAnsi="Times New Roman"/>
          <w:b/>
          <w:sz w:val="24"/>
          <w:szCs w:val="24"/>
          <w:lang w:val="en-US"/>
        </w:rPr>
      </w:pPr>
    </w:p>
    <w:p w14:paraId="759791B4" w14:textId="77777777" w:rsidR="00710C1D" w:rsidRDefault="00710C1D">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t xml:space="preserve">ANEXOS </w:t>
      </w:r>
    </w:p>
    <w:p w14:paraId="576AD383" w14:textId="77777777" w:rsidR="002D6840" w:rsidRDefault="002D6840" w:rsidP="00C5563F">
      <w:pPr>
        <w:spacing w:line="240" w:lineRule="auto"/>
        <w:rPr>
          <w:rFonts w:ascii="Times New Roman" w:hAnsi="Times New Roman"/>
          <w:b/>
          <w:sz w:val="24"/>
          <w:szCs w:val="24"/>
        </w:rPr>
      </w:pPr>
    </w:p>
    <w:p w14:paraId="2DB1DD13" w14:textId="398FA99E" w:rsidR="004C3E86" w:rsidRDefault="00C5563F" w:rsidP="00C5563F">
      <w:pPr>
        <w:spacing w:line="240" w:lineRule="auto"/>
        <w:rPr>
          <w:rFonts w:ascii="Times New Roman" w:hAnsi="Times New Roman"/>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517AFBEA" w:rsidR="004C3E86" w:rsidRDefault="004C3E86" w:rsidP="00C5563F">
      <w:pPr>
        <w:spacing w:line="240" w:lineRule="auto"/>
        <w:rPr>
          <w:rFonts w:ascii="Times New Roman" w:hAnsi="Times New Roman"/>
          <w:sz w:val="24"/>
          <w:szCs w:val="24"/>
        </w:rPr>
      </w:pPr>
    </w:p>
    <w:p w14:paraId="761F1E57" w14:textId="77777777" w:rsidR="00C85603" w:rsidRPr="004C3E86" w:rsidRDefault="00C85603" w:rsidP="00C5563F">
      <w:pPr>
        <w:spacing w:line="240" w:lineRule="auto"/>
        <w:rPr>
          <w:rFonts w:ascii="Times New Roman" w:hAnsi="Times New Roman"/>
          <w:sz w:val="24"/>
          <w:szCs w:val="24"/>
        </w:rPr>
      </w:pPr>
    </w:p>
    <w:p w14:paraId="41910FD0" w14:textId="22DBE3BF" w:rsidR="00C5563F" w:rsidRDefault="004C3E86">
      <w:pPr>
        <w:rPr>
          <w:color w:val="FF0000"/>
        </w:rPr>
      </w:pPr>
      <w:r>
        <w:rPr>
          <w:noProof/>
          <w:color w:val="FFFFFF" w:themeColor="light1"/>
          <w:kern w:val="24"/>
        </w:rPr>
        <w:drawing>
          <wp:inline distT="0" distB="0" distL="0" distR="0" wp14:anchorId="6199DAD4" wp14:editId="39FA0FAB">
            <wp:extent cx="5454869" cy="3558501"/>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1052" cy="3582105"/>
                    </a:xfrm>
                    <a:prstGeom prst="rect">
                      <a:avLst/>
                    </a:prstGeom>
                    <a:noFill/>
                    <a:ln>
                      <a:noFill/>
                    </a:ln>
                  </pic:spPr>
                </pic:pic>
              </a:graphicData>
            </a:graphic>
          </wp:inline>
        </w:drawing>
      </w:r>
    </w:p>
    <w:p w14:paraId="68BCDED7" w14:textId="30BDD0BF" w:rsidR="00C85603" w:rsidRDefault="00C85603">
      <w:pPr>
        <w:rPr>
          <w:color w:val="FF0000"/>
        </w:rPr>
      </w:pPr>
    </w:p>
    <w:p w14:paraId="7CFE05C7" w14:textId="6AEF0A2A" w:rsidR="00C85603" w:rsidRDefault="00A81FF8">
      <w:pPr>
        <w:rPr>
          <w:color w:val="FF0000"/>
        </w:rPr>
      </w:pPr>
      <w:r>
        <w:rPr>
          <w:noProof/>
          <w:color w:val="FF0000"/>
        </w:rPr>
        <w:lastRenderedPageBreak/>
        <w:drawing>
          <wp:inline distT="0" distB="0" distL="0" distR="0" wp14:anchorId="791F4C74" wp14:editId="0F4F5DCD">
            <wp:extent cx="5391785" cy="35159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515995"/>
                    </a:xfrm>
                    <a:prstGeom prst="rect">
                      <a:avLst/>
                    </a:prstGeom>
                    <a:noFill/>
                    <a:ln>
                      <a:noFill/>
                    </a:ln>
                  </pic:spPr>
                </pic:pic>
              </a:graphicData>
            </a:graphic>
          </wp:inline>
        </w:drawing>
      </w:r>
    </w:p>
    <w:p w14:paraId="6F65D960" w14:textId="49D98FEC" w:rsidR="00A81FF8" w:rsidRDefault="00A81FF8">
      <w:pPr>
        <w:rPr>
          <w:color w:val="FF0000"/>
        </w:rPr>
      </w:pPr>
      <w:r>
        <w:rPr>
          <w:noProof/>
          <w:color w:val="FF0000"/>
        </w:rPr>
        <w:drawing>
          <wp:inline distT="0" distB="0" distL="0" distR="0" wp14:anchorId="1006E93D" wp14:editId="5BAC8710">
            <wp:extent cx="5391785" cy="34842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p w14:paraId="3A732122" w14:textId="4F341516" w:rsidR="00A81FF8" w:rsidRDefault="00A81FF8">
      <w:pPr>
        <w:rPr>
          <w:color w:val="FF0000"/>
        </w:rPr>
      </w:pPr>
    </w:p>
    <w:p w14:paraId="1C19CEC7" w14:textId="6E613AC4" w:rsidR="00A81FF8" w:rsidRDefault="00A81FF8">
      <w:pPr>
        <w:rPr>
          <w:color w:val="FF0000"/>
        </w:rPr>
      </w:pPr>
      <w:r>
        <w:rPr>
          <w:noProof/>
          <w:color w:val="FF0000"/>
        </w:rPr>
        <w:lastRenderedPageBreak/>
        <w:drawing>
          <wp:inline distT="0" distB="0" distL="0" distR="0" wp14:anchorId="6C1882B4" wp14:editId="67ACE1D9">
            <wp:extent cx="5391785" cy="34842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sectPr w:rsidR="00A81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10E96"/>
    <w:rsid w:val="00026681"/>
    <w:rsid w:val="00026831"/>
    <w:rsid w:val="00063D62"/>
    <w:rsid w:val="00071BD9"/>
    <w:rsid w:val="0009177B"/>
    <w:rsid w:val="000A3B50"/>
    <w:rsid w:val="000D19E6"/>
    <w:rsid w:val="000E0270"/>
    <w:rsid w:val="000E3033"/>
    <w:rsid w:val="000F6D77"/>
    <w:rsid w:val="00105947"/>
    <w:rsid w:val="00106800"/>
    <w:rsid w:val="00110C69"/>
    <w:rsid w:val="00120D6C"/>
    <w:rsid w:val="001A1E66"/>
    <w:rsid w:val="001A56F6"/>
    <w:rsid w:val="001C7D4F"/>
    <w:rsid w:val="00215145"/>
    <w:rsid w:val="00216998"/>
    <w:rsid w:val="002269C2"/>
    <w:rsid w:val="002412E5"/>
    <w:rsid w:val="00262A08"/>
    <w:rsid w:val="00266433"/>
    <w:rsid w:val="0027104B"/>
    <w:rsid w:val="002825F6"/>
    <w:rsid w:val="00294303"/>
    <w:rsid w:val="00295137"/>
    <w:rsid w:val="002D4252"/>
    <w:rsid w:val="002D6840"/>
    <w:rsid w:val="002F01C7"/>
    <w:rsid w:val="00300118"/>
    <w:rsid w:val="00301611"/>
    <w:rsid w:val="00310B26"/>
    <w:rsid w:val="003175AC"/>
    <w:rsid w:val="00324DCA"/>
    <w:rsid w:val="00333D43"/>
    <w:rsid w:val="00335C7A"/>
    <w:rsid w:val="003507D3"/>
    <w:rsid w:val="0036020F"/>
    <w:rsid w:val="003707F3"/>
    <w:rsid w:val="0037283B"/>
    <w:rsid w:val="00383D22"/>
    <w:rsid w:val="00386FDD"/>
    <w:rsid w:val="00403F41"/>
    <w:rsid w:val="00413505"/>
    <w:rsid w:val="00417804"/>
    <w:rsid w:val="00417AE4"/>
    <w:rsid w:val="00427F78"/>
    <w:rsid w:val="0043179C"/>
    <w:rsid w:val="00465B13"/>
    <w:rsid w:val="00465F7F"/>
    <w:rsid w:val="0047198E"/>
    <w:rsid w:val="00481B7C"/>
    <w:rsid w:val="00487ED9"/>
    <w:rsid w:val="004C3E86"/>
    <w:rsid w:val="004C6C7F"/>
    <w:rsid w:val="004F0AC9"/>
    <w:rsid w:val="004F696C"/>
    <w:rsid w:val="00503A06"/>
    <w:rsid w:val="00533C77"/>
    <w:rsid w:val="00573402"/>
    <w:rsid w:val="005848CC"/>
    <w:rsid w:val="005C1E0A"/>
    <w:rsid w:val="005C6D61"/>
    <w:rsid w:val="00645BAF"/>
    <w:rsid w:val="006679B7"/>
    <w:rsid w:val="006755F0"/>
    <w:rsid w:val="006A048C"/>
    <w:rsid w:val="006B1462"/>
    <w:rsid w:val="006C4CB8"/>
    <w:rsid w:val="006D0445"/>
    <w:rsid w:val="006E1562"/>
    <w:rsid w:val="006F712F"/>
    <w:rsid w:val="00700AB0"/>
    <w:rsid w:val="00703C10"/>
    <w:rsid w:val="00710C1D"/>
    <w:rsid w:val="00732F1F"/>
    <w:rsid w:val="007352E4"/>
    <w:rsid w:val="0074333F"/>
    <w:rsid w:val="00756781"/>
    <w:rsid w:val="0079138B"/>
    <w:rsid w:val="007B442F"/>
    <w:rsid w:val="007D0BE9"/>
    <w:rsid w:val="007E2D54"/>
    <w:rsid w:val="007F4CFC"/>
    <w:rsid w:val="008272EC"/>
    <w:rsid w:val="00832604"/>
    <w:rsid w:val="00846392"/>
    <w:rsid w:val="008513EF"/>
    <w:rsid w:val="00854BD0"/>
    <w:rsid w:val="00871399"/>
    <w:rsid w:val="008716EE"/>
    <w:rsid w:val="00883B68"/>
    <w:rsid w:val="008A4F24"/>
    <w:rsid w:val="008B68B6"/>
    <w:rsid w:val="008D6DAA"/>
    <w:rsid w:val="0091305D"/>
    <w:rsid w:val="00921802"/>
    <w:rsid w:val="00921893"/>
    <w:rsid w:val="00934DDA"/>
    <w:rsid w:val="00957D78"/>
    <w:rsid w:val="00981DD9"/>
    <w:rsid w:val="00984350"/>
    <w:rsid w:val="00984BF6"/>
    <w:rsid w:val="00992DE5"/>
    <w:rsid w:val="009E2BF5"/>
    <w:rsid w:val="009E6180"/>
    <w:rsid w:val="009F25E2"/>
    <w:rsid w:val="009F79F1"/>
    <w:rsid w:val="00A0107E"/>
    <w:rsid w:val="00A01628"/>
    <w:rsid w:val="00A34AAD"/>
    <w:rsid w:val="00A45F6A"/>
    <w:rsid w:val="00A57114"/>
    <w:rsid w:val="00A73CED"/>
    <w:rsid w:val="00A81FF8"/>
    <w:rsid w:val="00A84D3B"/>
    <w:rsid w:val="00A9130B"/>
    <w:rsid w:val="00AC0AF1"/>
    <w:rsid w:val="00AC3E54"/>
    <w:rsid w:val="00AD6518"/>
    <w:rsid w:val="00AE6FFC"/>
    <w:rsid w:val="00AF06F7"/>
    <w:rsid w:val="00B04242"/>
    <w:rsid w:val="00B50890"/>
    <w:rsid w:val="00B84869"/>
    <w:rsid w:val="00B91B93"/>
    <w:rsid w:val="00B9237B"/>
    <w:rsid w:val="00B94497"/>
    <w:rsid w:val="00BA033F"/>
    <w:rsid w:val="00BA16AB"/>
    <w:rsid w:val="00BB2183"/>
    <w:rsid w:val="00BB4D95"/>
    <w:rsid w:val="00BC79F5"/>
    <w:rsid w:val="00BD3642"/>
    <w:rsid w:val="00BE1533"/>
    <w:rsid w:val="00C31F42"/>
    <w:rsid w:val="00C5563F"/>
    <w:rsid w:val="00C60A79"/>
    <w:rsid w:val="00C77F06"/>
    <w:rsid w:val="00C85603"/>
    <w:rsid w:val="00CB2BE6"/>
    <w:rsid w:val="00CC60F7"/>
    <w:rsid w:val="00CD4F77"/>
    <w:rsid w:val="00CE475E"/>
    <w:rsid w:val="00CE5813"/>
    <w:rsid w:val="00CF564C"/>
    <w:rsid w:val="00D14C27"/>
    <w:rsid w:val="00D454FC"/>
    <w:rsid w:val="00D475E3"/>
    <w:rsid w:val="00D65D9B"/>
    <w:rsid w:val="00D72466"/>
    <w:rsid w:val="00DA20C3"/>
    <w:rsid w:val="00DB5853"/>
    <w:rsid w:val="00DC5DDC"/>
    <w:rsid w:val="00DD2E56"/>
    <w:rsid w:val="00DE0EE8"/>
    <w:rsid w:val="00DE10F1"/>
    <w:rsid w:val="00E05CB3"/>
    <w:rsid w:val="00E21571"/>
    <w:rsid w:val="00E221F6"/>
    <w:rsid w:val="00E60D27"/>
    <w:rsid w:val="00E6635F"/>
    <w:rsid w:val="00E710B0"/>
    <w:rsid w:val="00E90C6D"/>
    <w:rsid w:val="00E949D1"/>
    <w:rsid w:val="00E94F5C"/>
    <w:rsid w:val="00E9515D"/>
    <w:rsid w:val="00EA58F2"/>
    <w:rsid w:val="00EA6C98"/>
    <w:rsid w:val="00EB0392"/>
    <w:rsid w:val="00EE300E"/>
    <w:rsid w:val="00EF6958"/>
    <w:rsid w:val="00F0298E"/>
    <w:rsid w:val="00F2100C"/>
    <w:rsid w:val="00F30668"/>
    <w:rsid w:val="00F45FB7"/>
    <w:rsid w:val="00F54FE9"/>
    <w:rsid w:val="00F81408"/>
    <w:rsid w:val="00F83E75"/>
    <w:rsid w:val="00FA41FD"/>
    <w:rsid w:val="00FA4707"/>
    <w:rsid w:val="00FB7244"/>
    <w:rsid w:val="00FC36FA"/>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 w:type="character" w:styleId="Hyperlink">
    <w:name w:val="Hyperlink"/>
    <w:basedOn w:val="Fontepargpadro"/>
    <w:uiPriority w:val="99"/>
    <w:unhideWhenUsed/>
    <w:rsid w:val="00481B7C"/>
    <w:rPr>
      <w:color w:val="0563C1" w:themeColor="hyperlink"/>
      <w:u w:val="single"/>
    </w:rPr>
  </w:style>
  <w:style w:type="character" w:styleId="MenoPendente">
    <w:name w:val="Unresolved Mention"/>
    <w:basedOn w:val="Fontepargpadro"/>
    <w:uiPriority w:val="99"/>
    <w:semiHidden/>
    <w:unhideWhenUsed/>
    <w:rsid w:val="00481B7C"/>
    <w:rPr>
      <w:color w:val="605E5C"/>
      <w:shd w:val="clear" w:color="auto" w:fill="E1DFDD"/>
    </w:rPr>
  </w:style>
  <w:style w:type="paragraph" w:styleId="Textodecomentrio">
    <w:name w:val="annotation text"/>
    <w:basedOn w:val="Normal"/>
    <w:link w:val="TextodecomentrioChar"/>
    <w:uiPriority w:val="99"/>
    <w:unhideWhenUsed/>
    <w:rsid w:val="00010E96"/>
    <w:pPr>
      <w:spacing w:after="200" w:line="240" w:lineRule="auto"/>
    </w:pPr>
    <w:rPr>
      <w:sz w:val="20"/>
      <w:szCs w:val="20"/>
    </w:rPr>
  </w:style>
  <w:style w:type="character" w:customStyle="1" w:styleId="TextodecomentrioChar">
    <w:name w:val="Texto de comentário Char"/>
    <w:basedOn w:val="Fontepargpadro"/>
    <w:link w:val="Textodecomentrio"/>
    <w:uiPriority w:val="99"/>
    <w:rsid w:val="00010E96"/>
    <w:rPr>
      <w:sz w:val="20"/>
      <w:szCs w:val="20"/>
    </w:rPr>
  </w:style>
  <w:style w:type="character" w:customStyle="1" w:styleId="A12">
    <w:name w:val="A12"/>
    <w:rsid w:val="00B04242"/>
    <w:rPr>
      <w:color w:val="000000"/>
      <w:sz w:val="14"/>
    </w:rPr>
  </w:style>
  <w:style w:type="paragraph" w:styleId="Textodebalo">
    <w:name w:val="Balloon Text"/>
    <w:basedOn w:val="Normal"/>
    <w:link w:val="TextodebaloChar"/>
    <w:uiPriority w:val="99"/>
    <w:semiHidden/>
    <w:unhideWhenUsed/>
    <w:rsid w:val="00383D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3D22"/>
    <w:rPr>
      <w:rFonts w:ascii="Segoe UI" w:hAnsi="Segoe UI" w:cs="Segoe UI"/>
      <w:sz w:val="18"/>
      <w:szCs w:val="18"/>
    </w:rPr>
  </w:style>
  <w:style w:type="character" w:styleId="nfase">
    <w:name w:val="Emphasis"/>
    <w:basedOn w:val="Fontepargpadro"/>
    <w:uiPriority w:val="20"/>
    <w:qFormat/>
    <w:rsid w:val="008B6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4354">
      <w:bodyDiv w:val="1"/>
      <w:marLeft w:val="0"/>
      <w:marRight w:val="0"/>
      <w:marTop w:val="0"/>
      <w:marBottom w:val="0"/>
      <w:divBdr>
        <w:top w:val="none" w:sz="0" w:space="0" w:color="auto"/>
        <w:left w:val="none" w:sz="0" w:space="0" w:color="auto"/>
        <w:bottom w:val="none" w:sz="0" w:space="0" w:color="auto"/>
        <w:right w:val="none" w:sz="0" w:space="0" w:color="auto"/>
      </w:divBdr>
    </w:div>
    <w:div w:id="151026924">
      <w:bodyDiv w:val="1"/>
      <w:marLeft w:val="0"/>
      <w:marRight w:val="0"/>
      <w:marTop w:val="0"/>
      <w:marBottom w:val="0"/>
      <w:divBdr>
        <w:top w:val="none" w:sz="0" w:space="0" w:color="auto"/>
        <w:left w:val="none" w:sz="0" w:space="0" w:color="auto"/>
        <w:bottom w:val="none" w:sz="0" w:space="0" w:color="auto"/>
        <w:right w:val="none" w:sz="0" w:space="0" w:color="auto"/>
      </w:divBdr>
    </w:div>
    <w:div w:id="548305338">
      <w:bodyDiv w:val="1"/>
      <w:marLeft w:val="0"/>
      <w:marRight w:val="0"/>
      <w:marTop w:val="0"/>
      <w:marBottom w:val="0"/>
      <w:divBdr>
        <w:top w:val="none" w:sz="0" w:space="0" w:color="auto"/>
        <w:left w:val="none" w:sz="0" w:space="0" w:color="auto"/>
        <w:bottom w:val="none" w:sz="0" w:space="0" w:color="auto"/>
        <w:right w:val="none" w:sz="0" w:space="0" w:color="auto"/>
      </w:divBdr>
    </w:div>
    <w:div w:id="746415507">
      <w:bodyDiv w:val="1"/>
      <w:marLeft w:val="0"/>
      <w:marRight w:val="0"/>
      <w:marTop w:val="0"/>
      <w:marBottom w:val="0"/>
      <w:divBdr>
        <w:top w:val="none" w:sz="0" w:space="0" w:color="auto"/>
        <w:left w:val="none" w:sz="0" w:space="0" w:color="auto"/>
        <w:bottom w:val="none" w:sz="0" w:space="0" w:color="auto"/>
        <w:right w:val="none" w:sz="0" w:space="0" w:color="auto"/>
      </w:divBdr>
    </w:div>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19198845">
      <w:bodyDiv w:val="1"/>
      <w:marLeft w:val="0"/>
      <w:marRight w:val="0"/>
      <w:marTop w:val="0"/>
      <w:marBottom w:val="0"/>
      <w:divBdr>
        <w:top w:val="none" w:sz="0" w:space="0" w:color="auto"/>
        <w:left w:val="none" w:sz="0" w:space="0" w:color="auto"/>
        <w:bottom w:val="none" w:sz="0" w:space="0" w:color="auto"/>
        <w:right w:val="none" w:sz="0" w:space="0" w:color="auto"/>
      </w:divBdr>
    </w:div>
    <w:div w:id="1221136264">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775589764">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918DD-BF56-475A-86B5-E27EB6C7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1</Pages>
  <Words>4502</Words>
  <Characters>24316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144</cp:revision>
  <dcterms:created xsi:type="dcterms:W3CDTF">2020-04-15T03:36:00Z</dcterms:created>
  <dcterms:modified xsi:type="dcterms:W3CDTF">2020-04-28T03:17:00Z</dcterms:modified>
</cp:coreProperties>
</file>