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15E678D5" w14:textId="77777777" w:rsidR="00257263" w:rsidRPr="00E76D55" w:rsidRDefault="00257263">
      <w:pPr>
        <w:rPr>
          <w:rFonts w:ascii="Times New Roman" w:hAnsi="Times New Roman" w:cs="Times New Roman"/>
        </w:rPr>
      </w:pPr>
    </w:p>
    <w:p w14:paraId="45B63522" w14:textId="77777777" w:rsidR="007C1C0D" w:rsidRDefault="006E18C9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 pesquisa utilizou a regressão de dados em painel, com uma amostra de 40 empresas, envolvendo 320 observações (painel não-balanceado). A unidade básica de estudo é representada por empresas, observadas em diferentes instantes do tempo (de 2010 a 2018). O objetivo da utilização da regressão em painel (ou dados longitudinais) é verificar a relação ente legibilidade da norma contábil e a legibilidade da nota explicativa das empresas, mas levando-se em consideração o tempo e as características individuais das mesmas.  </w:t>
      </w:r>
    </w:p>
    <w:p w14:paraId="7A212434" w14:textId="77777777" w:rsidR="00F52644" w:rsidRPr="00943028" w:rsidRDefault="00F52644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0628A1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68BC5DF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1D6E7EAA" w14:textId="77777777" w:rsidR="007C1C0D" w:rsidRPr="00E76D55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2FE0BB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</w:t>
      </w:r>
      <w:r w:rsidRPr="00E76D55">
        <w:rPr>
          <w:rFonts w:ascii="Times New Roman" w:hAnsi="Times New Roman" w:cs="Times New Roman"/>
          <w:bCs/>
          <w:color w:val="000000"/>
        </w:rPr>
        <w:lastRenderedPageBreak/>
        <w:t xml:space="preserve">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66DFE86F" w14:textId="77777777" w:rsidR="00E2182C" w:rsidRPr="00E76D55" w:rsidRDefault="00E2182C" w:rsidP="00E2182C">
      <w:pPr>
        <w:rPr>
          <w:rFonts w:ascii="Times New Roman" w:hAnsi="Times New Roman" w:cs="Times New Roman"/>
        </w:rPr>
      </w:pPr>
    </w:p>
    <w:p w14:paraId="36E4CA75" w14:textId="0F98E24B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Modelo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30B652AB" w14:textId="70343784" w:rsidR="00B24294" w:rsidRDefault="00B24294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proofErr w:type="spellStart"/>
      <w:r w:rsidR="004947C8">
        <w:rPr>
          <w:rFonts w:ascii="Times New Roman" w:eastAsia="Times New Roman" w:hAnsi="Times New Roman" w:cs="Times New Roman"/>
        </w:rPr>
        <w:t>analise</w:t>
      </w:r>
      <w:proofErr w:type="spellEnd"/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controle.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>dos dados não foram feitos tratamento para os outliers. 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90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38,53333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49,26667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0B5A7A23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20,618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0,4988623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4D87CF59" w14:textId="77777777" w:rsidR="00E2182C" w:rsidRDefault="00E2182C">
      <w:pPr>
        <w:rPr>
          <w:rFonts w:ascii="Times New Roman" w:hAnsi="Times New Roman" w:cs="Times New Roman"/>
        </w:rPr>
      </w:pPr>
    </w:p>
    <w:p w14:paraId="6E2A74C7" w14:textId="77777777" w:rsidR="00F52644" w:rsidRDefault="00F52644">
      <w:pPr>
        <w:rPr>
          <w:rFonts w:ascii="Times New Roman" w:hAnsi="Times New Roman" w:cs="Times New Roman"/>
        </w:rPr>
      </w:pPr>
    </w:p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394BC4E8" w14:textId="755CCAFB" w:rsidR="00FE09F3" w:rsidRDefault="00FE09F3" w:rsidP="009740CA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F2495F7" w14:textId="44E10BC7" w:rsidR="00FE09F3" w:rsidRDefault="00FE09F3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1EF6509A" w14:textId="30D2418A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lastRenderedPageBreak/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65B0035E" w14:textId="77777777" w:rsidR="00416E1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10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344"/>
        <w:gridCol w:w="1529"/>
        <w:gridCol w:w="791"/>
        <w:gridCol w:w="743"/>
        <w:gridCol w:w="1027"/>
        <w:gridCol w:w="743"/>
        <w:gridCol w:w="743"/>
        <w:gridCol w:w="743"/>
        <w:gridCol w:w="841"/>
        <w:gridCol w:w="552"/>
      </w:tblGrid>
      <w:tr w:rsidR="00B876B9" w:rsidRPr="00354E45" w14:paraId="4397D7D3" w14:textId="77777777" w:rsidTr="006A7C11">
        <w:trPr>
          <w:trHeight w:val="302"/>
        </w:trPr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cLegCPCMedio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AUDIT  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</w:tr>
      <w:tr w:rsidR="00B876B9" w:rsidRPr="00354E45" w14:paraId="1A4184F0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8BAADF4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LegCPCMedio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-0.1904*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3BA03F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-0.0178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743353BC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-0.0445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0.0392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2A8FC36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-0.0799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0.1985*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0.3868*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3439D12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-0.1671*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0.6452*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0.2023*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8350729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0.0554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-0.4765*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-0.1441*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-0.4715*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6400729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-0.2250*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0.2523*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-0.1245*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0.2611*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0.0486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A0508E7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-0.1962*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0.3196*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0.4142*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0.3763*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0.1109*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-0.2729*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0.1911*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41949D6B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-0.1520*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-0.0609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0.6552*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0.3430*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0.5078*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-0.2236*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0.3964*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</w:tr>
    </w:tbl>
    <w:p w14:paraId="5DC3F328" w14:textId="582F588A" w:rsidR="000A3EF5" w:rsidRDefault="000A3EF5" w:rsidP="000A3E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21D7C009" w14:textId="3D6EF1A2" w:rsidR="00135D8F" w:rsidRDefault="00135D8F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438A7D8" w14:textId="6C8BFB0F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  <w:bookmarkStart w:id="1" w:name="_GoBack"/>
      <w:bookmarkEnd w:id="1"/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</w:t>
      </w:r>
      <w:r w:rsidR="000B3EE8">
        <w:rPr>
          <w:rFonts w:ascii="Times New Roman" w:hAnsi="Times New Roman"/>
          <w:sz w:val="24"/>
          <w:szCs w:val="24"/>
        </w:rPr>
        <w:t xml:space="preserve">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</w:t>
      </w:r>
      <w:r w:rsidR="003F7CF0">
        <w:rPr>
          <w:rFonts w:ascii="Times New Roman" w:hAnsi="Times New Roman"/>
          <w:sz w:val="24"/>
          <w:szCs w:val="24"/>
        </w:rPr>
        <w:t xml:space="preserve">, o que indica que </w:t>
      </w:r>
      <w:r w:rsidR="003F7CF0">
        <w:rPr>
          <w:rFonts w:ascii="Times New Roman" w:hAnsi="Times New Roman"/>
          <w:sz w:val="24"/>
          <w:szCs w:val="24"/>
        </w:rPr>
        <w:t xml:space="preserve">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</w:t>
      </w:r>
      <w:r w:rsidR="0070270E">
        <w:rPr>
          <w:rFonts w:ascii="Times New Roman" w:hAnsi="Times New Roman" w:cs="Times New Roman"/>
        </w:rPr>
        <w:t>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</w:t>
      </w:r>
      <w:r w:rsidR="00F6787B">
        <w:rPr>
          <w:rFonts w:ascii="Times New Roman" w:hAnsi="Times New Roman"/>
          <w:b/>
          <w:sz w:val="24"/>
          <w:szCs w:val="24"/>
        </w:rPr>
        <w:t>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3.29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67074A02" w:rsidR="00F27A97" w:rsidRPr="00594910" w:rsidRDefault="00F27A97" w:rsidP="00F27A9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</w:t>
      </w:r>
      <w:r w:rsidR="00F6787B">
        <w:rPr>
          <w:rFonts w:ascii="Times New Roman" w:hAnsi="Times New Roman"/>
          <w:b/>
          <w:sz w:val="24"/>
          <w:szCs w:val="24"/>
        </w:rPr>
        <w:t>I</w:t>
      </w:r>
      <w:r w:rsidR="00F6787B">
        <w:rPr>
          <w:rFonts w:ascii="Times New Roman" w:hAnsi="Times New Roman"/>
          <w:b/>
          <w:sz w:val="24"/>
          <w:szCs w:val="24"/>
        </w:rPr>
        <w:t>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 de Regressão fixo</w:t>
      </w:r>
      <w:r w:rsidR="00291D5D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291D5D"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291D5D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291D5D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291D5D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291D5D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291D5D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291D5D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291D5D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291D5D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291D5D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291D5D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291D5D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DAC537D" w14:textId="03F87CD8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de 0,01. </w:t>
      </w:r>
      <w:r w:rsidR="00FA08F4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F174AA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0BD38E" w14:textId="25AE6EDE" w:rsidR="00F27A97" w:rsidRPr="00F174AA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lastRenderedPageBreak/>
        <w:t xml:space="preserve">   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>
        <w:rPr>
          <w:rFonts w:ascii="Times New Roman" w:hAnsi="Times New Roman"/>
          <w:color w:val="000000"/>
          <w:kern w:val="24"/>
          <w:sz w:val="20"/>
          <w:szCs w:val="20"/>
        </w:rPr>
        <w:t>8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9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02</w:t>
      </w:r>
      <w:proofErr w:type="gramStart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</w:t>
      </w:r>
      <w:proofErr w:type="gram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887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27A97">
        <w:rPr>
          <w:rFonts w:ascii="Times New Roman" w:hAnsi="Times New Roman"/>
          <w:color w:val="FF0000"/>
          <w:kern w:val="24"/>
          <w:sz w:val="20"/>
          <w:szCs w:val="20"/>
        </w:rPr>
        <w:t>F= 18,13</w:t>
      </w:r>
    </w:p>
    <w:p w14:paraId="5BBFACB3" w14:textId="38E4833C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Fonte: Elaborado pelo autor</w:t>
      </w:r>
      <w:r w:rsidR="00AE5B41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18B5935" w14:textId="77777777" w:rsidR="00AE5B41" w:rsidRPr="00F174AA" w:rsidRDefault="00AE5B41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2BBEC230" w14:textId="158AF18C"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0E8556" w14:textId="56CCDB50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tabela </w:t>
      </w:r>
      <w:r w:rsidR="00291793">
        <w:rPr>
          <w:rFonts w:ascii="Times New Roman" w:hAnsi="Times New Roman"/>
          <w:sz w:val="24"/>
          <w:szCs w:val="24"/>
        </w:rPr>
        <w:t>XIV</w:t>
      </w:r>
      <w:r>
        <w:rPr>
          <w:rFonts w:ascii="Times New Roman" w:hAnsi="Times New Roman"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093662">
        <w:rPr>
          <w:rFonts w:ascii="Times New Roman" w:hAnsi="Times New Roman"/>
          <w:color w:val="FF0000"/>
          <w:sz w:val="24"/>
          <w:szCs w:val="24"/>
        </w:rPr>
        <w:t>Três variáveis se mostraram importantes para o modelo, já que os valores críticos da estatística T foram estatisticamente significativos ao nível de 1%</w:t>
      </w:r>
      <w:r>
        <w:rPr>
          <w:rFonts w:ascii="Times New Roman" w:hAnsi="Times New Roman"/>
          <w:sz w:val="24"/>
          <w:szCs w:val="24"/>
        </w:rPr>
        <w:t>, sendo elas: Legibilidade da norma contábil (</w:t>
      </w:r>
      <w:proofErr w:type="spellStart"/>
      <w:r>
        <w:rPr>
          <w:rFonts w:ascii="Times New Roman" w:hAnsi="Times New Roman"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>), Tamanho da empresa dado pelo ativo total (</w:t>
      </w:r>
      <w:proofErr w:type="spellStart"/>
      <w:r>
        <w:rPr>
          <w:rFonts w:ascii="Times New Roman" w:hAnsi="Times New Roman"/>
          <w:sz w:val="24"/>
          <w:szCs w:val="24"/>
        </w:rPr>
        <w:t>Tam</w:t>
      </w:r>
      <w:proofErr w:type="spellEnd"/>
      <w:r>
        <w:rPr>
          <w:rFonts w:ascii="Times New Roman" w:hAnsi="Times New Roman"/>
          <w:sz w:val="24"/>
          <w:szCs w:val="24"/>
        </w:rPr>
        <w:t xml:space="preserve">) e a </w:t>
      </w:r>
      <w:proofErr w:type="spellStart"/>
      <w:r w:rsidRPr="00D37137">
        <w:rPr>
          <w:rFonts w:ascii="Times New Roman" w:hAnsi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para auditoria (Big4).</w:t>
      </w:r>
    </w:p>
    <w:p w14:paraId="1F1E149A" w14:textId="77777777" w:rsidR="00F6787B" w:rsidRPr="00061B3C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proofErr w:type="spellStart"/>
      <w:r w:rsidRPr="00596A49">
        <w:rPr>
          <w:rFonts w:ascii="Times New Roman" w:hAnsi="Times New Roman"/>
          <w:i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0,339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77777777" w:rsidR="00F6787B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0E613A84" w14:textId="596C18D9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56EAD300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9AD899C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0C4D5E4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lastRenderedPageBreak/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5A4E5F86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628A1"/>
    <w:rsid w:val="000871EB"/>
    <w:rsid w:val="00093662"/>
    <w:rsid w:val="000A3EF5"/>
    <w:rsid w:val="000B3EE8"/>
    <w:rsid w:val="000B414F"/>
    <w:rsid w:val="000C55DB"/>
    <w:rsid w:val="000D1672"/>
    <w:rsid w:val="000D2734"/>
    <w:rsid w:val="000D690C"/>
    <w:rsid w:val="000F1BD6"/>
    <w:rsid w:val="000F55E3"/>
    <w:rsid w:val="00135D8F"/>
    <w:rsid w:val="001708A8"/>
    <w:rsid w:val="00193590"/>
    <w:rsid w:val="001C7EDD"/>
    <w:rsid w:val="001F696C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F7CF0"/>
    <w:rsid w:val="00416E15"/>
    <w:rsid w:val="004947C8"/>
    <w:rsid w:val="00512408"/>
    <w:rsid w:val="0058537B"/>
    <w:rsid w:val="005D179D"/>
    <w:rsid w:val="005E7E32"/>
    <w:rsid w:val="00601723"/>
    <w:rsid w:val="00610449"/>
    <w:rsid w:val="0064032C"/>
    <w:rsid w:val="006A7C11"/>
    <w:rsid w:val="006C32DC"/>
    <w:rsid w:val="006E18C9"/>
    <w:rsid w:val="0070270E"/>
    <w:rsid w:val="007650D8"/>
    <w:rsid w:val="00773A05"/>
    <w:rsid w:val="007956CD"/>
    <w:rsid w:val="007C1C0D"/>
    <w:rsid w:val="007C426F"/>
    <w:rsid w:val="00841A99"/>
    <w:rsid w:val="00867BF4"/>
    <w:rsid w:val="00874226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A3778D"/>
    <w:rsid w:val="00A44E4F"/>
    <w:rsid w:val="00AD223B"/>
    <w:rsid w:val="00AE19CC"/>
    <w:rsid w:val="00AE5B41"/>
    <w:rsid w:val="00AE7C40"/>
    <w:rsid w:val="00B03036"/>
    <w:rsid w:val="00B24294"/>
    <w:rsid w:val="00B82FC3"/>
    <w:rsid w:val="00B876B9"/>
    <w:rsid w:val="00BD0CF4"/>
    <w:rsid w:val="00BF35BD"/>
    <w:rsid w:val="00C06420"/>
    <w:rsid w:val="00C23EE6"/>
    <w:rsid w:val="00C346EF"/>
    <w:rsid w:val="00C47BAB"/>
    <w:rsid w:val="00CB0961"/>
    <w:rsid w:val="00D22BFD"/>
    <w:rsid w:val="00D24562"/>
    <w:rsid w:val="00D36636"/>
    <w:rsid w:val="00D412CD"/>
    <w:rsid w:val="00D9537B"/>
    <w:rsid w:val="00E2182C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2672</Words>
  <Characters>14434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66</cp:revision>
  <dcterms:created xsi:type="dcterms:W3CDTF">2020-02-19T00:32:00Z</dcterms:created>
  <dcterms:modified xsi:type="dcterms:W3CDTF">2020-03-08T22:45:00Z</dcterms:modified>
</cp:coreProperties>
</file>