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7D31E1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18"/>
                <w:szCs w:val="18"/>
              </w:rPr>
            </w:pP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335021"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POP.0</w:t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14</w:t>
            </w:r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7D31E1" w:rsidRPr="00335021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35021"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Utilização de Equipamentos de Proteção Individual – EPI’s</w:t>
            </w:r>
          </w:p>
        </w:tc>
      </w:tr>
      <w:tr w:rsidR="007D31E1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7D31E1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01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3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7D31E1" w:rsidRPr="005F6A9F" w:rsidRDefault="007D31E1" w:rsidP="007D31E1">
      <w:pPr>
        <w:autoSpaceDE w:val="0"/>
        <w:autoSpaceDN w:val="0"/>
        <w:spacing w:after="0" w:line="240" w:lineRule="auto"/>
        <w:rPr>
          <w:rFonts w:ascii="Arial Narrow" w:eastAsia="Times New Roman" w:hAnsi="Arial Narrow" w:cs="Arial"/>
          <w:sz w:val="20"/>
          <w:szCs w:val="24"/>
          <w:lang w:eastAsia="pt-BR"/>
        </w:rPr>
      </w:pPr>
    </w:p>
    <w:p w:rsidR="007D31E1" w:rsidRPr="005F6A9F" w:rsidRDefault="007D31E1" w:rsidP="007D31E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365F91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OBJETIVOS</w:t>
      </w:r>
    </w:p>
    <w:p w:rsidR="007D31E1" w:rsidRPr="003826E7" w:rsidRDefault="007D31E1" w:rsidP="007D31E1">
      <w:pPr>
        <w:pStyle w:val="Estilo1"/>
      </w:pPr>
    </w:p>
    <w:p w:rsidR="007D31E1" w:rsidRPr="004746CB" w:rsidRDefault="007D31E1" w:rsidP="007D31E1">
      <w:pPr>
        <w:spacing w:after="0" w:line="240" w:lineRule="auto"/>
        <w:jc w:val="both"/>
        <w:rPr>
          <w:rFonts w:ascii="Arial Narrow" w:hAnsi="Arial Narrow" w:cs="Arial"/>
          <w:color w:val="808080" w:themeColor="background1" w:themeShade="80"/>
        </w:rPr>
      </w:pPr>
      <w:r w:rsidRPr="004746CB">
        <w:rPr>
          <w:rFonts w:ascii="Arial Narrow" w:hAnsi="Arial Narrow" w:cs="Arial"/>
          <w:color w:val="808080" w:themeColor="background1" w:themeShade="80"/>
        </w:rPr>
        <w:t>Orientar e definir os procedimentos necessários para o uso, conservação, necessidade e retirada dos Equipamentos de Proteção Individual (EPI’s)</w:t>
      </w:r>
    </w:p>
    <w:p w:rsidR="007D31E1" w:rsidRPr="005F6A9F" w:rsidRDefault="007D31E1" w:rsidP="007D31E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7D31E1" w:rsidRPr="005F6A9F" w:rsidRDefault="007D31E1" w:rsidP="007D31E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SETOR E EQUIPE TÉCNICA ENVOLVIDA</w:t>
      </w:r>
    </w:p>
    <w:p w:rsidR="007D31E1" w:rsidRPr="009D1CDC" w:rsidRDefault="007D31E1" w:rsidP="007D31E1">
      <w:pPr>
        <w:pStyle w:val="Estilo1"/>
      </w:pPr>
    </w:p>
    <w:p w:rsidR="007D31E1" w:rsidRPr="00A0737F" w:rsidRDefault="007D31E1" w:rsidP="007D31E1">
      <w:pPr>
        <w:pStyle w:val="Estilo1"/>
        <w:outlineLvl w:val="0"/>
      </w:pPr>
      <w:r w:rsidRPr="00A0737F">
        <w:t>Setor pessoal e colaboradores que utilizam E</w:t>
      </w:r>
      <w:r>
        <w:t>PI’s. É de responsabilidade do farmacêutico (a) r</w:t>
      </w:r>
      <w:r w:rsidRPr="00A0737F">
        <w:t>esponsável a coordenação e garantia da execução deste procedimento.</w:t>
      </w:r>
    </w:p>
    <w:p w:rsidR="007D31E1" w:rsidRPr="00840DA6" w:rsidRDefault="007D31E1" w:rsidP="007D31E1">
      <w:pPr>
        <w:pStyle w:val="Estilo1"/>
        <w:outlineLvl w:val="0"/>
        <w:rPr>
          <w:highlight w:val="yellow"/>
        </w:rPr>
      </w:pPr>
    </w:p>
    <w:p w:rsidR="007D31E1" w:rsidRPr="00A0737F" w:rsidRDefault="007D31E1" w:rsidP="007D31E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A0737F">
        <w:rPr>
          <w:rFonts w:ascii="Arial Narrow" w:eastAsia="Times New Roman" w:hAnsi="Arial Narrow" w:cs="Arial"/>
          <w:b/>
          <w:bCs/>
          <w:color w:val="FFFFFF"/>
          <w:lang w:eastAsia="pt-BR"/>
        </w:rPr>
        <w:t>GLOSSÁRIO</w:t>
      </w:r>
    </w:p>
    <w:p w:rsidR="007D31E1" w:rsidRPr="00A0737F" w:rsidRDefault="007D31E1" w:rsidP="007D31E1">
      <w:pPr>
        <w:pStyle w:val="Estilo1"/>
      </w:pPr>
    </w:p>
    <w:p w:rsidR="007D31E1" w:rsidRPr="00A0737F" w:rsidRDefault="007D31E1" w:rsidP="007D31E1">
      <w:pPr>
        <w:autoSpaceDE w:val="0"/>
        <w:autoSpaceDN w:val="0"/>
        <w:adjustRightInd w:val="0"/>
        <w:jc w:val="both"/>
        <w:rPr>
          <w:rFonts w:ascii="Arial Narrow" w:hAnsi="Arial Narrow" w:cs="Arial"/>
          <w:color w:val="808080"/>
        </w:rPr>
      </w:pPr>
      <w:r w:rsidRPr="00A0737F">
        <w:rPr>
          <w:rFonts w:ascii="Arial Narrow" w:hAnsi="Arial Narrow" w:cs="Arial"/>
          <w:b/>
          <w:bCs/>
          <w:color w:val="808080"/>
        </w:rPr>
        <w:t>Equipamentos de proteção:</w:t>
      </w:r>
      <w:r>
        <w:rPr>
          <w:rFonts w:ascii="Arial Narrow" w:hAnsi="Arial Narrow" w:cs="Arial"/>
          <w:color w:val="808080"/>
        </w:rPr>
        <w:t xml:space="preserve"> o</w:t>
      </w:r>
      <w:r w:rsidRPr="00A0737F">
        <w:rPr>
          <w:rFonts w:ascii="Arial Narrow" w:hAnsi="Arial Narrow" w:cs="Arial"/>
          <w:color w:val="808080"/>
        </w:rPr>
        <w:t xml:space="preserve">s equipamentos de proteção são todos os dispositivos destinados a proteger a saúde e a integridade física do trabalhador. </w:t>
      </w:r>
    </w:p>
    <w:p w:rsidR="007D31E1" w:rsidRPr="00A0737F" w:rsidRDefault="007D31E1" w:rsidP="007D31E1">
      <w:pPr>
        <w:ind w:right="-35"/>
        <w:jc w:val="both"/>
        <w:rPr>
          <w:rFonts w:ascii="Arial Narrow" w:hAnsi="Arial Narrow" w:cs="Arial"/>
          <w:b/>
          <w:bCs/>
          <w:color w:val="808080"/>
        </w:rPr>
      </w:pPr>
      <w:r w:rsidRPr="00A0737F">
        <w:rPr>
          <w:rFonts w:ascii="Arial Narrow" w:hAnsi="Arial Narrow" w:cs="Arial"/>
          <w:b/>
          <w:bCs/>
          <w:color w:val="808080"/>
        </w:rPr>
        <w:t xml:space="preserve">E.P.I.: </w:t>
      </w:r>
      <w:r>
        <w:rPr>
          <w:rFonts w:ascii="Arial Narrow" w:hAnsi="Arial Narrow" w:cs="Arial"/>
          <w:bCs/>
          <w:color w:val="808080"/>
        </w:rPr>
        <w:t>equipamentos de proteção i</w:t>
      </w:r>
      <w:r w:rsidRPr="00A0737F">
        <w:rPr>
          <w:rFonts w:ascii="Arial Narrow" w:hAnsi="Arial Narrow" w:cs="Arial"/>
          <w:bCs/>
          <w:color w:val="808080"/>
        </w:rPr>
        <w:t>ndividual.</w:t>
      </w:r>
    </w:p>
    <w:p w:rsidR="007D31E1" w:rsidRPr="00A0737F" w:rsidRDefault="007D31E1" w:rsidP="007D31E1">
      <w:pPr>
        <w:spacing w:after="0" w:line="240" w:lineRule="auto"/>
        <w:ind w:right="-35"/>
        <w:jc w:val="both"/>
        <w:rPr>
          <w:rFonts w:ascii="Arial Narrow" w:hAnsi="Arial Narrow" w:cs="Arial"/>
          <w:bCs/>
          <w:color w:val="808080"/>
        </w:rPr>
      </w:pPr>
      <w:r w:rsidRPr="00A0737F">
        <w:rPr>
          <w:rFonts w:ascii="Arial Narrow" w:hAnsi="Arial Narrow" w:cs="Arial"/>
          <w:b/>
          <w:bCs/>
          <w:color w:val="808080"/>
        </w:rPr>
        <w:t xml:space="preserve">E.P.C.: </w:t>
      </w:r>
      <w:r>
        <w:rPr>
          <w:rFonts w:ascii="Arial Narrow" w:hAnsi="Arial Narrow" w:cs="Arial"/>
          <w:bCs/>
          <w:color w:val="808080"/>
        </w:rPr>
        <w:t>equipamentos de proteção c</w:t>
      </w:r>
      <w:r w:rsidRPr="00A0737F">
        <w:rPr>
          <w:rFonts w:ascii="Arial Narrow" w:hAnsi="Arial Narrow" w:cs="Arial"/>
          <w:bCs/>
          <w:color w:val="808080"/>
        </w:rPr>
        <w:t>oletiva (podem ser extintores de incêndio, escadas, carrinhos de operação logística coletiva, etc).</w:t>
      </w:r>
    </w:p>
    <w:p w:rsidR="007D31E1" w:rsidRPr="00C45E41" w:rsidRDefault="007D31E1" w:rsidP="007D31E1">
      <w:pPr>
        <w:spacing w:after="0" w:line="240" w:lineRule="auto"/>
        <w:ind w:right="-360"/>
        <w:jc w:val="both"/>
        <w:rPr>
          <w:rFonts w:ascii="Arial Narrow" w:hAnsi="Arial Narrow" w:cs="Arial"/>
          <w:b/>
          <w:color w:val="808080"/>
          <w:highlight w:val="yellow"/>
        </w:rPr>
      </w:pPr>
    </w:p>
    <w:p w:rsidR="007D31E1" w:rsidRPr="00840DA6" w:rsidRDefault="007D31E1" w:rsidP="007D31E1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highlight w:val="yellow"/>
          <w:lang w:eastAsia="pt-BR"/>
        </w:rPr>
      </w:pPr>
      <w:r w:rsidRPr="00840DA6">
        <w:rPr>
          <w:rFonts w:ascii="Arial Narrow" w:eastAsia="Times New Roman" w:hAnsi="Arial Narrow" w:cs="Arial"/>
          <w:b/>
          <w:bCs/>
          <w:color w:val="FFFFFF"/>
          <w:lang w:eastAsia="pt-BR"/>
        </w:rPr>
        <w:t>CONDIÇÕES GERAIS</w:t>
      </w:r>
    </w:p>
    <w:p w:rsidR="007D31E1" w:rsidRPr="00A0737F" w:rsidRDefault="007D31E1" w:rsidP="007D31E1">
      <w:pPr>
        <w:pStyle w:val="Estilo1"/>
      </w:pPr>
    </w:p>
    <w:p w:rsidR="007D31E1" w:rsidRPr="00A0737F" w:rsidRDefault="007D31E1" w:rsidP="007D31E1">
      <w:pPr>
        <w:pStyle w:val="Estilo1"/>
      </w:pPr>
      <w:r w:rsidRPr="00A0737F">
        <w:t xml:space="preserve">Para alguns colaboradores a rotina de trabalho deve ser amparada pela utilização de equipamentos auxiliares que são Equipamentos de Proteção Individual – EPI. </w:t>
      </w:r>
    </w:p>
    <w:p w:rsidR="007D31E1" w:rsidRPr="00A0737F" w:rsidRDefault="007D31E1" w:rsidP="007D31E1">
      <w:pPr>
        <w:pStyle w:val="Estilo1"/>
      </w:pPr>
    </w:p>
    <w:p w:rsidR="007D31E1" w:rsidRPr="00A0737F" w:rsidRDefault="007D31E1" w:rsidP="007D31E1">
      <w:pPr>
        <w:pStyle w:val="Estilo1"/>
      </w:pPr>
      <w:r w:rsidRPr="00A0737F">
        <w:t xml:space="preserve">Este aparato serve para isentar possíveis danos </w:t>
      </w:r>
      <w:r>
        <w:t>à</w:t>
      </w:r>
      <w:r w:rsidRPr="00A0737F">
        <w:t xml:space="preserve"> saúde na condição laboral do trabalhador. </w:t>
      </w:r>
    </w:p>
    <w:p w:rsidR="007D31E1" w:rsidRPr="00A0737F" w:rsidRDefault="007D31E1" w:rsidP="007D31E1">
      <w:pPr>
        <w:pStyle w:val="Estilo1"/>
      </w:pPr>
    </w:p>
    <w:p w:rsidR="007D31E1" w:rsidRPr="00A0737F" w:rsidRDefault="007D31E1" w:rsidP="007D31E1">
      <w:pPr>
        <w:pStyle w:val="Estilo1"/>
      </w:pPr>
      <w:r w:rsidRPr="00A0737F">
        <w:t>O uso do EPI é obrigatório ca</w:t>
      </w:r>
      <w:r>
        <w:t>so tenha sido especificado nos programas de saúde o</w:t>
      </w:r>
      <w:r w:rsidRPr="00A0737F">
        <w:t>cupacional.</w:t>
      </w:r>
    </w:p>
    <w:p w:rsidR="007D31E1" w:rsidRPr="00A0737F" w:rsidRDefault="007D31E1" w:rsidP="007D31E1">
      <w:pPr>
        <w:pStyle w:val="Estilo1"/>
      </w:pPr>
    </w:p>
    <w:p w:rsidR="007D31E1" w:rsidRPr="00A0737F" w:rsidRDefault="007D31E1" w:rsidP="007D31E1">
      <w:pPr>
        <w:pStyle w:val="Estilo1"/>
      </w:pPr>
      <w:r w:rsidRPr="00A0737F">
        <w:rPr>
          <w:color w:val="808080"/>
        </w:rPr>
        <w:t>Os colaboradores que descumprirem as normas de segurança descritas neste procedimento poderão ganhar advertência verbal, advertência por escrito, suspensão e ou demissão por justa causa (constantes da Por</w:t>
      </w:r>
      <w:r>
        <w:rPr>
          <w:color w:val="808080"/>
        </w:rPr>
        <w:t>taria No. 3.214 de 08/06/78 do ministério do t</w:t>
      </w:r>
      <w:r w:rsidRPr="00A0737F">
        <w:rPr>
          <w:color w:val="808080"/>
        </w:rPr>
        <w:t>rabalho).</w:t>
      </w:r>
      <w:r w:rsidRPr="00A0737F">
        <w:rPr>
          <w:color w:val="808080"/>
        </w:rPr>
        <w:cr/>
      </w:r>
    </w:p>
    <w:p w:rsidR="007D31E1" w:rsidRPr="00C45E41" w:rsidRDefault="007D31E1" w:rsidP="007D31E1">
      <w:pPr>
        <w:pStyle w:val="Estilo1"/>
        <w:rPr>
          <w:color w:val="808080"/>
        </w:rPr>
      </w:pPr>
      <w:r w:rsidRPr="00A0737F">
        <w:t xml:space="preserve">Todo EPI deve apresentar o número de C.A. que é o Certificado de Análise que </w:t>
      </w:r>
      <w:r w:rsidRPr="00A0737F">
        <w:rPr>
          <w:color w:val="808080"/>
          <w:shd w:val="clear" w:color="auto" w:fill="FFFFFF"/>
        </w:rPr>
        <w:t>garante a qualidade e aptidão ao uso para o equip</w:t>
      </w:r>
      <w:r>
        <w:rPr>
          <w:color w:val="808080"/>
          <w:shd w:val="clear" w:color="auto" w:fill="FFFFFF"/>
        </w:rPr>
        <w:t>amento. O C.A. é expedido pelo ministério do t</w:t>
      </w:r>
      <w:r w:rsidRPr="00A0737F">
        <w:rPr>
          <w:color w:val="808080"/>
          <w:shd w:val="clear" w:color="auto" w:fill="FFFFFF"/>
        </w:rPr>
        <w:t>rabalho.</w:t>
      </w:r>
    </w:p>
    <w:p w:rsidR="007D31E1" w:rsidRPr="005F6A9F" w:rsidRDefault="007D31E1" w:rsidP="007D31E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7D31E1" w:rsidRPr="005F6A9F" w:rsidRDefault="007D31E1" w:rsidP="007D31E1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DESCRIÇÃO DAS ATIVIDADES</w:t>
      </w:r>
    </w:p>
    <w:p w:rsidR="007D31E1" w:rsidRPr="005F6A9F" w:rsidRDefault="007D31E1" w:rsidP="007D31E1">
      <w:pPr>
        <w:pStyle w:val="Estilo1"/>
      </w:pPr>
    </w:p>
    <w:p w:rsidR="007D31E1" w:rsidRPr="00A0737F" w:rsidRDefault="007D31E1" w:rsidP="007D31E1">
      <w:pPr>
        <w:pStyle w:val="Estilo1"/>
        <w:ind w:firstLine="709"/>
      </w:pPr>
      <w:r w:rsidRPr="00A0737F">
        <w:t xml:space="preserve">Ao ser admitido um colaborador este deve ser informado de todas as condições de trabalho que deverão ser respeitadas e entre elas, a utilização de Equipamentos de Proteção Individual – EPI. </w:t>
      </w:r>
    </w:p>
    <w:p w:rsidR="007D31E1" w:rsidRDefault="007D31E1" w:rsidP="007D31E1">
      <w:pPr>
        <w:spacing w:after="0" w:line="240" w:lineRule="auto"/>
        <w:ind w:firstLine="709"/>
        <w:jc w:val="both"/>
        <w:rPr>
          <w:rFonts w:ascii="Arial Narrow" w:hAnsi="Arial Narrow" w:cs="Arial"/>
          <w:color w:val="808080"/>
          <w:highlight w:val="yellow"/>
        </w:rPr>
      </w:pPr>
    </w:p>
    <w:p w:rsidR="007D31E1" w:rsidRDefault="007D31E1" w:rsidP="007D31E1">
      <w:pPr>
        <w:rPr>
          <w:rFonts w:ascii="Arial Narrow" w:hAnsi="Arial Narrow" w:cs="Arial"/>
          <w:color w:val="808080"/>
          <w:highlight w:val="yellow"/>
        </w:rPr>
      </w:pPr>
      <w:r>
        <w:rPr>
          <w:rFonts w:ascii="Arial Narrow" w:hAnsi="Arial Narrow" w:cs="Arial"/>
          <w:color w:val="808080"/>
          <w:highlight w:val="yellow"/>
        </w:rPr>
        <w:br w:type="page"/>
      </w:r>
    </w:p>
    <w:p w:rsidR="007D31E1" w:rsidRDefault="007D31E1" w:rsidP="007D31E1">
      <w:pPr>
        <w:spacing w:after="0" w:line="240" w:lineRule="auto"/>
        <w:jc w:val="both"/>
        <w:rPr>
          <w:rFonts w:ascii="Arial Narrow" w:hAnsi="Arial Narrow" w:cs="Arial"/>
          <w:color w:val="808080"/>
          <w:highlight w:val="yellow"/>
        </w:rPr>
      </w:pPr>
    </w:p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7D31E1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18"/>
                <w:szCs w:val="18"/>
              </w:rPr>
            </w:pP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335021"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POP.0</w:t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14</w:t>
            </w:r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7D31E1" w:rsidRPr="00335021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35021"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Utilização de Equipamentos de Proteção Individual – EPI’s</w:t>
            </w:r>
          </w:p>
        </w:tc>
      </w:tr>
      <w:tr w:rsidR="007D31E1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7D31E1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3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7D31E1" w:rsidRDefault="007D31E1" w:rsidP="007D31E1">
      <w:pPr>
        <w:spacing w:after="0" w:line="240" w:lineRule="auto"/>
        <w:jc w:val="both"/>
        <w:rPr>
          <w:rFonts w:ascii="Arial Narrow" w:hAnsi="Arial Narrow" w:cs="Arial"/>
          <w:color w:val="808080"/>
          <w:highlight w:val="yellow"/>
        </w:rPr>
      </w:pPr>
    </w:p>
    <w:p w:rsidR="007D31E1" w:rsidRPr="00A0737F" w:rsidRDefault="007D31E1" w:rsidP="007D31E1">
      <w:pPr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  <w:r w:rsidRPr="00A0737F">
        <w:rPr>
          <w:rFonts w:ascii="Arial Narrow" w:hAnsi="Arial Narrow" w:cs="Arial"/>
          <w:color w:val="808080"/>
        </w:rPr>
        <w:t>Dependendo da funç</w:t>
      </w:r>
      <w:r>
        <w:rPr>
          <w:rFonts w:ascii="Arial Narrow" w:hAnsi="Arial Narrow" w:cs="Arial"/>
          <w:color w:val="808080"/>
        </w:rPr>
        <w:t>ão do colaborador os programas o</w:t>
      </w:r>
      <w:r w:rsidRPr="00A0737F">
        <w:rPr>
          <w:rFonts w:ascii="Arial Narrow" w:hAnsi="Arial Narrow" w:cs="Arial"/>
          <w:color w:val="808080"/>
        </w:rPr>
        <w:t>cupacionais vão direcionar a empresa a obrigação de uso de EPI’s capazes de isentar possíveis danos laborais.</w:t>
      </w:r>
    </w:p>
    <w:p w:rsidR="007D31E1" w:rsidRPr="00A0737F" w:rsidRDefault="007D31E1" w:rsidP="007D31E1">
      <w:pPr>
        <w:pStyle w:val="Estilo1"/>
        <w:tabs>
          <w:tab w:val="left" w:pos="0"/>
        </w:tabs>
        <w:ind w:firstLine="709"/>
      </w:pPr>
    </w:p>
    <w:p w:rsidR="007D31E1" w:rsidRDefault="007D31E1" w:rsidP="007D31E1">
      <w:pPr>
        <w:pStyle w:val="Estilo1"/>
        <w:tabs>
          <w:tab w:val="left" w:pos="0"/>
        </w:tabs>
        <w:ind w:firstLine="709"/>
        <w:rPr>
          <w:color w:val="808080" w:themeColor="background1" w:themeShade="80"/>
        </w:rPr>
      </w:pPr>
      <w:r w:rsidRPr="00A0737F">
        <w:t>Na área de manipulação f</w:t>
      </w:r>
      <w:r w:rsidRPr="00A0737F">
        <w:rPr>
          <w:color w:val="808080" w:themeColor="background1" w:themeShade="80"/>
        </w:rPr>
        <w:t>azem parte d</w:t>
      </w:r>
      <w:r>
        <w:rPr>
          <w:color w:val="808080" w:themeColor="background1" w:themeShade="80"/>
        </w:rPr>
        <w:t>os EPIs para os manipuladores: r</w:t>
      </w:r>
      <w:r w:rsidRPr="00A0737F">
        <w:rPr>
          <w:color w:val="808080" w:themeColor="background1" w:themeShade="80"/>
        </w:rPr>
        <w:t>oupas e calçados específicos de uso exclusivo dentro da área de produção, jal</w:t>
      </w:r>
      <w:r>
        <w:rPr>
          <w:color w:val="808080" w:themeColor="background1" w:themeShade="80"/>
        </w:rPr>
        <w:t>eco, toucas, máscaras e luvas. O colaborador</w:t>
      </w:r>
      <w:r w:rsidRPr="00A0737F">
        <w:rPr>
          <w:color w:val="808080" w:themeColor="background1" w:themeShade="80"/>
        </w:rPr>
        <w:t xml:space="preserve"> auxiliar de limpeza deve utilizar luvas específicas para os seus procedimentos, não sendo recomendado o uso das mesmas luvas utilizadas nos demais procedimentos da manipulação de produtos.</w:t>
      </w:r>
    </w:p>
    <w:p w:rsidR="007D31E1" w:rsidRPr="00C45E41" w:rsidRDefault="007D31E1" w:rsidP="007D31E1">
      <w:pPr>
        <w:spacing w:after="0" w:line="240" w:lineRule="auto"/>
        <w:jc w:val="both"/>
        <w:rPr>
          <w:rFonts w:ascii="Arial Narrow" w:hAnsi="Arial Narrow" w:cs="Arial"/>
          <w:color w:val="808080"/>
          <w:highlight w:val="yellow"/>
        </w:rPr>
      </w:pPr>
    </w:p>
    <w:p w:rsidR="007D31E1" w:rsidRDefault="007D31E1" w:rsidP="007D31E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Arial Narrow" w:eastAsiaTheme="minorHAnsi" w:hAnsi="Arial Narrow" w:cs="ArialMT"/>
          <w:color w:val="808080" w:themeColor="background1" w:themeShade="80"/>
        </w:rPr>
      </w:pPr>
      <w:r w:rsidRPr="00A0737F">
        <w:rPr>
          <w:rFonts w:ascii="Arial Narrow" w:eastAsiaTheme="minorHAnsi" w:hAnsi="Arial Narrow" w:cs="ArialMT"/>
          <w:color w:val="808080" w:themeColor="background1" w:themeShade="80"/>
        </w:rPr>
        <w:t xml:space="preserve">É recomendável que os uniformes utilizados na área de produção sejam de uso exclusivo deste setor, não sendo recomendável a circulação por outras dependências da </w:t>
      </w:r>
      <w:r>
        <w:rPr>
          <w:rFonts w:ascii="Arial Narrow" w:eastAsiaTheme="minorHAnsi" w:hAnsi="Arial Narrow" w:cs="ArialMT"/>
          <w:color w:val="808080" w:themeColor="background1" w:themeShade="80"/>
        </w:rPr>
        <w:t>farmácia</w:t>
      </w:r>
      <w:r w:rsidRPr="00A0737F">
        <w:rPr>
          <w:rFonts w:ascii="Arial Narrow" w:eastAsiaTheme="minorHAnsi" w:hAnsi="Arial Narrow" w:cs="ArialMT"/>
          <w:color w:val="808080" w:themeColor="background1" w:themeShade="80"/>
        </w:rPr>
        <w:t xml:space="preserve"> com estes uniformes.</w:t>
      </w:r>
    </w:p>
    <w:p w:rsidR="007D31E1" w:rsidRPr="0028014C" w:rsidRDefault="007D31E1" w:rsidP="007D31E1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808080" w:themeColor="background1" w:themeShade="80"/>
          <w:highlight w:val="yellow"/>
        </w:rPr>
      </w:pPr>
    </w:p>
    <w:p w:rsidR="007D31E1" w:rsidRPr="00A0737F" w:rsidRDefault="007D31E1" w:rsidP="007D31E1">
      <w:pPr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  <w:r w:rsidRPr="00A0737F">
        <w:rPr>
          <w:rFonts w:ascii="Arial Narrow" w:hAnsi="Arial Narrow" w:cs="Arial"/>
          <w:color w:val="808080"/>
        </w:rPr>
        <w:t xml:space="preserve">O EPI deve ser utilizado somente dentro da empresa, portanto não deve ser levado para casa. Se necessário levá-lo para manutenções e limpezas este deve voltar no próximo dia de trabalho sem falta. </w:t>
      </w:r>
    </w:p>
    <w:p w:rsidR="007D31E1" w:rsidRDefault="007D31E1" w:rsidP="007D31E1">
      <w:pPr>
        <w:spacing w:after="0" w:line="240" w:lineRule="auto"/>
        <w:ind w:firstLine="709"/>
        <w:jc w:val="both"/>
        <w:rPr>
          <w:rFonts w:ascii="Arial Narrow" w:hAnsi="Arial Narrow" w:cs="Arial"/>
          <w:color w:val="808080"/>
          <w:highlight w:val="yellow"/>
        </w:rPr>
      </w:pPr>
    </w:p>
    <w:p w:rsidR="007D31E1" w:rsidRPr="00A0737F" w:rsidRDefault="007D31E1" w:rsidP="007D31E1">
      <w:pPr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  <w:r w:rsidRPr="00A0737F">
        <w:rPr>
          <w:rFonts w:ascii="Arial Narrow" w:hAnsi="Arial Narrow" w:cs="Arial"/>
          <w:color w:val="808080"/>
        </w:rPr>
        <w:t>O sapato deve ser utilizado somente no período laboral dentro da empresa, portanto ao sair para intervalo de almoço este deve ser retirado.</w:t>
      </w:r>
    </w:p>
    <w:p w:rsidR="007D31E1" w:rsidRDefault="007D31E1" w:rsidP="007D31E1">
      <w:pPr>
        <w:spacing w:after="0" w:line="240" w:lineRule="auto"/>
        <w:ind w:firstLine="709"/>
        <w:jc w:val="both"/>
        <w:rPr>
          <w:rFonts w:ascii="Arial Narrow" w:hAnsi="Arial Narrow" w:cs="Arial"/>
          <w:color w:val="808080"/>
          <w:highlight w:val="yellow"/>
        </w:rPr>
      </w:pPr>
    </w:p>
    <w:p w:rsidR="007D31E1" w:rsidRPr="00A0737F" w:rsidRDefault="007D31E1" w:rsidP="007D31E1">
      <w:pPr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  <w:r w:rsidRPr="00A0737F">
        <w:rPr>
          <w:rFonts w:ascii="Arial Narrow" w:hAnsi="Arial Narrow" w:cs="Arial"/>
          <w:color w:val="808080"/>
        </w:rPr>
        <w:t>A empresa deve prover de armários com chaves para cada colaborador e este deve estar ciente que não pode adentrar na empresa para realização de suas atividades levando itens pessoais. Ao se desprender dos itens pessoais o colaborador deve fazer o procedimento de higiene das mãos, antes de adentrar a área de trabalho.</w:t>
      </w:r>
    </w:p>
    <w:p w:rsidR="007D31E1" w:rsidRPr="00A0737F" w:rsidRDefault="007D31E1" w:rsidP="007D31E1">
      <w:pPr>
        <w:pStyle w:val="Estilo1"/>
        <w:ind w:firstLine="709"/>
      </w:pP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  <w:r w:rsidRPr="00A0737F">
        <w:rPr>
          <w:rFonts w:ascii="Arial Narrow" w:hAnsi="Arial Narrow" w:cs="Arial"/>
          <w:color w:val="808080" w:themeColor="background1" w:themeShade="80"/>
        </w:rPr>
        <w:t xml:space="preserve">Antes de entrar na área de manipulação, todos os envolvidos devem seguir o procedimento para lavagem das mãos e colocação dos uniformes. Sempre que permanecerem dentro desta área é obrigatório que a máscara envolva toda a boca e nariz, não podendo ficar apenas com a máscara cobrindo a boca e deixando o nariz de fora. </w:t>
      </w: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  <w:r w:rsidRPr="00A0737F">
        <w:rPr>
          <w:rFonts w:ascii="Arial Narrow" w:hAnsi="Arial Narrow" w:cs="Arial"/>
          <w:color w:val="808080" w:themeColor="background1" w:themeShade="80"/>
        </w:rPr>
        <w:t>A touca também deverá ser colocada (antes da lavagem das mãos), cobrindo totalmente os cabelos e sendo retirada apenas quando terminar o período de trabalho, podendo ser retirada apenas na área de paramentação.</w:t>
      </w:r>
    </w:p>
    <w:p w:rsidR="007D31E1" w:rsidRPr="0029020A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  <w:highlight w:val="yellow"/>
        </w:rPr>
      </w:pP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  <w:r w:rsidRPr="00A0737F">
        <w:rPr>
          <w:rFonts w:ascii="Arial Narrow" w:hAnsi="Arial Narrow" w:cs="Arial"/>
          <w:color w:val="808080" w:themeColor="background1" w:themeShade="80"/>
        </w:rPr>
        <w:t>Deve-se observar a conservação das luvas, caso sejam necessárias, pois caso haja furos ou rasgos as mesmas devem ser substituídas imediatamente.</w:t>
      </w: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  <w:r w:rsidRPr="00A0737F">
        <w:rPr>
          <w:rFonts w:ascii="Arial Narrow" w:hAnsi="Arial Narrow" w:cs="Arial"/>
          <w:color w:val="808080" w:themeColor="background1" w:themeShade="80"/>
        </w:rPr>
        <w:t>Caso o colaborador ainda não possua o seu sapato específico para utilização dentro da área de manipula</w:t>
      </w:r>
      <w:r>
        <w:rPr>
          <w:rFonts w:ascii="Arial Narrow" w:hAnsi="Arial Narrow" w:cs="Arial"/>
          <w:color w:val="808080" w:themeColor="background1" w:themeShade="80"/>
        </w:rPr>
        <w:t>ção, a utilização de “p</w:t>
      </w:r>
      <w:r w:rsidRPr="00A0737F">
        <w:rPr>
          <w:rFonts w:ascii="Arial Narrow" w:hAnsi="Arial Narrow" w:cs="Arial"/>
          <w:color w:val="808080" w:themeColor="background1" w:themeShade="80"/>
        </w:rPr>
        <w:t>ro-pés” é obrigatória e devem ser trocados diariamente.</w:t>
      </w:r>
    </w:p>
    <w:p w:rsidR="007D31E1" w:rsidRPr="00A0737F" w:rsidRDefault="007D31E1" w:rsidP="007D31E1">
      <w:pPr>
        <w:pStyle w:val="Estilo1"/>
        <w:ind w:firstLine="709"/>
      </w:pPr>
    </w:p>
    <w:p w:rsidR="007D31E1" w:rsidRPr="00A0737F" w:rsidRDefault="007D31E1" w:rsidP="007D31E1">
      <w:pPr>
        <w:tabs>
          <w:tab w:val="left" w:pos="720"/>
        </w:tabs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  <w:r>
        <w:rPr>
          <w:rFonts w:ascii="Arial Narrow" w:hAnsi="Arial Narrow"/>
          <w:color w:val="808080" w:themeColor="background1" w:themeShade="80"/>
        </w:rPr>
        <w:tab/>
      </w:r>
      <w:r w:rsidRPr="00A0737F">
        <w:rPr>
          <w:rFonts w:ascii="Arial Narrow" w:hAnsi="Arial Narrow"/>
          <w:color w:val="808080" w:themeColor="background1" w:themeShade="80"/>
        </w:rPr>
        <w:t xml:space="preserve">A utilização de óculos de proteção pode ser exigida para colaboradores que manipulem produtos de limpeza, e materiais corrosivos de mucosas, irritantes aos olhos, </w:t>
      </w:r>
      <w:r w:rsidRPr="00A0737F">
        <w:rPr>
          <w:rFonts w:ascii="Arial Narrow" w:hAnsi="Arial Narrow" w:cs="Arial"/>
          <w:color w:val="808080" w:themeColor="background1" w:themeShade="80"/>
        </w:rPr>
        <w:t>laboratório de líquidos</w:t>
      </w:r>
      <w:r>
        <w:rPr>
          <w:rFonts w:ascii="Arial Narrow" w:hAnsi="Arial Narrow" w:cs="Arial"/>
          <w:color w:val="808080" w:themeColor="background1" w:themeShade="80"/>
        </w:rPr>
        <w:t>, laboratório de homeopatia</w:t>
      </w:r>
      <w:r w:rsidRPr="00A0737F">
        <w:rPr>
          <w:rFonts w:ascii="Arial Narrow" w:hAnsi="Arial Narrow" w:cs="Arial"/>
          <w:color w:val="808080" w:themeColor="background1" w:themeShade="80"/>
        </w:rPr>
        <w:t xml:space="preserve"> e no laboratório de controle de qualidade </w:t>
      </w:r>
      <w:r w:rsidRPr="00A0737F">
        <w:rPr>
          <w:rFonts w:ascii="Arial Narrow" w:hAnsi="Arial Narrow"/>
          <w:color w:val="808080" w:themeColor="background1" w:themeShade="80"/>
        </w:rPr>
        <w:t>dependendo</w:t>
      </w:r>
      <w:r>
        <w:rPr>
          <w:rFonts w:ascii="Arial Narrow" w:hAnsi="Arial Narrow"/>
          <w:color w:val="808080" w:themeColor="background1" w:themeShade="80"/>
        </w:rPr>
        <w:t xml:space="preserve"> do que estabelece no programa o</w:t>
      </w:r>
      <w:r w:rsidRPr="00A0737F">
        <w:rPr>
          <w:rFonts w:ascii="Arial Narrow" w:hAnsi="Arial Narrow"/>
          <w:color w:val="808080" w:themeColor="background1" w:themeShade="80"/>
        </w:rPr>
        <w:t>cupacional (PCMSO, LTCAT e PPRA).</w:t>
      </w:r>
    </w:p>
    <w:p w:rsidR="007D31E1" w:rsidRPr="00A0737F" w:rsidRDefault="007D31E1" w:rsidP="007D31E1">
      <w:pPr>
        <w:tabs>
          <w:tab w:val="left" w:pos="720"/>
        </w:tabs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  <w:r w:rsidRPr="00A0737F">
        <w:rPr>
          <w:rFonts w:ascii="Arial Narrow" w:hAnsi="Arial Narrow" w:cs="Arial"/>
          <w:color w:val="808080" w:themeColor="background1" w:themeShade="80"/>
        </w:rPr>
        <w:t>Ao trabalhar com aquecimento ou utensílios que sejam submetidos ao aquecimento, devem-se utilizar as luvas de amianto.</w:t>
      </w:r>
    </w:p>
    <w:p w:rsidR="007D31E1" w:rsidRDefault="007D31E1" w:rsidP="007D31E1">
      <w:pPr>
        <w:rPr>
          <w:rFonts w:ascii="Arial Narrow" w:eastAsia="Times New Roman" w:hAnsi="Arial Narrow" w:cs="Arial"/>
          <w:color w:val="808080"/>
          <w:highlight w:val="yellow"/>
          <w:lang w:eastAsia="pt-BR"/>
        </w:rPr>
      </w:pPr>
      <w:r>
        <w:rPr>
          <w:color w:val="808080"/>
          <w:highlight w:val="yellow"/>
        </w:rPr>
        <w:br w:type="page"/>
      </w:r>
    </w:p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7D31E1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18"/>
                <w:szCs w:val="18"/>
              </w:rPr>
            </w:pPr>
            <w:r w:rsidRPr="005F6A9F">
              <w:rPr>
                <w:rFonts w:ascii="Arial Narrow" w:hAnsi="Arial Narrow"/>
              </w:rPr>
              <w:lastRenderedPageBreak/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335021"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POP.0</w:t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14</w:t>
            </w:r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7D31E1" w:rsidRPr="00335021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35021"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Utilização de Equipamentos de Proteção Individual – EPI’s</w:t>
            </w:r>
          </w:p>
        </w:tc>
      </w:tr>
      <w:tr w:rsidR="007D31E1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7D31E1" w:rsidRPr="005F6A9F" w:rsidRDefault="007D31E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7D31E1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3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7D31E1" w:rsidRPr="005F6A9F" w:rsidRDefault="007D31E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7D31E1" w:rsidRDefault="007D31E1" w:rsidP="007D31E1">
      <w:pPr>
        <w:pStyle w:val="Estilo1"/>
        <w:rPr>
          <w:color w:val="808080"/>
          <w:highlight w:val="yellow"/>
        </w:rPr>
      </w:pPr>
    </w:p>
    <w:p w:rsidR="007D31E1" w:rsidRPr="00A0737F" w:rsidRDefault="007D31E1" w:rsidP="007D31E1">
      <w:pPr>
        <w:pStyle w:val="Estilo1"/>
        <w:ind w:firstLine="709"/>
      </w:pPr>
      <w:r w:rsidRPr="00A0737F">
        <w:rPr>
          <w:color w:val="808080"/>
        </w:rPr>
        <w:t>O colaborador é responsável pela limpeza e manutenção dos seguintes EPI’s de seu uso:</w:t>
      </w:r>
    </w:p>
    <w:p w:rsidR="007D31E1" w:rsidRPr="00A0737F" w:rsidRDefault="007D31E1" w:rsidP="007D31E1">
      <w:pPr>
        <w:pStyle w:val="PargrafodaLista"/>
        <w:numPr>
          <w:ilvl w:val="0"/>
          <w:numId w:val="18"/>
        </w:numPr>
        <w:tabs>
          <w:tab w:val="left" w:pos="720"/>
        </w:tabs>
        <w:spacing w:after="0" w:line="240" w:lineRule="auto"/>
        <w:jc w:val="both"/>
        <w:rPr>
          <w:rFonts w:ascii="Arial Narrow" w:hAnsi="Arial Narrow" w:cs="Arial"/>
          <w:bCs/>
          <w:color w:val="808080"/>
        </w:rPr>
      </w:pPr>
      <w:r>
        <w:rPr>
          <w:rFonts w:ascii="Arial Narrow" w:hAnsi="Arial Narrow" w:cs="Arial"/>
          <w:color w:val="808080"/>
        </w:rPr>
        <w:t>Calçado de s</w:t>
      </w:r>
      <w:r w:rsidRPr="00A0737F">
        <w:rPr>
          <w:rFonts w:ascii="Arial Narrow" w:hAnsi="Arial Narrow" w:cs="Arial"/>
          <w:color w:val="808080"/>
        </w:rPr>
        <w:t>egurança (uso interno).</w:t>
      </w:r>
    </w:p>
    <w:p w:rsidR="007D31E1" w:rsidRPr="00A0737F" w:rsidRDefault="007D31E1" w:rsidP="007D31E1">
      <w:pPr>
        <w:pStyle w:val="PargrafodaLista"/>
        <w:numPr>
          <w:ilvl w:val="0"/>
          <w:numId w:val="18"/>
        </w:numPr>
        <w:tabs>
          <w:tab w:val="left" w:pos="720"/>
        </w:tabs>
        <w:spacing w:after="0" w:line="240" w:lineRule="auto"/>
        <w:jc w:val="both"/>
        <w:rPr>
          <w:rFonts w:ascii="Arial Narrow" w:hAnsi="Arial Narrow" w:cs="Arial"/>
          <w:bCs/>
          <w:color w:val="808080"/>
        </w:rPr>
      </w:pPr>
      <w:r>
        <w:rPr>
          <w:rFonts w:ascii="Arial Narrow" w:hAnsi="Arial Narrow" w:cs="Arial"/>
          <w:color w:val="808080"/>
        </w:rPr>
        <w:t>Óculos de s</w:t>
      </w:r>
      <w:r w:rsidRPr="00A0737F">
        <w:rPr>
          <w:rFonts w:ascii="Arial Narrow" w:hAnsi="Arial Narrow" w:cs="Arial"/>
          <w:color w:val="808080"/>
        </w:rPr>
        <w:t>egurança.</w:t>
      </w: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</w:p>
    <w:p w:rsidR="007D31E1" w:rsidRPr="00A0737F" w:rsidRDefault="007D31E1" w:rsidP="007D31E1">
      <w:pPr>
        <w:tabs>
          <w:tab w:val="left" w:pos="72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 w:themeColor="background1" w:themeShade="80"/>
        </w:rPr>
      </w:pPr>
      <w:r w:rsidRPr="00A0737F">
        <w:rPr>
          <w:rFonts w:ascii="Arial Narrow" w:hAnsi="Arial Narrow" w:cs="Arial"/>
          <w:color w:val="808080" w:themeColor="background1" w:themeShade="80"/>
        </w:rPr>
        <w:t>A lavagem dos uniformes e jalecos é de responsabilidade da empresa, bem como o oferecimento de novos jogos de uniforme no caso de desgaste natural ou possíveis rasgos ou furos em virtude do trabalho diário.</w:t>
      </w: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bCs/>
          <w:color w:val="808080"/>
        </w:rPr>
      </w:pPr>
      <w:r w:rsidRPr="00A0737F">
        <w:rPr>
          <w:rFonts w:ascii="Arial Narrow" w:hAnsi="Arial Narrow" w:cs="Arial"/>
          <w:color w:val="808080"/>
        </w:rPr>
        <w:t>É responsabilidade do colaborador: manter a integridade do EPI recebido.</w:t>
      </w: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bCs/>
          <w:color w:val="808080"/>
        </w:rPr>
      </w:pPr>
      <w:r w:rsidRPr="00A0737F">
        <w:rPr>
          <w:rFonts w:ascii="Arial Narrow" w:hAnsi="Arial Narrow" w:cs="Arial"/>
          <w:color w:val="808080"/>
        </w:rPr>
        <w:t>O colaborador deverá levar o calçado para casa assim que este mostrar sujo, a fim de realizar sua limpeza, devendo trazer após limpeza.</w:t>
      </w: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/>
        </w:rPr>
      </w:pP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bCs/>
          <w:color w:val="808080"/>
        </w:rPr>
      </w:pPr>
      <w:r w:rsidRPr="00A0737F">
        <w:rPr>
          <w:rFonts w:ascii="Arial Narrow" w:hAnsi="Arial Narrow" w:cs="Arial"/>
          <w:color w:val="808080"/>
        </w:rPr>
        <w:t>É proibido o uso deste calçado para outro fim que não o uso na empresa.</w:t>
      </w:r>
    </w:p>
    <w:p w:rsidR="007D31E1" w:rsidRPr="0029020A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color w:val="808080"/>
          <w:highlight w:val="yellow"/>
        </w:rPr>
      </w:pPr>
    </w:p>
    <w:p w:rsidR="007D31E1" w:rsidRPr="00A0737F" w:rsidRDefault="007D31E1" w:rsidP="007D31E1">
      <w:pPr>
        <w:tabs>
          <w:tab w:val="left" w:pos="0"/>
        </w:tabs>
        <w:spacing w:after="0" w:line="240" w:lineRule="auto"/>
        <w:ind w:firstLine="709"/>
        <w:jc w:val="both"/>
        <w:rPr>
          <w:rFonts w:ascii="Arial Narrow" w:hAnsi="Arial Narrow" w:cs="Arial"/>
          <w:bCs/>
          <w:color w:val="808080"/>
        </w:rPr>
      </w:pPr>
      <w:r w:rsidRPr="00A0737F">
        <w:rPr>
          <w:rFonts w:ascii="Arial Narrow" w:hAnsi="Arial Narrow" w:cs="Arial"/>
          <w:color w:val="808080"/>
        </w:rPr>
        <w:t xml:space="preserve">Ao receber o EPI o colaborador deve assinar o </w:t>
      </w:r>
      <w:r>
        <w:rPr>
          <w:rFonts w:ascii="Arial Narrow" w:hAnsi="Arial Narrow" w:cs="Arial"/>
          <w:iCs/>
          <w:color w:val="808080"/>
        </w:rPr>
        <w:t>termo de r</w:t>
      </w:r>
      <w:r w:rsidRPr="00A0737F">
        <w:rPr>
          <w:rFonts w:ascii="Arial Narrow" w:hAnsi="Arial Narrow" w:cs="Arial"/>
          <w:iCs/>
          <w:color w:val="808080"/>
        </w:rPr>
        <w:t xml:space="preserve">ecebimento de EPI conforme </w:t>
      </w:r>
      <w:r w:rsidRPr="00A0737F">
        <w:rPr>
          <w:rFonts w:ascii="Arial Narrow" w:hAnsi="Arial Narrow" w:cs="Arial"/>
          <w:b/>
          <w:iCs/>
          <w:color w:val="808080"/>
        </w:rPr>
        <w:t>RQ.01</w:t>
      </w:r>
      <w:r>
        <w:rPr>
          <w:rFonts w:ascii="Arial Narrow" w:hAnsi="Arial Narrow" w:cs="Arial"/>
          <w:b/>
          <w:iCs/>
          <w:color w:val="808080"/>
        </w:rPr>
        <w:t>3</w:t>
      </w:r>
      <w:r w:rsidRPr="00A0737F">
        <w:rPr>
          <w:rFonts w:ascii="Arial Narrow" w:hAnsi="Arial Narrow" w:cs="Arial"/>
          <w:b/>
          <w:iCs/>
          <w:color w:val="808080"/>
        </w:rPr>
        <w:t>-01 Rev.00</w:t>
      </w:r>
      <w:r w:rsidRPr="00A0737F">
        <w:rPr>
          <w:rFonts w:ascii="Arial Narrow" w:hAnsi="Arial Narrow" w:cs="Arial"/>
          <w:iCs/>
          <w:color w:val="808080"/>
        </w:rPr>
        <w:t>.</w:t>
      </w:r>
    </w:p>
    <w:p w:rsidR="007D31E1" w:rsidRDefault="007D31E1" w:rsidP="007D31E1">
      <w:pPr>
        <w:pStyle w:val="Estilo1"/>
        <w:tabs>
          <w:tab w:val="left" w:pos="0"/>
        </w:tabs>
        <w:ind w:firstLine="709"/>
      </w:pPr>
    </w:p>
    <w:p w:rsidR="007D31E1" w:rsidRDefault="007D31E1" w:rsidP="007D31E1">
      <w:pPr>
        <w:pStyle w:val="Estilo1"/>
      </w:pPr>
    </w:p>
    <w:p w:rsidR="007D31E1" w:rsidRPr="00644866" w:rsidRDefault="007D31E1" w:rsidP="007D31E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365F91"/>
          <w:lang w:eastAsia="pt-BR"/>
        </w:rPr>
      </w:pPr>
      <w:r w:rsidRPr="00644866">
        <w:rPr>
          <w:rFonts w:ascii="Arial Narrow" w:eastAsia="Times New Roman" w:hAnsi="Arial Narrow" w:cs="Arial"/>
          <w:b/>
          <w:bCs/>
          <w:color w:val="FFFFFF"/>
          <w:lang w:eastAsia="pt-BR"/>
        </w:rPr>
        <w:t>REGISTROS DA QUALIDADE</w:t>
      </w:r>
    </w:p>
    <w:p w:rsidR="007D31E1" w:rsidRPr="00644866" w:rsidRDefault="007D31E1" w:rsidP="007D31E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highlight w:val="yellow"/>
          <w:lang w:eastAsia="pt-BR"/>
        </w:rPr>
      </w:pPr>
    </w:p>
    <w:tbl>
      <w:tblPr>
        <w:tblW w:w="5000" w:type="pct"/>
        <w:tblBorders>
          <w:top w:val="single" w:sz="6" w:space="0" w:color="808080" w:themeColor="background1" w:themeShade="80"/>
          <w:left w:val="single" w:sz="6" w:space="0" w:color="808080" w:themeColor="background1" w:themeShade="80"/>
          <w:bottom w:val="single" w:sz="6" w:space="0" w:color="808080" w:themeColor="background1" w:themeShade="80"/>
          <w:right w:val="single" w:sz="6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1"/>
        <w:gridCol w:w="1180"/>
        <w:gridCol w:w="1625"/>
        <w:gridCol w:w="1111"/>
        <w:gridCol w:w="1951"/>
        <w:gridCol w:w="2542"/>
      </w:tblGrid>
      <w:tr w:rsidR="007D31E1" w:rsidRPr="003F733C" w:rsidTr="008D40D0">
        <w:trPr>
          <w:cantSplit/>
        </w:trPr>
        <w:tc>
          <w:tcPr>
            <w:tcW w:w="681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Registro</w:t>
            </w:r>
          </w:p>
        </w:tc>
        <w:tc>
          <w:tcPr>
            <w:tcW w:w="597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Responsável</w:t>
            </w:r>
          </w:p>
        </w:tc>
        <w:tc>
          <w:tcPr>
            <w:tcW w:w="837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Armazenamento</w:t>
            </w:r>
          </w:p>
        </w:tc>
        <w:tc>
          <w:tcPr>
            <w:tcW w:w="573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Ordem</w:t>
            </w:r>
          </w:p>
        </w:tc>
        <w:tc>
          <w:tcPr>
            <w:tcW w:w="1004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Tempo de retenção</w:t>
            </w:r>
          </w:p>
        </w:tc>
        <w:tc>
          <w:tcPr>
            <w:tcW w:w="1308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Descarte</w:t>
            </w:r>
          </w:p>
        </w:tc>
      </w:tr>
      <w:tr w:rsidR="007D31E1" w:rsidRPr="003F733C" w:rsidTr="008D40D0">
        <w:trPr>
          <w:cantSplit/>
          <w:trHeight w:val="504"/>
        </w:trPr>
        <w:tc>
          <w:tcPr>
            <w:tcW w:w="681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iCs/>
                <w:color w:val="808080"/>
              </w:rPr>
              <w:t>RQ.01</w:t>
            </w:r>
            <w:r>
              <w:rPr>
                <w:rFonts w:ascii="Arial Narrow" w:hAnsi="Arial Narrow" w:cs="Arial"/>
                <w:iCs/>
                <w:color w:val="808080"/>
              </w:rPr>
              <w:t>3</w:t>
            </w:r>
            <w:r w:rsidRPr="00A0737F">
              <w:rPr>
                <w:rFonts w:ascii="Arial Narrow" w:hAnsi="Arial Narrow" w:cs="Arial"/>
                <w:iCs/>
                <w:color w:val="808080"/>
              </w:rPr>
              <w:t xml:space="preserve">-01 </w:t>
            </w:r>
          </w:p>
        </w:tc>
        <w:tc>
          <w:tcPr>
            <w:tcW w:w="597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808080"/>
                <w:sz w:val="20"/>
                <w:szCs w:val="20"/>
              </w:rPr>
              <w:t>Departamento p</w:t>
            </w:r>
            <w:r w:rsidRPr="00A0737F">
              <w:rPr>
                <w:rFonts w:ascii="Arial Narrow" w:hAnsi="Arial Narrow" w:cs="Arial"/>
                <w:color w:val="808080"/>
                <w:sz w:val="20"/>
                <w:szCs w:val="20"/>
              </w:rPr>
              <w:t>essoal</w:t>
            </w:r>
          </w:p>
        </w:tc>
        <w:tc>
          <w:tcPr>
            <w:tcW w:w="837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color w:val="808080"/>
                <w:sz w:val="20"/>
                <w:szCs w:val="20"/>
              </w:rPr>
              <w:t>Pasta do colaborador</w:t>
            </w:r>
          </w:p>
        </w:tc>
        <w:tc>
          <w:tcPr>
            <w:tcW w:w="573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color w:val="808080"/>
                <w:sz w:val="20"/>
                <w:szCs w:val="20"/>
              </w:rPr>
              <w:t>Ordem cronológica</w:t>
            </w:r>
          </w:p>
        </w:tc>
        <w:tc>
          <w:tcPr>
            <w:tcW w:w="1004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color w:val="808080"/>
                <w:sz w:val="20"/>
                <w:szCs w:val="20"/>
              </w:rPr>
              <w:t>Manter por todo histórico laboral do colaborador</w:t>
            </w:r>
          </w:p>
        </w:tc>
        <w:tc>
          <w:tcPr>
            <w:tcW w:w="1308" w:type="pct"/>
            <w:vAlign w:val="center"/>
          </w:tcPr>
          <w:p w:rsidR="007D31E1" w:rsidRPr="00A0737F" w:rsidRDefault="007D31E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A0737F">
              <w:rPr>
                <w:rFonts w:ascii="Arial Narrow" w:hAnsi="Arial Narrow" w:cs="Arial"/>
                <w:color w:val="808080"/>
                <w:sz w:val="20"/>
                <w:szCs w:val="20"/>
              </w:rPr>
              <w:t>Somente após 20 anos da saída do Colaborador da empresa</w:t>
            </w:r>
          </w:p>
        </w:tc>
      </w:tr>
    </w:tbl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Default="007D31E1" w:rsidP="007D31E1">
      <w:pPr>
        <w:pStyle w:val="Estilo1"/>
        <w:ind w:left="720"/>
      </w:pPr>
    </w:p>
    <w:p w:rsidR="007D31E1" w:rsidRPr="005F6A9F" w:rsidRDefault="007D31E1" w:rsidP="007D31E1">
      <w:pPr>
        <w:pStyle w:val="Estilo1"/>
      </w:pPr>
    </w:p>
    <w:p w:rsidR="007D31E1" w:rsidRPr="005F6A9F" w:rsidRDefault="007D31E1" w:rsidP="007D31E1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LITERATURA CONSULTADA</w:t>
      </w:r>
    </w:p>
    <w:p w:rsidR="007D31E1" w:rsidRDefault="007D31E1" w:rsidP="007D31E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7D31E1" w:rsidRPr="00FA62F8" w:rsidRDefault="007D31E1" w:rsidP="007D31E1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5F6A9F">
        <w:rPr>
          <w:rFonts w:ascii="Arial Narrow" w:eastAsia="Times New Roman" w:hAnsi="Arial Narrow" w:cs="Arial"/>
          <w:color w:val="7F7F7F"/>
          <w:lang w:eastAsia="pt-BR"/>
        </w:rPr>
        <w:t xml:space="preserve">Resolução da Diretoria Colegiada da Agência Nacional de Vigilância Sanitária – RDC </w:t>
      </w: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nº </w:t>
      </w:r>
      <w:r w:rsidRPr="00FA62F8">
        <w:rPr>
          <w:rFonts w:ascii="Arial Narrow" w:eastAsiaTheme="minorHAnsi" w:hAnsi="Arial Narrow"/>
          <w:bCs/>
          <w:color w:val="808080" w:themeColor="background1" w:themeShade="80"/>
        </w:rPr>
        <w:t>67, de 8 de Outubro de 2007.</w:t>
      </w:r>
    </w:p>
    <w:p w:rsidR="007D31E1" w:rsidRPr="00FA62F8" w:rsidRDefault="007D31E1" w:rsidP="007D31E1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Resolução da Diretoria Colegiada da Agência Nacional de Vigilância Sanitária – RDC nº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87,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21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N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ovembro de 2008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.</w:t>
      </w:r>
    </w:p>
    <w:p w:rsidR="007D31E1" w:rsidRPr="00F96073" w:rsidRDefault="007D31E1" w:rsidP="007D31E1">
      <w:pPr>
        <w:pStyle w:val="Corpodetexto2"/>
        <w:rPr>
          <w:rFonts w:ascii="Arial Narrow" w:hAnsi="Arial Narrow"/>
          <w:color w:val="808080"/>
          <w:sz w:val="22"/>
          <w:szCs w:val="22"/>
        </w:rPr>
      </w:pPr>
      <w:r w:rsidRPr="00F96073">
        <w:rPr>
          <w:rFonts w:ascii="Arial Narrow" w:hAnsi="Arial Narrow"/>
          <w:bCs/>
          <w:color w:val="808080"/>
          <w:sz w:val="22"/>
          <w:szCs w:val="22"/>
        </w:rPr>
        <w:t xml:space="preserve">NR </w:t>
      </w:r>
      <w:r>
        <w:rPr>
          <w:rFonts w:ascii="Arial Narrow" w:hAnsi="Arial Narrow"/>
          <w:bCs/>
          <w:color w:val="808080"/>
          <w:sz w:val="22"/>
          <w:szCs w:val="22"/>
        </w:rPr>
        <w:t>9</w:t>
      </w:r>
      <w:r w:rsidRPr="00F96073">
        <w:rPr>
          <w:rFonts w:ascii="Arial Narrow" w:hAnsi="Arial Narrow"/>
          <w:bCs/>
          <w:color w:val="808080"/>
          <w:sz w:val="22"/>
          <w:szCs w:val="22"/>
        </w:rPr>
        <w:t xml:space="preserve"> – Programa </w:t>
      </w:r>
      <w:r>
        <w:rPr>
          <w:rFonts w:ascii="Arial Narrow" w:hAnsi="Arial Narrow"/>
          <w:bCs/>
          <w:color w:val="808080"/>
          <w:sz w:val="22"/>
          <w:szCs w:val="22"/>
        </w:rPr>
        <w:t xml:space="preserve">de Prevenção de Riscos Ambientais - disponível em: </w:t>
      </w:r>
      <w:r w:rsidRPr="00826931">
        <w:rPr>
          <w:rFonts w:ascii="Arial Narrow" w:hAnsi="Arial Narrow"/>
          <w:color w:val="7F7F7F"/>
        </w:rPr>
        <w:t>http://www010.dataprev.gov.br/sislex/paginas/05/mtb/</w:t>
      </w:r>
      <w:r>
        <w:rPr>
          <w:rFonts w:ascii="Arial Narrow" w:hAnsi="Arial Narrow"/>
          <w:color w:val="7F7F7F"/>
        </w:rPr>
        <w:t>9</w:t>
      </w:r>
      <w:r w:rsidRPr="00826931">
        <w:rPr>
          <w:rFonts w:ascii="Arial Narrow" w:hAnsi="Arial Narrow"/>
          <w:color w:val="7F7F7F"/>
        </w:rPr>
        <w:t>.htm</w:t>
      </w:r>
      <w:r>
        <w:rPr>
          <w:rFonts w:ascii="Arial Narrow" w:hAnsi="Arial Narrow"/>
          <w:bCs/>
          <w:color w:val="808080"/>
          <w:sz w:val="22"/>
          <w:szCs w:val="22"/>
        </w:rPr>
        <w:t>.</w:t>
      </w:r>
    </w:p>
    <w:p w:rsidR="007D31E1" w:rsidRPr="00F96073" w:rsidRDefault="007D31E1" w:rsidP="007D31E1">
      <w:pPr>
        <w:pStyle w:val="Corpodetexto2"/>
        <w:rPr>
          <w:rFonts w:ascii="Arial Narrow" w:hAnsi="Arial Narrow"/>
          <w:color w:val="808080"/>
          <w:sz w:val="22"/>
          <w:szCs w:val="22"/>
        </w:rPr>
      </w:pPr>
      <w:r w:rsidRPr="00F96073">
        <w:rPr>
          <w:rFonts w:ascii="Arial Narrow" w:hAnsi="Arial Narrow"/>
          <w:bCs/>
          <w:color w:val="808080"/>
          <w:sz w:val="22"/>
          <w:szCs w:val="22"/>
        </w:rPr>
        <w:t xml:space="preserve">NR </w:t>
      </w:r>
      <w:r>
        <w:rPr>
          <w:rFonts w:ascii="Arial Narrow" w:hAnsi="Arial Narrow"/>
          <w:bCs/>
          <w:color w:val="808080"/>
          <w:sz w:val="22"/>
          <w:szCs w:val="22"/>
        </w:rPr>
        <w:t>15</w:t>
      </w:r>
      <w:r w:rsidRPr="00F96073">
        <w:rPr>
          <w:rFonts w:ascii="Arial Narrow" w:hAnsi="Arial Narrow"/>
          <w:bCs/>
          <w:color w:val="808080"/>
          <w:sz w:val="22"/>
          <w:szCs w:val="22"/>
        </w:rPr>
        <w:t xml:space="preserve"> – </w:t>
      </w:r>
      <w:r>
        <w:rPr>
          <w:rFonts w:ascii="Arial Narrow" w:hAnsi="Arial Narrow"/>
          <w:bCs/>
          <w:color w:val="808080"/>
          <w:sz w:val="22"/>
          <w:szCs w:val="22"/>
        </w:rPr>
        <w:t xml:space="preserve">Atividades e operações insalubres - disponível em: </w:t>
      </w:r>
      <w:r w:rsidRPr="00826931">
        <w:rPr>
          <w:rFonts w:ascii="Arial Narrow" w:hAnsi="Arial Narrow"/>
          <w:color w:val="7F7F7F"/>
        </w:rPr>
        <w:t>http://www010.dataprev.gov.br/sislex/paginas/05/mtb/</w:t>
      </w:r>
      <w:r>
        <w:rPr>
          <w:rFonts w:ascii="Arial Narrow" w:hAnsi="Arial Narrow"/>
          <w:color w:val="7F7F7F"/>
        </w:rPr>
        <w:t>15</w:t>
      </w:r>
      <w:r w:rsidRPr="00826931">
        <w:rPr>
          <w:rFonts w:ascii="Arial Narrow" w:hAnsi="Arial Narrow"/>
          <w:color w:val="7F7F7F"/>
        </w:rPr>
        <w:t>.htm</w:t>
      </w:r>
      <w:r>
        <w:rPr>
          <w:rFonts w:ascii="Arial Narrow" w:hAnsi="Arial Narrow"/>
          <w:bCs/>
          <w:color w:val="808080"/>
          <w:sz w:val="22"/>
          <w:szCs w:val="22"/>
        </w:rPr>
        <w:t>.</w:t>
      </w:r>
    </w:p>
    <w:p w:rsidR="007D31E1" w:rsidRPr="005F6A9F" w:rsidRDefault="007D31E1" w:rsidP="007D31E1">
      <w:pPr>
        <w:autoSpaceDE w:val="0"/>
        <w:autoSpaceDN w:val="0"/>
        <w:spacing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  <w:r w:rsidRPr="005F6A9F">
        <w:rPr>
          <w:rFonts w:ascii="Arial Narrow" w:eastAsia="Times New Roman" w:hAnsi="Arial Narrow" w:cs="Arial"/>
          <w:color w:val="7F7F7F"/>
          <w:lang w:eastAsia="pt-BR"/>
        </w:rPr>
        <w:t>Departamento Técnico Pharmaceutical Assessorias – http://www.pharmaceutical.com.br.</w:t>
      </w:r>
    </w:p>
    <w:p w:rsidR="00DA0DB4" w:rsidRPr="007D31E1" w:rsidRDefault="00DA0DB4" w:rsidP="007D31E1">
      <w:bookmarkStart w:id="0" w:name="_GoBack"/>
      <w:bookmarkEnd w:id="0"/>
    </w:p>
    <w:sectPr w:rsidR="00DA0DB4" w:rsidRPr="007D31E1" w:rsidSect="00DA0DB4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CB1" w:rsidRDefault="00E55CB1" w:rsidP="00DA0DB4">
      <w:pPr>
        <w:spacing w:after="0" w:line="240" w:lineRule="auto"/>
      </w:pPr>
      <w:r>
        <w:separator/>
      </w:r>
    </w:p>
  </w:endnote>
  <w:end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Pr="00707540" w:rsidRDefault="00DA0DB4" w:rsidP="00DA0DB4">
    <w:pPr>
      <w:pStyle w:val="Ttulo2"/>
      <w:shd w:val="clear" w:color="auto" w:fill="365F91"/>
      <w:tabs>
        <w:tab w:val="left" w:pos="3615"/>
      </w:tabs>
      <w:rPr>
        <w:rFonts w:ascii="Arial Narrow" w:hAnsi="Arial Narrow"/>
        <w:i w:val="0"/>
        <w:color w:val="FFFFFF"/>
        <w:sz w:val="22"/>
        <w:szCs w:val="22"/>
      </w:rPr>
    </w:pPr>
    <w:r w:rsidRPr="00707540">
      <w:rPr>
        <w:rFonts w:ascii="Arial Narrow" w:hAnsi="Arial Narrow"/>
        <w:i w:val="0"/>
        <w:color w:val="FFFFFF"/>
        <w:sz w:val="22"/>
        <w:szCs w:val="22"/>
      </w:rPr>
      <w:t>VALIDAÇÃO DO PROCEDIMENTO</w:t>
    </w:r>
    <w:r w:rsidRPr="00707540">
      <w:rPr>
        <w:rFonts w:ascii="Arial Narrow" w:hAnsi="Arial Narrow"/>
        <w:i w:val="0"/>
        <w:color w:val="FFFFFF"/>
        <w:sz w:val="22"/>
        <w:szCs w:val="22"/>
      </w:rPr>
      <w:tab/>
    </w:r>
  </w:p>
  <w:tbl>
    <w:tblPr>
      <w:tblW w:w="9952" w:type="dxa"/>
      <w:tblInd w:w="70" w:type="dxa"/>
      <w:tblBorders>
        <w:top w:val="single" w:sz="4" w:space="0" w:color="808080"/>
        <w:bottom w:val="single" w:sz="4" w:space="0" w:color="808080"/>
        <w:insideH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76"/>
      <w:gridCol w:w="4976"/>
    </w:tblGrid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Data de Emissão</w:t>
          </w: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:   ___/___/___</w:t>
          </w: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                                 Validade: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02 Anos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Versão: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</w:t>
          </w:r>
          <w:r>
            <w:rPr>
              <w:rFonts w:ascii="Arial Narrow" w:hAnsi="Arial Narrow" w:cs="Arial"/>
              <w:bCs/>
              <w:color w:val="808080"/>
              <w:sz w:val="18"/>
              <w:szCs w:val="18"/>
            </w:rPr>
            <w:t>2</w:t>
          </w:r>
        </w:p>
      </w:tc>
    </w:tr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Aprovado por:   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Revisar em:                                                                            ___/___/___</w:t>
          </w:r>
        </w:p>
      </w:tc>
    </w:tr>
    <w:tr w:rsidR="00DA0DB4" w:rsidRPr="000655EF" w:rsidTr="00CD5B74">
      <w:trPr>
        <w:trHeight w:val="252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ind w:left="-212" w:firstLine="212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Implantado por: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Revisado por:                                                                       ___/___/___</w:t>
          </w:r>
        </w:p>
      </w:tc>
    </w:tr>
    <w:tr w:rsidR="00DA0DB4" w:rsidRPr="000655EF" w:rsidTr="00CD5B74">
      <w:tc>
        <w:tcPr>
          <w:tcW w:w="9952" w:type="dxa"/>
          <w:gridSpan w:val="2"/>
          <w:tcBorders>
            <w:top w:val="single" w:sz="4" w:space="0" w:color="808080"/>
            <w:bottom w:val="single" w:sz="4" w:space="0" w:color="808080"/>
          </w:tcBorders>
          <w:vAlign w:val="center"/>
        </w:tcPr>
        <w:p w:rsidR="00DA0DB4" w:rsidRPr="000655EF" w:rsidRDefault="00DA0DB4" w:rsidP="00CD5B74">
          <w:pPr>
            <w:spacing w:before="100" w:after="0" w:line="240" w:lineRule="auto"/>
            <w:jc w:val="center"/>
            <w:rPr>
              <w:rFonts w:ascii="Arial Narrow" w:hAnsi="Arial Narrow" w:cs="Arial"/>
              <w:b/>
              <w:bCs/>
              <w:color w:val="A6A6A6"/>
              <w:sz w:val="18"/>
              <w:szCs w:val="18"/>
            </w:rPr>
          </w:pP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Pesquisado e Elaborado por Pharmaceutical Assessorias (Pharmaceutical </w:t>
          </w:r>
          <w:r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Assessoria e Treinamento </w:t>
          </w: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>LTDA).</w:t>
          </w:r>
        </w:p>
      </w:tc>
    </w:tr>
  </w:tbl>
  <w:p w:rsidR="00DA0DB4" w:rsidRPr="00DA0DB4" w:rsidRDefault="00DA0DB4" w:rsidP="00DA0DB4">
    <w:pPr>
      <w:pStyle w:val="Rodap"/>
      <w:shd w:val="clear" w:color="auto" w:fill="365F91"/>
      <w:tabs>
        <w:tab w:val="left" w:pos="0"/>
      </w:tabs>
      <w:jc w:val="center"/>
      <w:rPr>
        <w:color w:val="FFFFFF"/>
        <w:sz w:val="16"/>
        <w:szCs w:val="16"/>
      </w:rPr>
    </w:pPr>
    <w:r w:rsidRPr="00707540">
      <w:rPr>
        <w:rFonts w:ascii="Arial Narrow" w:hAnsi="Arial Narrow" w:cs="Arial"/>
        <w:bCs/>
        <w:color w:val="FFFFFF"/>
        <w:sz w:val="16"/>
        <w:szCs w:val="16"/>
      </w:rPr>
      <w:t>Direitos Autorais Protegidos pela Lei 9.610/98. www.pharmaceutical.com.br       48. 3234-7247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CB1" w:rsidRDefault="00E55CB1" w:rsidP="00DA0DB4">
      <w:pPr>
        <w:spacing w:after="0" w:line="240" w:lineRule="auto"/>
      </w:pPr>
      <w:r>
        <w:separator/>
      </w:r>
    </w:p>
  </w:footnote>
  <w:foot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Default="00A74892" w:rsidP="00A74892">
    <w:pPr>
      <w:pStyle w:val="Cabealho"/>
      <w:jc w:val="center"/>
    </w:pPr>
    <w:bookmarkStart w:id="1" w:name="OLE_LINK42"/>
    <w:bookmarkStart w:id="2" w:name="OLE_LINK43"/>
    <w:r>
      <w:rPr>
        <w:noProof/>
        <w:lang w:eastAsia="pt-BR"/>
      </w:rPr>
      <w:drawing>
        <wp:inline distT="0" distB="0" distL="0" distR="0" wp14:anchorId="5061233D" wp14:editId="3991AB8F">
          <wp:extent cx="2162175" cy="571500"/>
          <wp:effectExtent l="0" t="0" r="0" b="0"/>
          <wp:docPr id="117" name="Imagem 117" descr="Logo Loja 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7" descr="Logo Loja 20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  <w:bookmarkEnd w:id="2"/>
  </w:p>
  <w:p w:rsidR="00A74892" w:rsidRDefault="00A74892" w:rsidP="00A74892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ADE4B0D" wp14:editId="1CF21335">
          <wp:simplePos x="0" y="0"/>
          <wp:positionH relativeFrom="column">
            <wp:posOffset>-93980</wp:posOffset>
          </wp:positionH>
          <wp:positionV relativeFrom="paragraph">
            <wp:posOffset>79688</wp:posOffset>
          </wp:positionV>
          <wp:extent cx="6391275" cy="28575"/>
          <wp:effectExtent l="0" t="0" r="9525" b="9525"/>
          <wp:wrapNone/>
          <wp:docPr id="13" name="Imagem 13" descr="linha_to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inha_top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1275" cy="28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6034B"/>
    <w:multiLevelType w:val="hybridMultilevel"/>
    <w:tmpl w:val="1F52115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BF256F"/>
    <w:multiLevelType w:val="hybridMultilevel"/>
    <w:tmpl w:val="9ADC7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F020D"/>
    <w:multiLevelType w:val="hybridMultilevel"/>
    <w:tmpl w:val="9E6881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548A8"/>
    <w:multiLevelType w:val="hybridMultilevel"/>
    <w:tmpl w:val="6DE09B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14C43"/>
    <w:multiLevelType w:val="hybridMultilevel"/>
    <w:tmpl w:val="B8C046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16AB9"/>
    <w:multiLevelType w:val="hybridMultilevel"/>
    <w:tmpl w:val="5DBE97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57DF4"/>
    <w:multiLevelType w:val="hybridMultilevel"/>
    <w:tmpl w:val="C0DA22F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540A9"/>
    <w:multiLevelType w:val="hybridMultilevel"/>
    <w:tmpl w:val="31E8F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E730E"/>
    <w:multiLevelType w:val="hybridMultilevel"/>
    <w:tmpl w:val="48925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67A04"/>
    <w:multiLevelType w:val="hybridMultilevel"/>
    <w:tmpl w:val="87B48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F0C66"/>
    <w:multiLevelType w:val="hybridMultilevel"/>
    <w:tmpl w:val="CEE6FD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94F76"/>
    <w:multiLevelType w:val="hybridMultilevel"/>
    <w:tmpl w:val="486CB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C1350"/>
    <w:multiLevelType w:val="hybridMultilevel"/>
    <w:tmpl w:val="47DC1A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64A15"/>
    <w:multiLevelType w:val="hybridMultilevel"/>
    <w:tmpl w:val="8FF0786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D0BB7"/>
    <w:multiLevelType w:val="hybridMultilevel"/>
    <w:tmpl w:val="4E626D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C11BA"/>
    <w:multiLevelType w:val="hybridMultilevel"/>
    <w:tmpl w:val="776606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381898"/>
    <w:multiLevelType w:val="hybridMultilevel"/>
    <w:tmpl w:val="3FCAA038"/>
    <w:lvl w:ilvl="0" w:tplc="98020C68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7" w15:restartNumberingAfterBreak="0">
    <w:nsid w:val="7CD97416"/>
    <w:multiLevelType w:val="hybridMultilevel"/>
    <w:tmpl w:val="08C23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9"/>
  </w:num>
  <w:num w:numId="5">
    <w:abstractNumId w:val="17"/>
  </w:num>
  <w:num w:numId="6">
    <w:abstractNumId w:val="16"/>
  </w:num>
  <w:num w:numId="7">
    <w:abstractNumId w:val="2"/>
  </w:num>
  <w:num w:numId="8">
    <w:abstractNumId w:val="7"/>
  </w:num>
  <w:num w:numId="9">
    <w:abstractNumId w:val="14"/>
  </w:num>
  <w:num w:numId="10">
    <w:abstractNumId w:val="10"/>
  </w:num>
  <w:num w:numId="11">
    <w:abstractNumId w:val="3"/>
  </w:num>
  <w:num w:numId="12">
    <w:abstractNumId w:val="4"/>
  </w:num>
  <w:num w:numId="13">
    <w:abstractNumId w:val="15"/>
  </w:num>
  <w:num w:numId="14">
    <w:abstractNumId w:val="12"/>
  </w:num>
  <w:num w:numId="15">
    <w:abstractNumId w:val="13"/>
  </w:num>
  <w:num w:numId="16">
    <w:abstractNumId w:val="8"/>
  </w:num>
  <w:num w:numId="17">
    <w:abstractNumId w:val="1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DB4"/>
    <w:rsid w:val="000734C0"/>
    <w:rsid w:val="0026107A"/>
    <w:rsid w:val="002940B3"/>
    <w:rsid w:val="0037422F"/>
    <w:rsid w:val="004276E9"/>
    <w:rsid w:val="004721A0"/>
    <w:rsid w:val="004F3ADE"/>
    <w:rsid w:val="0060651E"/>
    <w:rsid w:val="006722D3"/>
    <w:rsid w:val="007065B7"/>
    <w:rsid w:val="007C2B4A"/>
    <w:rsid w:val="007D31E1"/>
    <w:rsid w:val="00A3652E"/>
    <w:rsid w:val="00A46DE0"/>
    <w:rsid w:val="00A74892"/>
    <w:rsid w:val="00B1429A"/>
    <w:rsid w:val="00BC6E24"/>
    <w:rsid w:val="00C833FB"/>
    <w:rsid w:val="00D8336D"/>
    <w:rsid w:val="00DA0DB4"/>
    <w:rsid w:val="00E15EF1"/>
    <w:rsid w:val="00E55CB1"/>
    <w:rsid w:val="00EE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B806F87A-416D-4B19-A084-6BC44083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DB4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qFormat/>
    <w:rsid w:val="00DA0DB4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A0DB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A0D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DA0DB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0DB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0DB4"/>
    <w:rPr>
      <w:rFonts w:ascii="Calibri" w:eastAsia="Calibri" w:hAnsi="Calibri" w:cs="Times New Roman"/>
    </w:rPr>
  </w:style>
  <w:style w:type="character" w:customStyle="1" w:styleId="Ttulo2Char">
    <w:name w:val="Título 2 Char"/>
    <w:basedOn w:val="Fontepargpadro"/>
    <w:link w:val="Ttulo2"/>
    <w:rsid w:val="00DA0DB4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paragraph" w:customStyle="1" w:styleId="Estilo1">
    <w:name w:val="Estilo1"/>
    <w:basedOn w:val="Normal"/>
    <w:link w:val="Estilo1Char"/>
    <w:qFormat/>
    <w:rsid w:val="00BC6E24"/>
    <w:pPr>
      <w:autoSpaceDE w:val="0"/>
      <w:autoSpaceDN w:val="0"/>
      <w:spacing w:after="0" w:line="240" w:lineRule="auto"/>
      <w:jc w:val="both"/>
    </w:pPr>
    <w:rPr>
      <w:rFonts w:ascii="Arial Narrow" w:eastAsia="Times New Roman" w:hAnsi="Arial Narrow" w:cs="Arial"/>
      <w:color w:val="7F7F7F"/>
      <w:lang w:eastAsia="pt-BR"/>
    </w:rPr>
  </w:style>
  <w:style w:type="character" w:customStyle="1" w:styleId="Estilo1Char">
    <w:name w:val="Estilo1 Char"/>
    <w:link w:val="Estilo1"/>
    <w:rsid w:val="00BC6E24"/>
    <w:rPr>
      <w:rFonts w:ascii="Arial Narrow" w:eastAsia="Times New Roman" w:hAnsi="Arial Narrow" w:cs="Arial"/>
      <w:color w:val="7F7F7F"/>
      <w:lang w:eastAsia="pt-BR"/>
    </w:rPr>
  </w:style>
  <w:style w:type="table" w:styleId="Tabelacomgrade">
    <w:name w:val="Table Grid"/>
    <w:basedOn w:val="Tabelanormal"/>
    <w:uiPriority w:val="59"/>
    <w:rsid w:val="007C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A46DE0"/>
    <w:rPr>
      <w:rFonts w:ascii="Arial" w:eastAsia="Times New Roman" w:hAnsi="Arial" w:cs="Arial"/>
      <w:lang w:eastAsia="pt-BR"/>
    </w:rPr>
  </w:style>
  <w:style w:type="paragraph" w:styleId="Corpodetexto2">
    <w:name w:val="Body Text 2"/>
    <w:basedOn w:val="Normal"/>
    <w:link w:val="Corpodetexto2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A46DE0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D31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986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Pharmaceutical Consultoria</dc:creator>
  <cp:lastModifiedBy>LG</cp:lastModifiedBy>
  <cp:revision>2</cp:revision>
  <dcterms:created xsi:type="dcterms:W3CDTF">2019-04-15T17:28:00Z</dcterms:created>
  <dcterms:modified xsi:type="dcterms:W3CDTF">2019-04-15T17:28:00Z</dcterms:modified>
</cp:coreProperties>
</file>