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F15121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18"/>
                <w:szCs w:val="18"/>
              </w:rPr>
            </w:pPr>
            <w:r w:rsidRPr="005F6A9F">
              <w:rPr>
                <w:rFonts w:ascii="Arial Narrow" w:eastAsia="Times New Roman" w:hAnsi="Arial Narrow" w:cs="Arial"/>
                <w:color w:val="7F7F7F"/>
                <w:lang w:eastAsia="pt-BR"/>
              </w:rPr>
              <w:br w:type="page"/>
            </w:r>
            <w:r w:rsidRPr="005F6A9F">
              <w:rPr>
                <w:rFonts w:ascii="Arial Narrow" w:eastAsia="Times New Roman" w:hAnsi="Arial Narrow" w:cs="Arial"/>
                <w:color w:val="7F7F7F"/>
                <w:lang w:eastAsia="pt-BR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FD183E"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POP.0</w:t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17</w:t>
            </w:r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F15121" w:rsidRPr="00FD183E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Monitoramento de Temperatura e Umidade Relativa do Ar </w:t>
            </w:r>
          </w:p>
        </w:tc>
      </w:tr>
      <w:tr w:rsidR="00F15121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F15121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01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2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F15121" w:rsidRPr="005F6A9F" w:rsidRDefault="00F15121" w:rsidP="00F15121">
      <w:pPr>
        <w:autoSpaceDE w:val="0"/>
        <w:autoSpaceDN w:val="0"/>
        <w:spacing w:after="0" w:line="240" w:lineRule="auto"/>
        <w:rPr>
          <w:rFonts w:ascii="Arial Narrow" w:eastAsia="Times New Roman" w:hAnsi="Arial Narrow" w:cs="Arial"/>
          <w:sz w:val="20"/>
          <w:szCs w:val="24"/>
          <w:lang w:eastAsia="pt-BR"/>
        </w:rPr>
      </w:pPr>
    </w:p>
    <w:p w:rsidR="00F15121" w:rsidRPr="005F6A9F" w:rsidRDefault="00F15121" w:rsidP="00F1512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365F91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OBJETIVOS</w:t>
      </w:r>
    </w:p>
    <w:p w:rsidR="00F15121" w:rsidRPr="005F6A9F" w:rsidRDefault="00F15121" w:rsidP="00F1512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F15121" w:rsidRPr="00FC0A3A" w:rsidRDefault="00F15121" w:rsidP="00F15121">
      <w:pPr>
        <w:tabs>
          <w:tab w:val="left" w:pos="720"/>
        </w:tabs>
        <w:jc w:val="both"/>
        <w:rPr>
          <w:rFonts w:ascii="Arial Narrow" w:hAnsi="Arial Narrow" w:cs="Arial"/>
          <w:color w:val="808080" w:themeColor="background1" w:themeShade="80"/>
        </w:rPr>
      </w:pPr>
      <w:r w:rsidRPr="00FC0A3A">
        <w:rPr>
          <w:rFonts w:ascii="Arial Narrow" w:hAnsi="Arial Narrow" w:cs="Arial"/>
          <w:color w:val="808080" w:themeColor="background1" w:themeShade="80"/>
        </w:rPr>
        <w:t xml:space="preserve">Definir e documentar o </w:t>
      </w:r>
      <w:r>
        <w:rPr>
          <w:rFonts w:ascii="Arial Narrow" w:hAnsi="Arial Narrow" w:cs="Arial"/>
          <w:color w:val="808080" w:themeColor="background1" w:themeShade="80"/>
        </w:rPr>
        <w:t xml:space="preserve">controle ambiental com </w:t>
      </w:r>
      <w:r w:rsidRPr="00FC0A3A">
        <w:rPr>
          <w:rFonts w:ascii="Arial Narrow" w:hAnsi="Arial Narrow" w:cs="Arial"/>
          <w:color w:val="808080" w:themeColor="background1" w:themeShade="80"/>
        </w:rPr>
        <w:t xml:space="preserve">monitoramento da temperatura e umidade, assegurando a qualidade do ar </w:t>
      </w:r>
      <w:r>
        <w:rPr>
          <w:rFonts w:ascii="Arial Narrow" w:hAnsi="Arial Narrow" w:cs="Arial"/>
          <w:color w:val="808080" w:themeColor="background1" w:themeShade="80"/>
        </w:rPr>
        <w:t>de todas as áreas de produtos manipulados e comercializados que exigem condições especiais (termolábeis)</w:t>
      </w:r>
      <w:r w:rsidRPr="00FC0A3A">
        <w:rPr>
          <w:rFonts w:ascii="Arial Narrow" w:hAnsi="Arial Narrow" w:cs="Arial"/>
          <w:color w:val="808080" w:themeColor="background1" w:themeShade="80"/>
        </w:rPr>
        <w:t>. Isso é importante para o armazenamento correto dos produtos e para a garantia de sua estabilidade.</w:t>
      </w:r>
    </w:p>
    <w:p w:rsidR="00F15121" w:rsidRPr="005F6A9F" w:rsidRDefault="00F15121" w:rsidP="00F1512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F15121" w:rsidRPr="005F6A9F" w:rsidRDefault="00F15121" w:rsidP="00F1512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SETOR E EQUIPE TÉCNICA ENVOLVIDA</w:t>
      </w:r>
    </w:p>
    <w:p w:rsidR="00F15121" w:rsidRPr="005F6A9F" w:rsidRDefault="00F15121" w:rsidP="00F1512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F15121" w:rsidRPr="000820DE" w:rsidRDefault="00F15121" w:rsidP="00F15121">
      <w:pPr>
        <w:pStyle w:val="Corpodetexto"/>
        <w:rPr>
          <w:rFonts w:ascii="Arial Narrow" w:hAnsi="Arial Narrow"/>
          <w:color w:val="808080" w:themeColor="background1" w:themeShade="80"/>
        </w:rPr>
      </w:pPr>
      <w:r>
        <w:rPr>
          <w:rFonts w:ascii="Arial Narrow" w:hAnsi="Arial Narrow"/>
          <w:color w:val="808080" w:themeColor="background1" w:themeShade="80"/>
        </w:rPr>
        <w:t>Farmacêutico e coordenador ou líderes de setores de manipulação e de controle de qualidade</w:t>
      </w:r>
      <w:r w:rsidRPr="000820DE">
        <w:rPr>
          <w:rFonts w:ascii="Arial Narrow" w:hAnsi="Arial Narrow"/>
          <w:color w:val="808080" w:themeColor="background1" w:themeShade="80"/>
        </w:rPr>
        <w:t>.</w:t>
      </w:r>
    </w:p>
    <w:p w:rsidR="00F15121" w:rsidRPr="00EB3790" w:rsidRDefault="00F15121" w:rsidP="00F15121">
      <w:pPr>
        <w:pStyle w:val="Corpodetexto"/>
        <w:rPr>
          <w:rFonts w:ascii="Arial Narrow" w:hAnsi="Arial Narrow"/>
          <w:color w:val="808080" w:themeColor="background1" w:themeShade="80"/>
          <w:sz w:val="16"/>
          <w:szCs w:val="16"/>
        </w:rPr>
      </w:pPr>
    </w:p>
    <w:p w:rsidR="00F15121" w:rsidRDefault="00F15121" w:rsidP="00F15121">
      <w:pPr>
        <w:pStyle w:val="Corpodetexto"/>
        <w:rPr>
          <w:rFonts w:ascii="Arial Narrow" w:hAnsi="Arial Narrow"/>
          <w:color w:val="808080" w:themeColor="background1" w:themeShade="80"/>
        </w:rPr>
      </w:pPr>
    </w:p>
    <w:p w:rsidR="00F15121" w:rsidRPr="005F6A9F" w:rsidRDefault="00F15121" w:rsidP="00F1512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>
        <w:rPr>
          <w:rFonts w:ascii="Arial Narrow" w:eastAsia="Times New Roman" w:hAnsi="Arial Narrow" w:cs="Arial"/>
          <w:b/>
          <w:bCs/>
          <w:color w:val="FFFFFF"/>
          <w:lang w:eastAsia="pt-BR"/>
        </w:rPr>
        <w:t>CONDIÇÕES GERAIS</w:t>
      </w:r>
    </w:p>
    <w:p w:rsidR="00F15121" w:rsidRPr="005F6A9F" w:rsidRDefault="00F15121" w:rsidP="00F1512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F15121" w:rsidRPr="00082564" w:rsidRDefault="00F15121" w:rsidP="00F15121">
      <w:pPr>
        <w:pStyle w:val="Default"/>
        <w:jc w:val="both"/>
        <w:rPr>
          <w:rFonts w:ascii="Arial Narrow" w:hAnsi="Arial Narrow"/>
          <w:color w:val="808080" w:themeColor="background1" w:themeShade="80"/>
          <w:sz w:val="22"/>
          <w:szCs w:val="22"/>
        </w:rPr>
      </w:pPr>
      <w:r w:rsidRPr="003C7FBC">
        <w:rPr>
          <w:rFonts w:ascii="Arial Narrow" w:hAnsi="Arial Narrow"/>
          <w:b/>
          <w:color w:val="808080" w:themeColor="background1" w:themeShade="80"/>
          <w:sz w:val="22"/>
          <w:szCs w:val="22"/>
        </w:rPr>
        <w:t>Controle ambiental</w:t>
      </w:r>
      <w:r>
        <w:rPr>
          <w:rFonts w:ascii="Arial Narrow" w:hAnsi="Arial Narrow"/>
          <w:color w:val="808080" w:themeColor="background1" w:themeShade="80"/>
          <w:sz w:val="22"/>
          <w:szCs w:val="22"/>
        </w:rPr>
        <w:t>: c</w:t>
      </w:r>
      <w:r w:rsidRPr="00082564">
        <w:rPr>
          <w:rFonts w:ascii="Arial Narrow" w:hAnsi="Arial Narrow"/>
          <w:color w:val="808080" w:themeColor="background1" w:themeShade="80"/>
          <w:sz w:val="22"/>
          <w:szCs w:val="22"/>
        </w:rPr>
        <w:t xml:space="preserve">ada </w:t>
      </w:r>
      <w:r>
        <w:rPr>
          <w:rFonts w:ascii="Arial Narrow" w:hAnsi="Arial Narrow"/>
          <w:color w:val="808080" w:themeColor="background1" w:themeShade="80"/>
          <w:sz w:val="22"/>
          <w:szCs w:val="22"/>
        </w:rPr>
        <w:t>empresa</w:t>
      </w:r>
      <w:r w:rsidRPr="00082564">
        <w:rPr>
          <w:rFonts w:ascii="Arial Narrow" w:hAnsi="Arial Narrow"/>
          <w:color w:val="808080" w:themeColor="background1" w:themeShade="80"/>
          <w:sz w:val="22"/>
          <w:szCs w:val="22"/>
        </w:rPr>
        <w:t xml:space="preserve"> deverá prover condições ambientais adequadas às operações </w:t>
      </w:r>
      <w:r>
        <w:rPr>
          <w:rFonts w:ascii="Arial Narrow" w:hAnsi="Arial Narrow"/>
          <w:color w:val="808080" w:themeColor="background1" w:themeShade="80"/>
          <w:sz w:val="22"/>
          <w:szCs w:val="22"/>
        </w:rPr>
        <w:t>de manipulação, armazenagem e dispensação dos produtos</w:t>
      </w:r>
      <w:r w:rsidRPr="00082564">
        <w:rPr>
          <w:rFonts w:ascii="Arial Narrow" w:hAnsi="Arial Narrow"/>
          <w:color w:val="808080" w:themeColor="background1" w:themeShade="80"/>
          <w:sz w:val="22"/>
          <w:szCs w:val="22"/>
        </w:rPr>
        <w:t xml:space="preserve">, de forma a prevenir a contaminação ou outros efeitos adversos sobre o produto. O correto funcionamento dos sistemas de controles ambientais estabelecidos deverá ser monitorado, mantendo-se os registros correspondentes. </w:t>
      </w:r>
    </w:p>
    <w:p w:rsidR="00F15121" w:rsidRPr="00082564" w:rsidRDefault="00F15121" w:rsidP="00F15121">
      <w:pPr>
        <w:pStyle w:val="Default"/>
        <w:jc w:val="both"/>
        <w:rPr>
          <w:rFonts w:ascii="Arial Narrow" w:hAnsi="Arial Narrow"/>
          <w:color w:val="808080" w:themeColor="background1" w:themeShade="80"/>
          <w:sz w:val="22"/>
          <w:szCs w:val="22"/>
        </w:rPr>
      </w:pPr>
    </w:p>
    <w:p w:rsidR="00F15121" w:rsidRDefault="00F15121" w:rsidP="00F15121">
      <w:pPr>
        <w:pStyle w:val="Default"/>
        <w:jc w:val="both"/>
        <w:rPr>
          <w:sz w:val="20"/>
          <w:szCs w:val="20"/>
        </w:rPr>
      </w:pPr>
      <w:r w:rsidRPr="00082564">
        <w:rPr>
          <w:rFonts w:ascii="Arial Narrow" w:hAnsi="Arial Narrow"/>
          <w:color w:val="808080" w:themeColor="background1" w:themeShade="80"/>
          <w:sz w:val="22"/>
          <w:szCs w:val="22"/>
        </w:rPr>
        <w:t xml:space="preserve">Se nos controles ambientais forem visualizados desvios, estes devem ser monitorados e propostas de correção e prevenção devem ser registradas. </w:t>
      </w:r>
      <w:r>
        <w:rPr>
          <w:rFonts w:ascii="Arial Narrow" w:hAnsi="Arial Narrow"/>
          <w:color w:val="808080" w:themeColor="background1" w:themeShade="80"/>
          <w:sz w:val="22"/>
          <w:szCs w:val="22"/>
        </w:rPr>
        <w:t xml:space="preserve">Portanto, </w:t>
      </w:r>
      <w:r w:rsidRPr="00082564">
        <w:rPr>
          <w:rFonts w:ascii="Arial Narrow" w:hAnsi="Arial Narrow"/>
          <w:color w:val="808080" w:themeColor="background1" w:themeShade="80"/>
          <w:sz w:val="22"/>
          <w:szCs w:val="22"/>
        </w:rPr>
        <w:t xml:space="preserve">ações corretivas </w:t>
      </w:r>
      <w:r>
        <w:rPr>
          <w:rFonts w:ascii="Arial Narrow" w:hAnsi="Arial Narrow"/>
          <w:color w:val="808080" w:themeColor="background1" w:themeShade="80"/>
          <w:sz w:val="22"/>
          <w:szCs w:val="22"/>
        </w:rPr>
        <w:t xml:space="preserve">devem ser abertas </w:t>
      </w:r>
      <w:r w:rsidRPr="00082564">
        <w:rPr>
          <w:rFonts w:ascii="Arial Narrow" w:hAnsi="Arial Narrow"/>
          <w:color w:val="808080" w:themeColor="background1" w:themeShade="80"/>
          <w:sz w:val="22"/>
          <w:szCs w:val="22"/>
        </w:rPr>
        <w:t xml:space="preserve">para os desvios verificados </w:t>
      </w:r>
      <w:r>
        <w:rPr>
          <w:rFonts w:ascii="Arial Narrow" w:hAnsi="Arial Narrow"/>
          <w:color w:val="808080" w:themeColor="background1" w:themeShade="80"/>
          <w:sz w:val="22"/>
          <w:szCs w:val="22"/>
        </w:rPr>
        <w:t>e avaliando caso a caso ações preventivas devem ser propostas.</w:t>
      </w:r>
    </w:p>
    <w:p w:rsidR="00F15121" w:rsidRDefault="00F15121" w:rsidP="00F15121">
      <w:pPr>
        <w:pStyle w:val="Default"/>
        <w:rPr>
          <w:sz w:val="20"/>
          <w:szCs w:val="20"/>
        </w:rPr>
      </w:pPr>
    </w:p>
    <w:p w:rsidR="00F15121" w:rsidRPr="00D84C28" w:rsidRDefault="00F15121" w:rsidP="00F15121">
      <w:pPr>
        <w:jc w:val="both"/>
        <w:rPr>
          <w:rFonts w:ascii="Arial Narrow" w:hAnsi="Arial Narrow" w:cs="Arial"/>
          <w:color w:val="808080" w:themeColor="background1" w:themeShade="80"/>
          <w:szCs w:val="20"/>
        </w:rPr>
      </w:pPr>
      <w:r w:rsidRPr="00D84C28">
        <w:rPr>
          <w:rFonts w:ascii="Arial Narrow" w:hAnsi="Arial Narrow" w:cs="Arial"/>
          <w:color w:val="808080" w:themeColor="background1" w:themeShade="80"/>
          <w:szCs w:val="20"/>
        </w:rPr>
        <w:t>Caso haja dúvida sobre a temperatura e umidade durante o final de semana, convém deixar os condicionadores ligados ou adaptar às tomadas “</w:t>
      </w:r>
      <w:r w:rsidRPr="00D84C28">
        <w:rPr>
          <w:rFonts w:ascii="Arial Narrow" w:hAnsi="Arial Narrow" w:cs="Arial"/>
          <w:i/>
          <w:color w:val="808080" w:themeColor="background1" w:themeShade="80"/>
          <w:szCs w:val="20"/>
        </w:rPr>
        <w:t>timers</w:t>
      </w:r>
      <w:r w:rsidRPr="00D84C28">
        <w:rPr>
          <w:rFonts w:ascii="Arial Narrow" w:hAnsi="Arial Narrow" w:cs="Arial"/>
          <w:color w:val="808080" w:themeColor="background1" w:themeShade="80"/>
          <w:szCs w:val="20"/>
        </w:rPr>
        <w:t>” para ligar e desligar automaticamente os equipamentos em períodos determinados.</w:t>
      </w:r>
    </w:p>
    <w:p w:rsidR="00F15121" w:rsidRDefault="00F15121" w:rsidP="00F15121">
      <w:pPr>
        <w:jc w:val="both"/>
        <w:rPr>
          <w:rFonts w:ascii="Arial Narrow" w:hAnsi="Arial Narrow" w:cs="Arial"/>
          <w:color w:val="808080" w:themeColor="background1" w:themeShade="80"/>
        </w:rPr>
      </w:pPr>
      <w:r w:rsidRPr="00D84C28">
        <w:rPr>
          <w:rFonts w:ascii="Arial Narrow" w:hAnsi="Arial Narrow" w:cs="Arial"/>
          <w:color w:val="808080" w:themeColor="background1" w:themeShade="80"/>
        </w:rPr>
        <w:t xml:space="preserve">Em caso de não conformidades de acordo com as </w:t>
      </w:r>
      <w:r>
        <w:rPr>
          <w:rFonts w:ascii="Arial Narrow" w:hAnsi="Arial Narrow" w:cs="Arial"/>
          <w:color w:val="808080" w:themeColor="background1" w:themeShade="80"/>
        </w:rPr>
        <w:t>especificações</w:t>
      </w:r>
      <w:r w:rsidRPr="00D84C28">
        <w:rPr>
          <w:rFonts w:ascii="Arial Narrow" w:hAnsi="Arial Narrow" w:cs="Arial"/>
          <w:color w:val="808080" w:themeColor="background1" w:themeShade="80"/>
        </w:rPr>
        <w:t xml:space="preserve"> o farmacêutico deve proceder e executar as medidas cabíveis para corrigir a temperatura e umidade relativa dos ambientes afetados.</w:t>
      </w:r>
    </w:p>
    <w:p w:rsidR="00F15121" w:rsidRPr="00B94C10" w:rsidRDefault="00F15121" w:rsidP="00F15121">
      <w:pPr>
        <w:jc w:val="both"/>
        <w:rPr>
          <w:rFonts w:ascii="Arial Narrow" w:hAnsi="Arial Narrow" w:cs="Arial"/>
          <w:color w:val="808080" w:themeColor="background1" w:themeShade="80"/>
        </w:rPr>
      </w:pPr>
      <w:r>
        <w:rPr>
          <w:rFonts w:ascii="Arial Narrow" w:hAnsi="Arial Narrow" w:cs="Arial"/>
          <w:color w:val="808080" w:themeColor="background1" w:themeShade="80"/>
        </w:rPr>
        <w:t>C</w:t>
      </w:r>
      <w:r w:rsidRPr="00B94C10">
        <w:rPr>
          <w:rFonts w:ascii="Arial Narrow" w:hAnsi="Arial Narrow" w:cs="Arial"/>
          <w:color w:val="808080" w:themeColor="background1" w:themeShade="80"/>
        </w:rPr>
        <w:t>aso o refrigerador</w:t>
      </w:r>
      <w:r>
        <w:rPr>
          <w:rFonts w:ascii="Arial Narrow" w:hAnsi="Arial Narrow" w:cs="Arial"/>
          <w:color w:val="808080" w:themeColor="background1" w:themeShade="80"/>
        </w:rPr>
        <w:t xml:space="preserve"> ou câmara fria</w:t>
      </w:r>
      <w:r w:rsidRPr="00B94C10">
        <w:rPr>
          <w:rFonts w:ascii="Arial Narrow" w:hAnsi="Arial Narrow" w:cs="Arial"/>
          <w:color w:val="808080" w:themeColor="background1" w:themeShade="80"/>
        </w:rPr>
        <w:t xml:space="preserve"> seja utilizado para o armazenamento de </w:t>
      </w:r>
      <w:r>
        <w:rPr>
          <w:rFonts w:ascii="Arial Narrow" w:hAnsi="Arial Narrow" w:cs="Arial"/>
          <w:color w:val="808080" w:themeColor="background1" w:themeShade="80"/>
        </w:rPr>
        <w:t>produtos termo sensível</w:t>
      </w:r>
      <w:r w:rsidRPr="00B94C10">
        <w:rPr>
          <w:rFonts w:ascii="Arial Narrow" w:hAnsi="Arial Narrow" w:cs="Arial"/>
          <w:color w:val="808080" w:themeColor="background1" w:themeShade="80"/>
        </w:rPr>
        <w:t>, o mesmo não deverá ser utilizado para o armazenamento de alimentos, bebidas.</w:t>
      </w:r>
    </w:p>
    <w:p w:rsidR="00F15121" w:rsidRPr="00EB3790" w:rsidRDefault="00F15121" w:rsidP="00F15121">
      <w:pPr>
        <w:pStyle w:val="Corpodetexto"/>
        <w:rPr>
          <w:rFonts w:ascii="Arial Narrow" w:hAnsi="Arial Narrow"/>
          <w:color w:val="808080" w:themeColor="background1" w:themeShade="80"/>
          <w:sz w:val="16"/>
          <w:szCs w:val="16"/>
        </w:rPr>
      </w:pPr>
    </w:p>
    <w:p w:rsidR="00F15121" w:rsidRPr="005F6A9F" w:rsidRDefault="00F15121" w:rsidP="00F15121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DESCRIÇÃO DAS ATIVIDADES</w:t>
      </w:r>
    </w:p>
    <w:p w:rsidR="00F15121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F15121" w:rsidRPr="00D84C28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  <w:r w:rsidRPr="00D84C28">
        <w:rPr>
          <w:rFonts w:ascii="Arial Narrow" w:hAnsi="Arial Narrow"/>
          <w:color w:val="808080" w:themeColor="background1" w:themeShade="80"/>
        </w:rPr>
        <w:t xml:space="preserve">O farmacêutico faz o treinamento de 2 colaboradores </w:t>
      </w:r>
      <w:r>
        <w:rPr>
          <w:rFonts w:ascii="Arial Narrow" w:hAnsi="Arial Narrow"/>
          <w:color w:val="808080" w:themeColor="background1" w:themeShade="80"/>
        </w:rPr>
        <w:t>manipuladores ou encapsuladores</w:t>
      </w:r>
      <w:r w:rsidRPr="00D84C28">
        <w:rPr>
          <w:rFonts w:ascii="Arial Narrow" w:hAnsi="Arial Narrow"/>
          <w:color w:val="808080" w:themeColor="background1" w:themeShade="80"/>
        </w:rPr>
        <w:t xml:space="preserve"> para o monitoramento diário da temperatura.</w:t>
      </w:r>
    </w:p>
    <w:p w:rsidR="00F15121" w:rsidRPr="00D84C28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F15121" w:rsidRPr="00D84C28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  <w:r w:rsidRPr="00D84C28">
        <w:rPr>
          <w:rFonts w:ascii="Arial Narrow" w:hAnsi="Arial Narrow" w:cs="Arial"/>
          <w:color w:val="808080" w:themeColor="background1" w:themeShade="80"/>
        </w:rPr>
        <w:t>Será utilizado um termo higrômetro digital o qual, durante o monitoramento, a leitura deverá ser efetuada o mais breve possível. Serão registradas as temperaturas atuais, registradas pelo termômetro como também será determinada, através do monitoramento, a umidade do local</w:t>
      </w:r>
      <w:r>
        <w:rPr>
          <w:rFonts w:ascii="Arial Narrow" w:hAnsi="Arial Narrow" w:cs="Arial"/>
          <w:color w:val="808080" w:themeColor="background1" w:themeShade="80"/>
        </w:rPr>
        <w:t>.</w:t>
      </w:r>
    </w:p>
    <w:p w:rsidR="00F15121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F15121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F15121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18"/>
                <w:szCs w:val="18"/>
              </w:rPr>
            </w:pPr>
            <w:r w:rsidRPr="005F6A9F">
              <w:rPr>
                <w:rFonts w:ascii="Arial Narrow" w:eastAsia="Times New Roman" w:hAnsi="Arial Narrow" w:cs="Arial"/>
                <w:color w:val="7F7F7F"/>
                <w:lang w:eastAsia="pt-BR"/>
              </w:rPr>
              <w:lastRenderedPageBreak/>
              <w:br w:type="page"/>
            </w:r>
            <w:r w:rsidRPr="005F6A9F">
              <w:rPr>
                <w:rFonts w:ascii="Arial Narrow" w:eastAsia="Times New Roman" w:hAnsi="Arial Narrow" w:cs="Arial"/>
                <w:color w:val="7F7F7F"/>
                <w:lang w:eastAsia="pt-BR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FD183E"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POP.0</w:t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17</w:t>
            </w:r>
            <w:bookmarkStart w:id="0" w:name="_GoBack"/>
            <w:bookmarkEnd w:id="0"/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F15121" w:rsidRPr="00FD183E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Monitoramento de Temperatura e Umidade Relativa do Ar </w:t>
            </w:r>
          </w:p>
        </w:tc>
      </w:tr>
      <w:tr w:rsidR="00F15121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F15121" w:rsidRPr="005F6A9F" w:rsidRDefault="00F15121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F15121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2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F15121" w:rsidRPr="005F6A9F" w:rsidRDefault="00F15121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F15121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F15121" w:rsidRPr="00301302" w:rsidRDefault="00F15121" w:rsidP="00F15121">
      <w:pPr>
        <w:pStyle w:val="Estilo1"/>
      </w:pPr>
      <w:r w:rsidRPr="00301302">
        <w:t>As leituras de temperatura e umidade devem estar dentro dos limites estipulados, que devem ser:</w:t>
      </w:r>
    </w:p>
    <w:p w:rsidR="00F15121" w:rsidRPr="00301302" w:rsidRDefault="00F15121" w:rsidP="00F15121">
      <w:pPr>
        <w:pStyle w:val="Estilo1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8"/>
        <w:gridCol w:w="2193"/>
        <w:gridCol w:w="2733"/>
      </w:tblGrid>
      <w:tr w:rsidR="00F15121" w:rsidRPr="00301302" w:rsidTr="008D40D0">
        <w:trPr>
          <w:jc w:val="center"/>
        </w:trPr>
        <w:tc>
          <w:tcPr>
            <w:tcW w:w="2508" w:type="dxa"/>
          </w:tcPr>
          <w:p w:rsidR="00F15121" w:rsidRPr="00301302" w:rsidRDefault="00F15121" w:rsidP="008D40D0">
            <w:pPr>
              <w:pStyle w:val="Estilo1"/>
            </w:pPr>
          </w:p>
        </w:tc>
        <w:tc>
          <w:tcPr>
            <w:tcW w:w="2193" w:type="dxa"/>
          </w:tcPr>
          <w:p w:rsidR="00F15121" w:rsidRPr="00301302" w:rsidRDefault="00F15121" w:rsidP="008D40D0">
            <w:pPr>
              <w:pStyle w:val="Estilo1"/>
              <w:rPr>
                <w:b/>
              </w:rPr>
            </w:pPr>
            <w:r w:rsidRPr="00301302">
              <w:rPr>
                <w:b/>
              </w:rPr>
              <w:t>Limite mínimo</w:t>
            </w:r>
          </w:p>
        </w:tc>
        <w:tc>
          <w:tcPr>
            <w:tcW w:w="2733" w:type="dxa"/>
          </w:tcPr>
          <w:p w:rsidR="00F15121" w:rsidRPr="00301302" w:rsidRDefault="00F15121" w:rsidP="008D40D0">
            <w:pPr>
              <w:pStyle w:val="Estilo1"/>
              <w:rPr>
                <w:b/>
              </w:rPr>
            </w:pPr>
            <w:r w:rsidRPr="00301302">
              <w:rPr>
                <w:b/>
              </w:rPr>
              <w:t>Limite máximo</w:t>
            </w:r>
          </w:p>
        </w:tc>
      </w:tr>
      <w:tr w:rsidR="00F15121" w:rsidRPr="00301302" w:rsidTr="008D40D0">
        <w:trPr>
          <w:jc w:val="center"/>
        </w:trPr>
        <w:tc>
          <w:tcPr>
            <w:tcW w:w="2508" w:type="dxa"/>
          </w:tcPr>
          <w:p w:rsidR="00F15121" w:rsidRPr="00301302" w:rsidRDefault="00F15121" w:rsidP="008D40D0">
            <w:pPr>
              <w:pStyle w:val="Estilo1"/>
            </w:pPr>
            <w:r w:rsidRPr="00301302">
              <w:t>Temperatura</w:t>
            </w:r>
          </w:p>
        </w:tc>
        <w:tc>
          <w:tcPr>
            <w:tcW w:w="2193" w:type="dxa"/>
          </w:tcPr>
          <w:p w:rsidR="00F15121" w:rsidRPr="00301302" w:rsidRDefault="00F15121" w:rsidP="008D40D0">
            <w:pPr>
              <w:pStyle w:val="Estilo1"/>
            </w:pPr>
            <w:r w:rsidRPr="00301302">
              <w:t>15º C</w:t>
            </w:r>
          </w:p>
        </w:tc>
        <w:tc>
          <w:tcPr>
            <w:tcW w:w="2733" w:type="dxa"/>
          </w:tcPr>
          <w:p w:rsidR="00F15121" w:rsidRPr="00301302" w:rsidRDefault="00F15121" w:rsidP="008D40D0">
            <w:pPr>
              <w:pStyle w:val="Estilo1"/>
            </w:pPr>
            <w:r w:rsidRPr="00301302">
              <w:t>25º C</w:t>
            </w:r>
          </w:p>
        </w:tc>
      </w:tr>
      <w:tr w:rsidR="00F15121" w:rsidRPr="00301302" w:rsidTr="008D40D0">
        <w:trPr>
          <w:jc w:val="center"/>
        </w:trPr>
        <w:tc>
          <w:tcPr>
            <w:tcW w:w="2508" w:type="dxa"/>
          </w:tcPr>
          <w:p w:rsidR="00F15121" w:rsidRPr="00301302" w:rsidRDefault="00F15121" w:rsidP="008D40D0">
            <w:pPr>
              <w:pStyle w:val="Estilo1"/>
            </w:pPr>
            <w:r w:rsidRPr="00301302">
              <w:t>Umidade</w:t>
            </w:r>
          </w:p>
        </w:tc>
        <w:tc>
          <w:tcPr>
            <w:tcW w:w="2193" w:type="dxa"/>
          </w:tcPr>
          <w:p w:rsidR="00F15121" w:rsidRPr="00301302" w:rsidRDefault="00F15121" w:rsidP="008D40D0">
            <w:pPr>
              <w:pStyle w:val="Estilo1"/>
            </w:pPr>
            <w:r w:rsidRPr="00301302">
              <w:t>35% UR</w:t>
            </w:r>
          </w:p>
        </w:tc>
        <w:tc>
          <w:tcPr>
            <w:tcW w:w="2733" w:type="dxa"/>
          </w:tcPr>
          <w:p w:rsidR="00F15121" w:rsidRPr="00301302" w:rsidRDefault="00F15121" w:rsidP="008D40D0">
            <w:pPr>
              <w:pStyle w:val="Estilo1"/>
            </w:pPr>
            <w:r w:rsidRPr="00301302">
              <w:t>65% UR</w:t>
            </w:r>
          </w:p>
        </w:tc>
      </w:tr>
    </w:tbl>
    <w:p w:rsidR="00F15121" w:rsidRPr="005F6A9F" w:rsidRDefault="00F15121" w:rsidP="00F15121">
      <w:pPr>
        <w:pStyle w:val="Estilo1"/>
        <w:ind w:left="720"/>
      </w:pPr>
    </w:p>
    <w:p w:rsidR="00F15121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F15121" w:rsidRPr="00D84C28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  <w:r w:rsidRPr="00D84C28">
        <w:rPr>
          <w:rFonts w:ascii="Arial Narrow" w:hAnsi="Arial Narrow"/>
          <w:color w:val="808080" w:themeColor="background1" w:themeShade="80"/>
        </w:rPr>
        <w:t xml:space="preserve">Os </w:t>
      </w:r>
      <w:r>
        <w:rPr>
          <w:rFonts w:ascii="Arial Narrow" w:hAnsi="Arial Narrow"/>
          <w:color w:val="808080" w:themeColor="background1" w:themeShade="80"/>
        </w:rPr>
        <w:t xml:space="preserve">manipuladores </w:t>
      </w:r>
      <w:r w:rsidRPr="00D84C28">
        <w:rPr>
          <w:rFonts w:ascii="Arial Narrow" w:hAnsi="Arial Narrow"/>
          <w:color w:val="808080" w:themeColor="background1" w:themeShade="80"/>
        </w:rPr>
        <w:t xml:space="preserve">devem controlar e registrar a temperatura e umidade </w:t>
      </w:r>
      <w:r>
        <w:rPr>
          <w:rFonts w:ascii="Arial Narrow" w:hAnsi="Arial Narrow"/>
          <w:color w:val="808080" w:themeColor="background1" w:themeShade="80"/>
        </w:rPr>
        <w:t>das áreas de manipulação e estoque de matérias-primas e produtos acabados pela manhã e à tarde (</w:t>
      </w:r>
      <w:r w:rsidRPr="00D84C28">
        <w:rPr>
          <w:rFonts w:ascii="Arial Narrow" w:hAnsi="Arial Narrow"/>
          <w:color w:val="808080" w:themeColor="background1" w:themeShade="80"/>
        </w:rPr>
        <w:t>em torno das 10 horas e das 16 horas</w:t>
      </w:r>
      <w:r>
        <w:rPr>
          <w:rFonts w:ascii="Arial Narrow" w:hAnsi="Arial Narrow"/>
          <w:color w:val="808080" w:themeColor="background1" w:themeShade="80"/>
        </w:rPr>
        <w:t>)</w:t>
      </w:r>
      <w:r w:rsidRPr="00D84C28">
        <w:rPr>
          <w:rFonts w:ascii="Arial Narrow" w:hAnsi="Arial Narrow"/>
          <w:color w:val="808080" w:themeColor="background1" w:themeShade="80"/>
        </w:rPr>
        <w:t>.</w:t>
      </w:r>
    </w:p>
    <w:p w:rsidR="00F15121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F15121" w:rsidRPr="00D84C28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  <w:r w:rsidRPr="00D84C28">
        <w:rPr>
          <w:rFonts w:ascii="Arial Narrow" w:hAnsi="Arial Narrow"/>
          <w:color w:val="808080" w:themeColor="background1" w:themeShade="80"/>
        </w:rPr>
        <w:t xml:space="preserve">Registre diariamente as leituras realizadas na planilha de controle de temperatura e umidade conforme </w:t>
      </w:r>
      <w:r w:rsidRPr="00D84C28">
        <w:rPr>
          <w:rFonts w:ascii="Arial Narrow" w:hAnsi="Arial Narrow" w:cs="Arial"/>
          <w:bCs/>
          <w:color w:val="808080" w:themeColor="background1" w:themeShade="80"/>
        </w:rPr>
        <w:t>RQ.0</w:t>
      </w:r>
      <w:r>
        <w:rPr>
          <w:rFonts w:ascii="Arial Narrow" w:hAnsi="Arial Narrow" w:cs="Arial"/>
          <w:bCs/>
          <w:color w:val="808080" w:themeColor="background1" w:themeShade="80"/>
        </w:rPr>
        <w:t xml:space="preserve">26 – 01 </w:t>
      </w:r>
      <w:r w:rsidRPr="00D84C28">
        <w:rPr>
          <w:rFonts w:ascii="Arial Narrow" w:hAnsi="Arial Narrow"/>
          <w:color w:val="808080" w:themeColor="background1" w:themeShade="80"/>
        </w:rPr>
        <w:t>que deve ficar fixada em cada área.</w:t>
      </w:r>
    </w:p>
    <w:p w:rsidR="00F15121" w:rsidRDefault="00F15121" w:rsidP="00F15121">
      <w:pPr>
        <w:spacing w:after="0" w:line="240" w:lineRule="auto"/>
        <w:jc w:val="both"/>
        <w:rPr>
          <w:rFonts w:ascii="Arial Narrow" w:hAnsi="Arial Narrow" w:cs="Arial"/>
          <w:color w:val="808080" w:themeColor="background1" w:themeShade="80"/>
        </w:rPr>
      </w:pPr>
    </w:p>
    <w:p w:rsidR="00F15121" w:rsidRPr="00D84C28" w:rsidRDefault="00F15121" w:rsidP="00F15121">
      <w:pPr>
        <w:spacing w:after="0" w:line="240" w:lineRule="auto"/>
        <w:jc w:val="both"/>
        <w:rPr>
          <w:rFonts w:ascii="Arial Narrow" w:hAnsi="Arial Narrow" w:cs="Arial"/>
          <w:color w:val="808080" w:themeColor="background1" w:themeShade="80"/>
        </w:rPr>
      </w:pPr>
      <w:r w:rsidRPr="00D84C28">
        <w:rPr>
          <w:rFonts w:ascii="Arial Narrow" w:hAnsi="Arial Narrow" w:cs="Arial"/>
          <w:color w:val="808080" w:themeColor="background1" w:themeShade="80"/>
        </w:rPr>
        <w:t xml:space="preserve">Se a umidade e a temperatura do local não estiverem adequadas às boas práticas </w:t>
      </w:r>
      <w:r>
        <w:rPr>
          <w:rFonts w:ascii="Arial Narrow" w:hAnsi="Arial Narrow" w:cs="Arial"/>
          <w:color w:val="808080" w:themeColor="background1" w:themeShade="80"/>
        </w:rPr>
        <w:t xml:space="preserve">comunique imediatamente </w:t>
      </w:r>
      <w:r w:rsidRPr="00D84C28">
        <w:rPr>
          <w:rFonts w:ascii="Arial Narrow" w:hAnsi="Arial Narrow" w:cs="Arial"/>
          <w:color w:val="808080" w:themeColor="background1" w:themeShade="80"/>
        </w:rPr>
        <w:t xml:space="preserve">o farmacêutico deverá proceder de maneira que a situação seja resolvida e torne-se então, adequada. </w:t>
      </w:r>
      <w:r>
        <w:rPr>
          <w:rFonts w:ascii="Arial Narrow" w:hAnsi="Arial Narrow" w:cs="Arial"/>
          <w:color w:val="808080" w:themeColor="background1" w:themeShade="80"/>
        </w:rPr>
        <w:t>A</w:t>
      </w:r>
      <w:r w:rsidRPr="00D84C28">
        <w:rPr>
          <w:rFonts w:ascii="Arial Narrow" w:hAnsi="Arial Narrow" w:cs="Arial"/>
          <w:color w:val="808080" w:themeColor="background1" w:themeShade="80"/>
        </w:rPr>
        <w:t>umentando o</w:t>
      </w:r>
      <w:r>
        <w:rPr>
          <w:rFonts w:ascii="Arial Narrow" w:hAnsi="Arial Narrow" w:cs="Arial"/>
          <w:color w:val="808080" w:themeColor="background1" w:themeShade="80"/>
        </w:rPr>
        <w:t xml:space="preserve">u reduzindo a temperatura </w:t>
      </w:r>
      <w:r w:rsidRPr="00D84C28">
        <w:rPr>
          <w:rFonts w:ascii="Arial Narrow" w:hAnsi="Arial Narrow" w:cs="Arial"/>
          <w:color w:val="808080" w:themeColor="background1" w:themeShade="80"/>
        </w:rPr>
        <w:t>do aparelho de ar condicionado, ou providenciando o ligamento do desumidificador</w:t>
      </w:r>
      <w:r>
        <w:rPr>
          <w:rFonts w:ascii="Arial Narrow" w:hAnsi="Arial Narrow" w:cs="Arial"/>
          <w:color w:val="808080" w:themeColor="background1" w:themeShade="80"/>
        </w:rPr>
        <w:t xml:space="preserve"> (no caso de umidade alta).</w:t>
      </w:r>
    </w:p>
    <w:p w:rsidR="00F15121" w:rsidRDefault="00F15121" w:rsidP="00F15121">
      <w:pPr>
        <w:spacing w:after="0" w:line="240" w:lineRule="auto"/>
        <w:jc w:val="both"/>
        <w:rPr>
          <w:rFonts w:ascii="Arial" w:hAnsi="Arial" w:cs="Arial"/>
          <w:sz w:val="18"/>
        </w:rPr>
      </w:pPr>
    </w:p>
    <w:p w:rsidR="00F15121" w:rsidRPr="00D84C28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  <w:r w:rsidRPr="00D84C28">
        <w:rPr>
          <w:rFonts w:ascii="Arial Narrow" w:hAnsi="Arial Narrow"/>
          <w:color w:val="808080" w:themeColor="background1" w:themeShade="80"/>
        </w:rPr>
        <w:t>Entregue a</w:t>
      </w:r>
      <w:r>
        <w:rPr>
          <w:rFonts w:ascii="Arial Narrow" w:hAnsi="Arial Narrow"/>
          <w:color w:val="808080" w:themeColor="background1" w:themeShade="80"/>
        </w:rPr>
        <w:t xml:space="preserve"> planilha no fim do mês para o f</w:t>
      </w:r>
      <w:r w:rsidRPr="00D84C28">
        <w:rPr>
          <w:rFonts w:ascii="Arial Narrow" w:hAnsi="Arial Narrow"/>
          <w:color w:val="808080" w:themeColor="background1" w:themeShade="80"/>
        </w:rPr>
        <w:t xml:space="preserve">armacêutico (a) </w:t>
      </w:r>
      <w:r>
        <w:rPr>
          <w:rFonts w:ascii="Arial Narrow" w:hAnsi="Arial Narrow"/>
          <w:color w:val="808080" w:themeColor="background1" w:themeShade="80"/>
        </w:rPr>
        <w:t>r</w:t>
      </w:r>
      <w:r w:rsidRPr="00D84C28">
        <w:rPr>
          <w:rFonts w:ascii="Arial Narrow" w:hAnsi="Arial Narrow"/>
          <w:color w:val="808080" w:themeColor="background1" w:themeShade="80"/>
        </w:rPr>
        <w:t>esponsável técnico (a) que avaliará o documento e fará o arquivamento do documento.</w:t>
      </w:r>
    </w:p>
    <w:p w:rsidR="00F15121" w:rsidRDefault="00F15121" w:rsidP="00F15121">
      <w:pPr>
        <w:jc w:val="both"/>
        <w:rPr>
          <w:rFonts w:ascii="Arial" w:hAnsi="Arial"/>
        </w:rPr>
      </w:pPr>
    </w:p>
    <w:p w:rsidR="00F15121" w:rsidRPr="00644866" w:rsidRDefault="00F15121" w:rsidP="00F15121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365F91"/>
          <w:lang w:eastAsia="pt-BR"/>
        </w:rPr>
      </w:pPr>
      <w:r w:rsidRPr="00644866">
        <w:rPr>
          <w:rFonts w:ascii="Arial Narrow" w:eastAsia="Times New Roman" w:hAnsi="Arial Narrow" w:cs="Arial"/>
          <w:b/>
          <w:bCs/>
          <w:color w:val="FFFFFF"/>
          <w:lang w:eastAsia="pt-BR"/>
        </w:rPr>
        <w:t>REGISTROS DA QUALIDADE</w:t>
      </w:r>
    </w:p>
    <w:p w:rsidR="00F15121" w:rsidRDefault="00F15121" w:rsidP="00F1512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highlight w:val="yellow"/>
          <w:lang w:eastAsia="pt-BR"/>
        </w:rPr>
      </w:pPr>
    </w:p>
    <w:tbl>
      <w:tblPr>
        <w:tblW w:w="4947" w:type="pct"/>
        <w:tblInd w:w="70" w:type="dxa"/>
        <w:tblBorders>
          <w:top w:val="single" w:sz="6" w:space="0" w:color="808080" w:themeColor="background1" w:themeShade="80"/>
          <w:left w:val="single" w:sz="6" w:space="0" w:color="808080" w:themeColor="background1" w:themeShade="80"/>
          <w:bottom w:val="single" w:sz="6" w:space="0" w:color="808080" w:themeColor="background1" w:themeShade="80"/>
          <w:right w:val="single" w:sz="6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"/>
        <w:gridCol w:w="1535"/>
        <w:gridCol w:w="2233"/>
        <w:gridCol w:w="1954"/>
        <w:gridCol w:w="1255"/>
        <w:gridCol w:w="1533"/>
      </w:tblGrid>
      <w:tr w:rsidR="00F15121" w:rsidRPr="00650F67" w:rsidTr="008D40D0">
        <w:trPr>
          <w:cantSplit/>
        </w:trPr>
        <w:tc>
          <w:tcPr>
            <w:tcW w:w="580" w:type="pct"/>
          </w:tcPr>
          <w:p w:rsidR="00F15121" w:rsidRPr="00650F67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color w:val="808080" w:themeColor="background1" w:themeShade="80"/>
              </w:rPr>
            </w:pPr>
            <w:r w:rsidRPr="00650F67">
              <w:rPr>
                <w:rFonts w:ascii="Arial Narrow" w:hAnsi="Arial Narrow" w:cs="Arial"/>
                <w:b/>
                <w:color w:val="808080" w:themeColor="background1" w:themeShade="80"/>
              </w:rPr>
              <w:t>Registro</w:t>
            </w:r>
          </w:p>
        </w:tc>
        <w:tc>
          <w:tcPr>
            <w:tcW w:w="797" w:type="pct"/>
          </w:tcPr>
          <w:p w:rsidR="00F15121" w:rsidRPr="00650F67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color w:val="808080" w:themeColor="background1" w:themeShade="80"/>
              </w:rPr>
            </w:pPr>
            <w:r w:rsidRPr="00650F67">
              <w:rPr>
                <w:rFonts w:ascii="Arial Narrow" w:hAnsi="Arial Narrow" w:cs="Arial"/>
                <w:b/>
                <w:color w:val="808080" w:themeColor="background1" w:themeShade="80"/>
              </w:rPr>
              <w:t>Responsável</w:t>
            </w:r>
          </w:p>
        </w:tc>
        <w:tc>
          <w:tcPr>
            <w:tcW w:w="1160" w:type="pct"/>
          </w:tcPr>
          <w:p w:rsidR="00F15121" w:rsidRPr="00650F67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color w:val="808080" w:themeColor="background1" w:themeShade="80"/>
              </w:rPr>
            </w:pPr>
            <w:r w:rsidRPr="00650F67">
              <w:rPr>
                <w:rFonts w:ascii="Arial Narrow" w:hAnsi="Arial Narrow" w:cs="Arial"/>
                <w:b/>
                <w:color w:val="808080" w:themeColor="background1" w:themeShade="80"/>
              </w:rPr>
              <w:t>Armazenamento</w:t>
            </w:r>
          </w:p>
        </w:tc>
        <w:tc>
          <w:tcPr>
            <w:tcW w:w="1015" w:type="pct"/>
          </w:tcPr>
          <w:p w:rsidR="00F15121" w:rsidRPr="00650F67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color w:val="808080" w:themeColor="background1" w:themeShade="80"/>
              </w:rPr>
            </w:pPr>
            <w:r w:rsidRPr="00650F67">
              <w:rPr>
                <w:rFonts w:ascii="Arial Narrow" w:hAnsi="Arial Narrow" w:cs="Arial"/>
                <w:b/>
                <w:color w:val="808080" w:themeColor="background1" w:themeShade="80"/>
              </w:rPr>
              <w:t>Ordem</w:t>
            </w:r>
          </w:p>
        </w:tc>
        <w:tc>
          <w:tcPr>
            <w:tcW w:w="652" w:type="pct"/>
          </w:tcPr>
          <w:p w:rsidR="00F15121" w:rsidRPr="00650F67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color w:val="808080" w:themeColor="background1" w:themeShade="80"/>
              </w:rPr>
            </w:pPr>
            <w:r w:rsidRPr="00650F67">
              <w:rPr>
                <w:rFonts w:ascii="Arial Narrow" w:hAnsi="Arial Narrow" w:cs="Arial"/>
                <w:b/>
                <w:color w:val="808080" w:themeColor="background1" w:themeShade="80"/>
              </w:rPr>
              <w:t>Tempo de retenção</w:t>
            </w:r>
          </w:p>
        </w:tc>
        <w:tc>
          <w:tcPr>
            <w:tcW w:w="796" w:type="pct"/>
          </w:tcPr>
          <w:p w:rsidR="00F15121" w:rsidRPr="00650F67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color w:val="808080" w:themeColor="background1" w:themeShade="80"/>
              </w:rPr>
            </w:pPr>
            <w:r w:rsidRPr="00650F67">
              <w:rPr>
                <w:rFonts w:ascii="Arial Narrow" w:hAnsi="Arial Narrow" w:cs="Arial"/>
                <w:b/>
                <w:color w:val="808080" w:themeColor="background1" w:themeShade="80"/>
              </w:rPr>
              <w:t>Descarte</w:t>
            </w:r>
          </w:p>
        </w:tc>
      </w:tr>
      <w:tr w:rsidR="00F15121" w:rsidRPr="00650F67" w:rsidTr="008D40D0">
        <w:trPr>
          <w:cantSplit/>
        </w:trPr>
        <w:tc>
          <w:tcPr>
            <w:tcW w:w="580" w:type="pct"/>
          </w:tcPr>
          <w:p w:rsidR="00F15121" w:rsidRPr="00650F67" w:rsidRDefault="00F15121" w:rsidP="008D40D0">
            <w:pPr>
              <w:spacing w:after="0" w:line="240" w:lineRule="auto"/>
              <w:rPr>
                <w:rFonts w:ascii="Arial Narrow" w:hAnsi="Arial Narrow" w:cs="Arial"/>
                <w:b/>
                <w:color w:val="808080" w:themeColor="background1" w:themeShade="80"/>
              </w:rPr>
            </w:pPr>
            <w:r>
              <w:rPr>
                <w:rFonts w:ascii="Arial Narrow" w:hAnsi="Arial Narrow" w:cs="Arial"/>
                <w:color w:val="808080" w:themeColor="background1" w:themeShade="80"/>
              </w:rPr>
              <w:t>RQ.026-</w:t>
            </w:r>
            <w:r w:rsidRPr="00650F67">
              <w:rPr>
                <w:rFonts w:ascii="Arial Narrow" w:hAnsi="Arial Narrow" w:cs="Arial"/>
                <w:color w:val="808080" w:themeColor="background1" w:themeShade="80"/>
              </w:rPr>
              <w:t xml:space="preserve">01 </w:t>
            </w:r>
          </w:p>
        </w:tc>
        <w:tc>
          <w:tcPr>
            <w:tcW w:w="797" w:type="pct"/>
          </w:tcPr>
          <w:p w:rsidR="00F15121" w:rsidRPr="00650F67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 w:themeColor="background1" w:themeShade="80"/>
              </w:rPr>
            </w:pPr>
            <w:r>
              <w:rPr>
                <w:rFonts w:ascii="Arial Narrow" w:hAnsi="Arial Narrow" w:cs="Arial"/>
                <w:color w:val="808080" w:themeColor="background1" w:themeShade="80"/>
              </w:rPr>
              <w:t>Garantia da qualidade</w:t>
            </w:r>
          </w:p>
        </w:tc>
        <w:tc>
          <w:tcPr>
            <w:tcW w:w="1160" w:type="pct"/>
          </w:tcPr>
          <w:p w:rsidR="00F15121" w:rsidRPr="00650F67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 w:themeColor="background1" w:themeShade="80"/>
              </w:rPr>
            </w:pPr>
            <w:r>
              <w:rPr>
                <w:rFonts w:ascii="Arial Narrow" w:hAnsi="Arial Narrow" w:cs="Arial"/>
                <w:color w:val="808080" w:themeColor="background1" w:themeShade="80"/>
              </w:rPr>
              <w:t>Pasta de monitoramento de temperatura e umidade</w:t>
            </w:r>
          </w:p>
        </w:tc>
        <w:tc>
          <w:tcPr>
            <w:tcW w:w="1015" w:type="pct"/>
          </w:tcPr>
          <w:p w:rsidR="00F15121" w:rsidRPr="00650F67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 w:themeColor="background1" w:themeShade="80"/>
              </w:rPr>
            </w:pPr>
            <w:r>
              <w:rPr>
                <w:rFonts w:ascii="Arial Narrow" w:hAnsi="Arial Narrow" w:cs="Arial"/>
                <w:color w:val="808080" w:themeColor="background1" w:themeShade="80"/>
              </w:rPr>
              <w:t>Cronológica mensal</w:t>
            </w:r>
          </w:p>
        </w:tc>
        <w:tc>
          <w:tcPr>
            <w:tcW w:w="652" w:type="pct"/>
          </w:tcPr>
          <w:p w:rsidR="00F15121" w:rsidRPr="00650F67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 w:themeColor="background1" w:themeShade="80"/>
              </w:rPr>
            </w:pPr>
            <w:r>
              <w:rPr>
                <w:rFonts w:ascii="Arial Narrow" w:hAnsi="Arial Narrow" w:cs="Arial"/>
                <w:color w:val="808080" w:themeColor="background1" w:themeShade="80"/>
              </w:rPr>
              <w:t>5 anos</w:t>
            </w:r>
          </w:p>
        </w:tc>
        <w:tc>
          <w:tcPr>
            <w:tcW w:w="796" w:type="pct"/>
          </w:tcPr>
          <w:p w:rsidR="00F15121" w:rsidRPr="00650F67" w:rsidRDefault="00F15121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 w:themeColor="background1" w:themeShade="80"/>
              </w:rPr>
            </w:pPr>
            <w:r w:rsidRPr="00650F67">
              <w:rPr>
                <w:rFonts w:ascii="Arial Narrow" w:hAnsi="Arial Narrow" w:cs="Arial"/>
                <w:color w:val="808080" w:themeColor="background1" w:themeShade="80"/>
              </w:rPr>
              <w:t>Destruir</w:t>
            </w:r>
          </w:p>
        </w:tc>
      </w:tr>
    </w:tbl>
    <w:p w:rsidR="00F15121" w:rsidRDefault="00F15121" w:rsidP="00F15121">
      <w:pPr>
        <w:spacing w:after="0" w:line="240" w:lineRule="auto"/>
        <w:jc w:val="both"/>
        <w:rPr>
          <w:rFonts w:ascii="Arial Narrow" w:hAnsi="Arial Narrow"/>
          <w:color w:val="808080" w:themeColor="background1" w:themeShade="80"/>
        </w:rPr>
      </w:pPr>
    </w:p>
    <w:p w:rsidR="00F15121" w:rsidRDefault="00F15121" w:rsidP="00F15121">
      <w:pPr>
        <w:pStyle w:val="Estilo1"/>
        <w:rPr>
          <w:szCs w:val="24"/>
        </w:rPr>
      </w:pPr>
    </w:p>
    <w:p w:rsidR="00F15121" w:rsidRPr="005F6A9F" w:rsidRDefault="00F15121" w:rsidP="00F15121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LITERATURA CONSULTADA</w:t>
      </w:r>
    </w:p>
    <w:p w:rsidR="00F15121" w:rsidRPr="005F6A9F" w:rsidRDefault="00F15121" w:rsidP="00F1512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F15121" w:rsidRPr="00FA62F8" w:rsidRDefault="00F15121" w:rsidP="00F15121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5F6A9F">
        <w:rPr>
          <w:rFonts w:ascii="Arial Narrow" w:eastAsia="Times New Roman" w:hAnsi="Arial Narrow" w:cs="Arial"/>
          <w:color w:val="7F7F7F"/>
          <w:lang w:eastAsia="pt-BR"/>
        </w:rPr>
        <w:t xml:space="preserve">Resolução da Diretoria Colegiada da Agência Nacional de Vigilância Sanitária – RDC </w:t>
      </w: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nº </w:t>
      </w:r>
      <w:r w:rsidRPr="00FA62F8">
        <w:rPr>
          <w:rFonts w:ascii="Arial Narrow" w:eastAsiaTheme="minorHAnsi" w:hAnsi="Arial Narrow"/>
          <w:bCs/>
          <w:color w:val="808080" w:themeColor="background1" w:themeShade="80"/>
        </w:rPr>
        <w:t>67, de 8 de Outubro de 2007.</w:t>
      </w:r>
    </w:p>
    <w:p w:rsidR="00F15121" w:rsidRPr="00FA62F8" w:rsidRDefault="00F15121" w:rsidP="00F15121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Resolução da Diretoria Colegiada da Agência Nacional de Vigilância Sanitária – RDC nº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87,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21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N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ovembro de 2008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.</w:t>
      </w:r>
    </w:p>
    <w:p w:rsidR="00F15121" w:rsidRPr="00C71DCE" w:rsidRDefault="00F15121" w:rsidP="00F15121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808080" w:themeColor="background1" w:themeShade="80"/>
          <w:lang w:eastAsia="pt-BR"/>
        </w:rPr>
      </w:pPr>
      <w:r w:rsidRPr="00C71DCE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Departamento Técnico Pharmaceutical Assessorias – </w:t>
      </w:r>
      <w:r w:rsidRPr="00C71DCE">
        <w:rPr>
          <w:rFonts w:ascii="Arial Narrow" w:hAnsi="Arial Narrow" w:cs="Arial"/>
          <w:color w:val="808080" w:themeColor="background1" w:themeShade="80"/>
        </w:rPr>
        <w:t>http://www.pharmaceutical.com.br</w:t>
      </w:r>
      <w:r w:rsidRPr="00C71DCE">
        <w:rPr>
          <w:rFonts w:ascii="Arial Narrow" w:eastAsia="Times New Roman" w:hAnsi="Arial Narrow" w:cs="Arial"/>
          <w:color w:val="808080" w:themeColor="background1" w:themeShade="80"/>
          <w:lang w:eastAsia="pt-BR"/>
        </w:rPr>
        <w:t>.</w:t>
      </w:r>
    </w:p>
    <w:p w:rsidR="00F15121" w:rsidRPr="0077387C" w:rsidRDefault="00F15121" w:rsidP="00F15121">
      <w:pPr>
        <w:pStyle w:val="Corpodetexto"/>
        <w:rPr>
          <w:bCs/>
          <w:sz w:val="20"/>
          <w:szCs w:val="20"/>
        </w:rPr>
      </w:pPr>
    </w:p>
    <w:p w:rsidR="00F15121" w:rsidRPr="00BE26AA" w:rsidRDefault="00F15121" w:rsidP="00F15121">
      <w:pPr>
        <w:jc w:val="both"/>
        <w:rPr>
          <w:rFonts w:ascii="Arial" w:hAnsi="Arial"/>
        </w:rPr>
      </w:pPr>
    </w:p>
    <w:p w:rsidR="00DA0DB4" w:rsidRPr="00F15121" w:rsidRDefault="00DA0DB4" w:rsidP="00F15121"/>
    <w:sectPr w:rsidR="00DA0DB4" w:rsidRPr="00F15121" w:rsidSect="00DA0DB4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CB1" w:rsidRDefault="00E55CB1" w:rsidP="00DA0DB4">
      <w:pPr>
        <w:spacing w:after="0" w:line="240" w:lineRule="auto"/>
      </w:pPr>
      <w:r>
        <w:separator/>
      </w:r>
    </w:p>
  </w:endnote>
  <w:end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Pr="00707540" w:rsidRDefault="00DA0DB4" w:rsidP="00DA0DB4">
    <w:pPr>
      <w:pStyle w:val="Ttulo2"/>
      <w:shd w:val="clear" w:color="auto" w:fill="365F91"/>
      <w:tabs>
        <w:tab w:val="left" w:pos="3615"/>
      </w:tabs>
      <w:rPr>
        <w:rFonts w:ascii="Arial Narrow" w:hAnsi="Arial Narrow"/>
        <w:i w:val="0"/>
        <w:color w:val="FFFFFF"/>
        <w:sz w:val="22"/>
        <w:szCs w:val="22"/>
      </w:rPr>
    </w:pPr>
    <w:r w:rsidRPr="00707540">
      <w:rPr>
        <w:rFonts w:ascii="Arial Narrow" w:hAnsi="Arial Narrow"/>
        <w:i w:val="0"/>
        <w:color w:val="FFFFFF"/>
        <w:sz w:val="22"/>
        <w:szCs w:val="22"/>
      </w:rPr>
      <w:t>VALIDAÇÃO DO PROCEDIMENTO</w:t>
    </w:r>
    <w:r w:rsidRPr="00707540">
      <w:rPr>
        <w:rFonts w:ascii="Arial Narrow" w:hAnsi="Arial Narrow"/>
        <w:i w:val="0"/>
        <w:color w:val="FFFFFF"/>
        <w:sz w:val="22"/>
        <w:szCs w:val="22"/>
      </w:rPr>
      <w:tab/>
    </w:r>
  </w:p>
  <w:tbl>
    <w:tblPr>
      <w:tblW w:w="9952" w:type="dxa"/>
      <w:tblInd w:w="70" w:type="dxa"/>
      <w:tblBorders>
        <w:top w:val="single" w:sz="4" w:space="0" w:color="808080"/>
        <w:bottom w:val="single" w:sz="4" w:space="0" w:color="808080"/>
        <w:insideH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76"/>
      <w:gridCol w:w="4976"/>
    </w:tblGrid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Data de Emissão</w:t>
          </w: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:   ___/___/___</w:t>
          </w: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                                 Validade: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02 Anos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Versão: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</w:t>
          </w:r>
          <w:r>
            <w:rPr>
              <w:rFonts w:ascii="Arial Narrow" w:hAnsi="Arial Narrow" w:cs="Arial"/>
              <w:bCs/>
              <w:color w:val="808080"/>
              <w:sz w:val="18"/>
              <w:szCs w:val="18"/>
            </w:rPr>
            <w:t>2</w:t>
          </w:r>
        </w:p>
      </w:tc>
    </w:tr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Aprovado por:   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Revisar em:                                                                            ___/___/___</w:t>
          </w:r>
        </w:p>
      </w:tc>
    </w:tr>
    <w:tr w:rsidR="00DA0DB4" w:rsidRPr="000655EF" w:rsidTr="00CD5B74">
      <w:trPr>
        <w:trHeight w:val="252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ind w:left="-212" w:firstLine="212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Implantado por: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Revisado por:                                                                       ___/___/___</w:t>
          </w:r>
        </w:p>
      </w:tc>
    </w:tr>
    <w:tr w:rsidR="00DA0DB4" w:rsidRPr="000655EF" w:rsidTr="00CD5B74">
      <w:tc>
        <w:tcPr>
          <w:tcW w:w="9952" w:type="dxa"/>
          <w:gridSpan w:val="2"/>
          <w:tcBorders>
            <w:top w:val="single" w:sz="4" w:space="0" w:color="808080"/>
            <w:bottom w:val="single" w:sz="4" w:space="0" w:color="808080"/>
          </w:tcBorders>
          <w:vAlign w:val="center"/>
        </w:tcPr>
        <w:p w:rsidR="00DA0DB4" w:rsidRPr="000655EF" w:rsidRDefault="00DA0DB4" w:rsidP="00CD5B74">
          <w:pPr>
            <w:spacing w:before="100" w:after="0" w:line="240" w:lineRule="auto"/>
            <w:jc w:val="center"/>
            <w:rPr>
              <w:rFonts w:ascii="Arial Narrow" w:hAnsi="Arial Narrow" w:cs="Arial"/>
              <w:b/>
              <w:bCs/>
              <w:color w:val="A6A6A6"/>
              <w:sz w:val="18"/>
              <w:szCs w:val="18"/>
            </w:rPr>
          </w:pP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Pesquisado e Elaborado por Pharmaceutical Assessorias (Pharmaceutical </w:t>
          </w:r>
          <w:r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Assessoria e Treinamento </w:t>
          </w: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>LTDA).</w:t>
          </w:r>
        </w:p>
      </w:tc>
    </w:tr>
  </w:tbl>
  <w:p w:rsidR="00DA0DB4" w:rsidRPr="00DA0DB4" w:rsidRDefault="00DA0DB4" w:rsidP="00DA0DB4">
    <w:pPr>
      <w:pStyle w:val="Rodap"/>
      <w:shd w:val="clear" w:color="auto" w:fill="365F91"/>
      <w:tabs>
        <w:tab w:val="left" w:pos="0"/>
      </w:tabs>
      <w:jc w:val="center"/>
      <w:rPr>
        <w:color w:val="FFFFFF"/>
        <w:sz w:val="16"/>
        <w:szCs w:val="16"/>
      </w:rPr>
    </w:pPr>
    <w:r w:rsidRPr="00707540">
      <w:rPr>
        <w:rFonts w:ascii="Arial Narrow" w:hAnsi="Arial Narrow" w:cs="Arial"/>
        <w:bCs/>
        <w:color w:val="FFFFFF"/>
        <w:sz w:val="16"/>
        <w:szCs w:val="16"/>
      </w:rPr>
      <w:t>Direitos Autorais Protegidos pela Lei 9.610/98. www.pharmaceutical.com.br       48. 3234-7247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CB1" w:rsidRDefault="00E55CB1" w:rsidP="00DA0DB4">
      <w:pPr>
        <w:spacing w:after="0" w:line="240" w:lineRule="auto"/>
      </w:pPr>
      <w:r>
        <w:separator/>
      </w:r>
    </w:p>
  </w:footnote>
  <w:foot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Default="00A74892" w:rsidP="00A74892">
    <w:pPr>
      <w:pStyle w:val="Cabealho"/>
      <w:jc w:val="center"/>
    </w:pPr>
    <w:bookmarkStart w:id="1" w:name="OLE_LINK42"/>
    <w:bookmarkStart w:id="2" w:name="OLE_LINK43"/>
    <w:r>
      <w:rPr>
        <w:noProof/>
        <w:lang w:eastAsia="pt-BR"/>
      </w:rPr>
      <w:drawing>
        <wp:inline distT="0" distB="0" distL="0" distR="0" wp14:anchorId="5061233D" wp14:editId="3991AB8F">
          <wp:extent cx="2162175" cy="571500"/>
          <wp:effectExtent l="0" t="0" r="0" b="0"/>
          <wp:docPr id="117" name="Imagem 117" descr="Logo Loja 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7" descr="Logo Loja 20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  <w:bookmarkEnd w:id="2"/>
  </w:p>
  <w:p w:rsidR="00A74892" w:rsidRDefault="00A74892" w:rsidP="00A74892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ADE4B0D" wp14:editId="1CF21335">
          <wp:simplePos x="0" y="0"/>
          <wp:positionH relativeFrom="column">
            <wp:posOffset>-93980</wp:posOffset>
          </wp:positionH>
          <wp:positionV relativeFrom="paragraph">
            <wp:posOffset>79688</wp:posOffset>
          </wp:positionV>
          <wp:extent cx="6391275" cy="28575"/>
          <wp:effectExtent l="0" t="0" r="9525" b="9525"/>
          <wp:wrapNone/>
          <wp:docPr id="13" name="Imagem 13" descr="linha_to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inha_top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1275" cy="28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6034B"/>
    <w:multiLevelType w:val="hybridMultilevel"/>
    <w:tmpl w:val="1F52115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C41286"/>
    <w:multiLevelType w:val="hybridMultilevel"/>
    <w:tmpl w:val="AB72E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F256F"/>
    <w:multiLevelType w:val="hybridMultilevel"/>
    <w:tmpl w:val="9ADC7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54F36"/>
    <w:multiLevelType w:val="hybridMultilevel"/>
    <w:tmpl w:val="2B000F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16CF7"/>
    <w:multiLevelType w:val="hybridMultilevel"/>
    <w:tmpl w:val="4372C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3196C"/>
    <w:multiLevelType w:val="hybridMultilevel"/>
    <w:tmpl w:val="4B6CD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F020D"/>
    <w:multiLevelType w:val="hybridMultilevel"/>
    <w:tmpl w:val="9E6881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548A8"/>
    <w:multiLevelType w:val="hybridMultilevel"/>
    <w:tmpl w:val="6DE09B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765BF"/>
    <w:multiLevelType w:val="hybridMultilevel"/>
    <w:tmpl w:val="520C1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14C43"/>
    <w:multiLevelType w:val="hybridMultilevel"/>
    <w:tmpl w:val="B8C046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16AB9"/>
    <w:multiLevelType w:val="hybridMultilevel"/>
    <w:tmpl w:val="5DBE97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57DF4"/>
    <w:multiLevelType w:val="hybridMultilevel"/>
    <w:tmpl w:val="C0DA22F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E6AEF"/>
    <w:multiLevelType w:val="hybridMultilevel"/>
    <w:tmpl w:val="4C5E2F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540A9"/>
    <w:multiLevelType w:val="hybridMultilevel"/>
    <w:tmpl w:val="31E8F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E730E"/>
    <w:multiLevelType w:val="hybridMultilevel"/>
    <w:tmpl w:val="48925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A25DA"/>
    <w:multiLevelType w:val="hybridMultilevel"/>
    <w:tmpl w:val="A3241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07611"/>
    <w:multiLevelType w:val="hybridMultilevel"/>
    <w:tmpl w:val="9C2CE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67A04"/>
    <w:multiLevelType w:val="hybridMultilevel"/>
    <w:tmpl w:val="87B48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F0C66"/>
    <w:multiLevelType w:val="hybridMultilevel"/>
    <w:tmpl w:val="CEE6FD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D44940"/>
    <w:multiLevelType w:val="hybridMultilevel"/>
    <w:tmpl w:val="5B868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94F76"/>
    <w:multiLevelType w:val="hybridMultilevel"/>
    <w:tmpl w:val="486CB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C1350"/>
    <w:multiLevelType w:val="hybridMultilevel"/>
    <w:tmpl w:val="47DC1A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61779"/>
    <w:multiLevelType w:val="hybridMultilevel"/>
    <w:tmpl w:val="78469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B4D02"/>
    <w:multiLevelType w:val="hybridMultilevel"/>
    <w:tmpl w:val="E64ED2D4"/>
    <w:lvl w:ilvl="0" w:tplc="5B58DA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06F24"/>
    <w:multiLevelType w:val="hybridMultilevel"/>
    <w:tmpl w:val="1A269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27DA4"/>
    <w:multiLevelType w:val="hybridMultilevel"/>
    <w:tmpl w:val="C21C3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64A15"/>
    <w:multiLevelType w:val="hybridMultilevel"/>
    <w:tmpl w:val="8FF0786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B4BE5"/>
    <w:multiLevelType w:val="hybridMultilevel"/>
    <w:tmpl w:val="AAA64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5D0BB7"/>
    <w:multiLevelType w:val="hybridMultilevel"/>
    <w:tmpl w:val="4E626D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F4FCD"/>
    <w:multiLevelType w:val="hybridMultilevel"/>
    <w:tmpl w:val="31804B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C11BA"/>
    <w:multiLevelType w:val="hybridMultilevel"/>
    <w:tmpl w:val="776606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81898"/>
    <w:multiLevelType w:val="hybridMultilevel"/>
    <w:tmpl w:val="3FCAA038"/>
    <w:lvl w:ilvl="0" w:tplc="98020C68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2" w15:restartNumberingAfterBreak="0">
    <w:nsid w:val="70860727"/>
    <w:multiLevelType w:val="hybridMultilevel"/>
    <w:tmpl w:val="16CCEE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97416"/>
    <w:multiLevelType w:val="hybridMultilevel"/>
    <w:tmpl w:val="08C23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17"/>
  </w:num>
  <w:num w:numId="5">
    <w:abstractNumId w:val="33"/>
  </w:num>
  <w:num w:numId="6">
    <w:abstractNumId w:val="31"/>
  </w:num>
  <w:num w:numId="7">
    <w:abstractNumId w:val="6"/>
  </w:num>
  <w:num w:numId="8">
    <w:abstractNumId w:val="13"/>
  </w:num>
  <w:num w:numId="9">
    <w:abstractNumId w:val="28"/>
  </w:num>
  <w:num w:numId="10">
    <w:abstractNumId w:val="18"/>
  </w:num>
  <w:num w:numId="11">
    <w:abstractNumId w:val="7"/>
  </w:num>
  <w:num w:numId="12">
    <w:abstractNumId w:val="9"/>
  </w:num>
  <w:num w:numId="13">
    <w:abstractNumId w:val="30"/>
  </w:num>
  <w:num w:numId="14">
    <w:abstractNumId w:val="21"/>
  </w:num>
  <w:num w:numId="15">
    <w:abstractNumId w:val="26"/>
  </w:num>
  <w:num w:numId="16">
    <w:abstractNumId w:val="14"/>
  </w:num>
  <w:num w:numId="17">
    <w:abstractNumId w:val="20"/>
  </w:num>
  <w:num w:numId="18">
    <w:abstractNumId w:val="0"/>
  </w:num>
  <w:num w:numId="19">
    <w:abstractNumId w:val="5"/>
  </w:num>
  <w:num w:numId="20">
    <w:abstractNumId w:val="23"/>
  </w:num>
  <w:num w:numId="21">
    <w:abstractNumId w:val="27"/>
  </w:num>
  <w:num w:numId="22">
    <w:abstractNumId w:val="19"/>
  </w:num>
  <w:num w:numId="23">
    <w:abstractNumId w:val="16"/>
  </w:num>
  <w:num w:numId="24">
    <w:abstractNumId w:val="29"/>
  </w:num>
  <w:num w:numId="25">
    <w:abstractNumId w:val="24"/>
  </w:num>
  <w:num w:numId="26">
    <w:abstractNumId w:val="8"/>
  </w:num>
  <w:num w:numId="27">
    <w:abstractNumId w:val="1"/>
  </w:num>
  <w:num w:numId="28">
    <w:abstractNumId w:val="4"/>
  </w:num>
  <w:num w:numId="29">
    <w:abstractNumId w:val="25"/>
  </w:num>
  <w:num w:numId="30">
    <w:abstractNumId w:val="12"/>
  </w:num>
  <w:num w:numId="31">
    <w:abstractNumId w:val="15"/>
  </w:num>
  <w:num w:numId="32">
    <w:abstractNumId w:val="32"/>
  </w:num>
  <w:num w:numId="33">
    <w:abstractNumId w:val="22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DB4"/>
    <w:rsid w:val="000734C0"/>
    <w:rsid w:val="001C5BC1"/>
    <w:rsid w:val="0026107A"/>
    <w:rsid w:val="002940B3"/>
    <w:rsid w:val="0037422F"/>
    <w:rsid w:val="004276E9"/>
    <w:rsid w:val="004721A0"/>
    <w:rsid w:val="004F3ADE"/>
    <w:rsid w:val="005E5991"/>
    <w:rsid w:val="0060651E"/>
    <w:rsid w:val="006722D3"/>
    <w:rsid w:val="007065B7"/>
    <w:rsid w:val="007C2B4A"/>
    <w:rsid w:val="007D31E1"/>
    <w:rsid w:val="00A3652E"/>
    <w:rsid w:val="00A46DE0"/>
    <w:rsid w:val="00A74892"/>
    <w:rsid w:val="00B1429A"/>
    <w:rsid w:val="00BC6E24"/>
    <w:rsid w:val="00C833FB"/>
    <w:rsid w:val="00D8336D"/>
    <w:rsid w:val="00DA0DB4"/>
    <w:rsid w:val="00E15EF1"/>
    <w:rsid w:val="00E21CB3"/>
    <w:rsid w:val="00E55CB1"/>
    <w:rsid w:val="00EE2B9B"/>
    <w:rsid w:val="00F1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913946"/>
  <w15:docId w15:val="{B806F87A-416D-4B19-A084-6BC44083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DB4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qFormat/>
    <w:rsid w:val="00DA0DB4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A0DB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A0D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DA0DB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0DB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0DB4"/>
    <w:rPr>
      <w:rFonts w:ascii="Calibri" w:eastAsia="Calibri" w:hAnsi="Calibri" w:cs="Times New Roman"/>
    </w:rPr>
  </w:style>
  <w:style w:type="character" w:customStyle="1" w:styleId="Ttulo2Char">
    <w:name w:val="Título 2 Char"/>
    <w:basedOn w:val="Fontepargpadro"/>
    <w:link w:val="Ttulo2"/>
    <w:rsid w:val="00DA0DB4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paragraph" w:customStyle="1" w:styleId="Estilo1">
    <w:name w:val="Estilo1"/>
    <w:basedOn w:val="Normal"/>
    <w:link w:val="Estilo1Char"/>
    <w:qFormat/>
    <w:rsid w:val="00BC6E24"/>
    <w:pPr>
      <w:autoSpaceDE w:val="0"/>
      <w:autoSpaceDN w:val="0"/>
      <w:spacing w:after="0" w:line="240" w:lineRule="auto"/>
      <w:jc w:val="both"/>
    </w:pPr>
    <w:rPr>
      <w:rFonts w:ascii="Arial Narrow" w:eastAsia="Times New Roman" w:hAnsi="Arial Narrow" w:cs="Arial"/>
      <w:color w:val="7F7F7F"/>
      <w:lang w:eastAsia="pt-BR"/>
    </w:rPr>
  </w:style>
  <w:style w:type="character" w:customStyle="1" w:styleId="Estilo1Char">
    <w:name w:val="Estilo1 Char"/>
    <w:link w:val="Estilo1"/>
    <w:rsid w:val="00BC6E24"/>
    <w:rPr>
      <w:rFonts w:ascii="Arial Narrow" w:eastAsia="Times New Roman" w:hAnsi="Arial Narrow" w:cs="Arial"/>
      <w:color w:val="7F7F7F"/>
      <w:lang w:eastAsia="pt-BR"/>
    </w:rPr>
  </w:style>
  <w:style w:type="table" w:styleId="Tabelacomgrade">
    <w:name w:val="Table Grid"/>
    <w:basedOn w:val="Tabelanormal"/>
    <w:uiPriority w:val="59"/>
    <w:rsid w:val="007C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A46DE0"/>
    <w:rPr>
      <w:rFonts w:ascii="Arial" w:eastAsia="Times New Roman" w:hAnsi="Arial" w:cs="Arial"/>
      <w:lang w:eastAsia="pt-BR"/>
    </w:rPr>
  </w:style>
  <w:style w:type="paragraph" w:styleId="Corpodetexto2">
    <w:name w:val="Body Text 2"/>
    <w:basedOn w:val="Normal"/>
    <w:link w:val="Corpodetexto2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A46DE0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D31E1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CB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CB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Pharmaceutical Consultoria</dc:creator>
  <cp:lastModifiedBy>LG</cp:lastModifiedBy>
  <cp:revision>2</cp:revision>
  <dcterms:created xsi:type="dcterms:W3CDTF">2019-04-15T17:32:00Z</dcterms:created>
  <dcterms:modified xsi:type="dcterms:W3CDTF">2019-04-15T17:32:00Z</dcterms:modified>
</cp:coreProperties>
</file>