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9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3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299" w:rsidRPr="00DE5299" w:rsidRDefault="00DE5299" w:rsidP="00DE5299">
      <w:pPr>
        <w:tabs>
          <w:tab w:val="left" w:pos="9923"/>
        </w:tabs>
        <w:spacing w:after="0" w:line="240" w:lineRule="auto"/>
        <w:ind w:firstLine="567"/>
        <w:jc w:val="center"/>
        <w:rPr>
          <w:rFonts w:ascii="Arial" w:hAnsi="Arial" w:cs="Arial"/>
          <w:b/>
          <w:sz w:val="24"/>
          <w:szCs w:val="24"/>
          <w:lang w:eastAsia="ru-RU"/>
        </w:rPr>
      </w:pPr>
      <w:r w:rsidRPr="00DE5299">
        <w:rPr>
          <w:rFonts w:ascii="Arial" w:hAnsi="Arial" w:cs="Arial"/>
          <w:b/>
          <w:sz w:val="24"/>
          <w:szCs w:val="24"/>
          <w:lang w:eastAsia="ru-RU"/>
        </w:rPr>
        <w:t>ЗАО Банк «Бай-</w:t>
      </w:r>
      <w:proofErr w:type="spellStart"/>
      <w:r w:rsidRPr="00DE5299">
        <w:rPr>
          <w:rFonts w:ascii="Arial" w:hAnsi="Arial" w:cs="Arial"/>
          <w:b/>
          <w:sz w:val="24"/>
          <w:szCs w:val="24"/>
          <w:lang w:eastAsia="ru-RU"/>
        </w:rPr>
        <w:t>Tушум</w:t>
      </w:r>
      <w:proofErr w:type="spellEnd"/>
      <w:r w:rsidRPr="00DE5299">
        <w:rPr>
          <w:rFonts w:ascii="Arial" w:hAnsi="Arial" w:cs="Arial"/>
          <w:b/>
          <w:sz w:val="24"/>
          <w:szCs w:val="24"/>
          <w:lang w:eastAsia="ru-RU"/>
        </w:rPr>
        <w:t>»</w:t>
      </w:r>
    </w:p>
    <w:p w:rsidR="00DE5299" w:rsidRDefault="00DE5299" w:rsidP="00065813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b/>
          <w:sz w:val="18"/>
          <w:szCs w:val="18"/>
          <w:lang w:eastAsia="ru-RU"/>
        </w:rPr>
      </w:pPr>
    </w:p>
    <w:p w:rsidR="00215728" w:rsidRPr="00C5160F" w:rsidRDefault="00215728" w:rsidP="00065813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b/>
          <w:sz w:val="20"/>
          <w:szCs w:val="20"/>
          <w:lang w:eastAsia="ru-RU"/>
        </w:rPr>
      </w:pPr>
      <w:r w:rsidRPr="00C5160F">
        <w:rPr>
          <w:rFonts w:ascii="Arial" w:hAnsi="Arial" w:cs="Arial"/>
          <w:b/>
          <w:sz w:val="20"/>
          <w:szCs w:val="20"/>
          <w:lang w:eastAsia="ru-RU"/>
        </w:rPr>
        <w:t>Общие сведения</w:t>
      </w: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bCs/>
          <w:sz w:val="20"/>
          <w:szCs w:val="20"/>
          <w:lang w:eastAsia="ru-RU"/>
        </w:rPr>
        <w:t>Наименование организации:</w:t>
      </w: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Закрытое Акционерное Общество Банк «Бай-</w:t>
      </w:r>
      <w:proofErr w:type="spellStart"/>
      <w:r w:rsidRPr="00C5160F">
        <w:rPr>
          <w:rFonts w:ascii="Arial" w:hAnsi="Arial" w:cs="Arial"/>
          <w:sz w:val="20"/>
          <w:szCs w:val="20"/>
          <w:lang w:eastAsia="ru-RU"/>
        </w:rPr>
        <w:t>Тушум</w:t>
      </w:r>
      <w:proofErr w:type="spellEnd"/>
      <w:r w:rsidRPr="00C5160F">
        <w:rPr>
          <w:rFonts w:ascii="Arial" w:hAnsi="Arial" w:cs="Arial"/>
          <w:sz w:val="20"/>
          <w:szCs w:val="20"/>
          <w:lang w:eastAsia="ru-RU"/>
        </w:rPr>
        <w:t>»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- ЗАО Банк «Бай-</w:t>
      </w:r>
      <w:proofErr w:type="spellStart"/>
      <w:r w:rsidRPr="00C5160F">
        <w:rPr>
          <w:rFonts w:ascii="Arial" w:hAnsi="Arial" w:cs="Arial"/>
          <w:sz w:val="20"/>
          <w:szCs w:val="20"/>
          <w:lang w:eastAsia="ru-RU"/>
        </w:rPr>
        <w:t>Тушум</w:t>
      </w:r>
      <w:proofErr w:type="spellEnd"/>
      <w:r w:rsidRPr="00C5160F">
        <w:rPr>
          <w:rFonts w:ascii="Arial" w:hAnsi="Arial" w:cs="Arial"/>
          <w:sz w:val="20"/>
          <w:szCs w:val="20"/>
          <w:lang w:eastAsia="ru-RU"/>
        </w:rPr>
        <w:t>».</w:t>
      </w: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rPr>
          <w:rFonts w:ascii="Arial" w:hAnsi="Arial" w:cs="Arial"/>
          <w:sz w:val="20"/>
          <w:szCs w:val="20"/>
          <w:lang w:eastAsia="ru-RU"/>
        </w:rPr>
      </w:pP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bCs/>
          <w:sz w:val="20"/>
          <w:szCs w:val="20"/>
          <w:lang w:eastAsia="ru-RU"/>
        </w:rPr>
        <w:t>Адрес:</w:t>
      </w:r>
      <w:r w:rsidRPr="00C5160F">
        <w:rPr>
          <w:rFonts w:ascii="Arial" w:hAnsi="Arial" w:cs="Arial"/>
          <w:sz w:val="20"/>
          <w:szCs w:val="20"/>
          <w:lang w:eastAsia="ru-RU"/>
        </w:rPr>
        <w:t> Кыргызская Республика, г. Бишкек, 720001, ул. Уметалиева, 76</w:t>
      </w:r>
      <w:r w:rsidRPr="00C5160F">
        <w:rPr>
          <w:rFonts w:ascii="Arial" w:hAnsi="Arial" w:cs="Arial"/>
          <w:sz w:val="20"/>
          <w:szCs w:val="20"/>
          <w:lang w:eastAsia="ru-RU"/>
        </w:rPr>
        <w:t>.</w:t>
      </w: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rPr>
          <w:rFonts w:ascii="Arial" w:hAnsi="Arial" w:cs="Arial"/>
          <w:bCs/>
          <w:sz w:val="20"/>
          <w:szCs w:val="20"/>
          <w:lang w:eastAsia="ru-RU"/>
        </w:rPr>
      </w:pPr>
      <w:r w:rsidRPr="00C5160F">
        <w:rPr>
          <w:rFonts w:ascii="Arial" w:hAnsi="Arial" w:cs="Arial"/>
          <w:bCs/>
          <w:sz w:val="20"/>
          <w:szCs w:val="20"/>
          <w:lang w:eastAsia="ru-RU"/>
        </w:rPr>
        <w:t>Реквизиты в национальной валюте:</w:t>
      </w: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rPr>
          <w:rFonts w:ascii="Arial" w:hAnsi="Arial" w:cs="Arial"/>
          <w:bCs/>
          <w:sz w:val="20"/>
          <w:szCs w:val="20"/>
          <w:lang w:eastAsia="ru-RU"/>
        </w:rPr>
      </w:pPr>
      <w:r w:rsidRPr="00C5160F">
        <w:rPr>
          <w:rFonts w:ascii="Arial" w:hAnsi="Arial" w:cs="Arial"/>
          <w:bCs/>
          <w:sz w:val="20"/>
          <w:szCs w:val="20"/>
          <w:lang w:eastAsia="ru-RU"/>
        </w:rPr>
        <w:t>ИНН                 02312200510090</w:t>
      </w: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rPr>
          <w:rFonts w:ascii="Arial" w:hAnsi="Arial" w:cs="Arial"/>
          <w:bCs/>
          <w:sz w:val="20"/>
          <w:szCs w:val="20"/>
          <w:lang w:eastAsia="ru-RU"/>
        </w:rPr>
      </w:pPr>
      <w:r w:rsidRPr="00C5160F">
        <w:rPr>
          <w:rFonts w:ascii="Arial" w:hAnsi="Arial" w:cs="Arial"/>
          <w:bCs/>
          <w:sz w:val="20"/>
          <w:szCs w:val="20"/>
          <w:lang w:eastAsia="ru-RU"/>
        </w:rPr>
        <w:t>ОКПО               23991003</w:t>
      </w: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rPr>
          <w:rFonts w:ascii="Arial" w:hAnsi="Arial" w:cs="Arial"/>
          <w:bCs/>
          <w:sz w:val="20"/>
          <w:szCs w:val="20"/>
          <w:lang w:eastAsia="ru-RU"/>
        </w:rPr>
      </w:pPr>
      <w:r w:rsidRPr="00C5160F">
        <w:rPr>
          <w:rFonts w:ascii="Arial" w:hAnsi="Arial" w:cs="Arial"/>
          <w:bCs/>
          <w:sz w:val="20"/>
          <w:szCs w:val="20"/>
          <w:lang w:eastAsia="ru-RU"/>
        </w:rPr>
        <w:t>ГНИ                  УККН 999</w:t>
      </w: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rPr>
          <w:rFonts w:ascii="Arial" w:hAnsi="Arial" w:cs="Arial"/>
          <w:bCs/>
          <w:sz w:val="20"/>
          <w:szCs w:val="20"/>
          <w:lang w:eastAsia="ru-RU"/>
        </w:rPr>
      </w:pPr>
      <w:r w:rsidRPr="00C5160F">
        <w:rPr>
          <w:rFonts w:ascii="Arial" w:hAnsi="Arial" w:cs="Arial"/>
          <w:bCs/>
          <w:sz w:val="20"/>
          <w:szCs w:val="20"/>
          <w:lang w:eastAsia="ru-RU"/>
        </w:rPr>
        <w:t>Корр. счет     1013810000580116 в НБКР</w:t>
      </w: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rPr>
          <w:rFonts w:ascii="Arial" w:hAnsi="Arial" w:cs="Arial"/>
          <w:bCs/>
          <w:sz w:val="20"/>
          <w:szCs w:val="20"/>
          <w:lang w:val="en-US" w:eastAsia="ru-RU"/>
        </w:rPr>
      </w:pPr>
      <w:r w:rsidRPr="00C5160F">
        <w:rPr>
          <w:rFonts w:ascii="Arial" w:hAnsi="Arial" w:cs="Arial"/>
          <w:bCs/>
          <w:sz w:val="20"/>
          <w:szCs w:val="20"/>
          <w:lang w:eastAsia="ru-RU"/>
        </w:rPr>
        <w:t>БИК</w:t>
      </w:r>
      <w:r w:rsidRPr="00C5160F">
        <w:rPr>
          <w:rFonts w:ascii="Arial" w:hAnsi="Arial" w:cs="Arial"/>
          <w:bCs/>
          <w:sz w:val="20"/>
          <w:szCs w:val="20"/>
          <w:lang w:val="en-US" w:eastAsia="ru-RU"/>
        </w:rPr>
        <w:t xml:space="preserve"> </w:t>
      </w:r>
      <w:r w:rsidRPr="00C5160F">
        <w:rPr>
          <w:rFonts w:ascii="Arial" w:hAnsi="Arial" w:cs="Arial"/>
          <w:bCs/>
          <w:sz w:val="20"/>
          <w:szCs w:val="20"/>
          <w:lang w:eastAsia="ru-RU"/>
        </w:rPr>
        <w:t>НБКР</w:t>
      </w:r>
      <w:r w:rsidRPr="00C5160F">
        <w:rPr>
          <w:rFonts w:ascii="Arial" w:hAnsi="Arial" w:cs="Arial"/>
          <w:bCs/>
          <w:sz w:val="20"/>
          <w:szCs w:val="20"/>
          <w:lang w:val="en-US" w:eastAsia="ru-RU"/>
        </w:rPr>
        <w:t xml:space="preserve">    101001</w:t>
      </w:r>
    </w:p>
    <w:p w:rsidR="00215728" w:rsidRPr="00C5160F" w:rsidRDefault="00215728" w:rsidP="00215728">
      <w:pPr>
        <w:tabs>
          <w:tab w:val="left" w:pos="9923"/>
        </w:tabs>
        <w:spacing w:after="0" w:line="240" w:lineRule="auto"/>
        <w:ind w:firstLine="567"/>
        <w:rPr>
          <w:rFonts w:ascii="Arial" w:hAnsi="Arial" w:cs="Arial"/>
          <w:sz w:val="20"/>
          <w:szCs w:val="20"/>
          <w:lang w:val="en-US" w:eastAsia="ru-RU"/>
        </w:rPr>
      </w:pPr>
      <w:r w:rsidRPr="00C5160F">
        <w:rPr>
          <w:rFonts w:ascii="Arial" w:hAnsi="Arial" w:cs="Arial"/>
          <w:sz w:val="20"/>
          <w:szCs w:val="20"/>
          <w:lang w:val="en-US" w:eastAsia="ru-RU"/>
        </w:rPr>
        <w:t>SWIFT BBTP KG 22</w:t>
      </w:r>
    </w:p>
    <w:p w:rsidR="00215728" w:rsidRPr="00C5160F" w:rsidRDefault="00215728" w:rsidP="00065813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b/>
          <w:sz w:val="20"/>
          <w:szCs w:val="20"/>
          <w:lang w:val="en-US" w:eastAsia="ru-RU"/>
        </w:rPr>
      </w:pPr>
    </w:p>
    <w:p w:rsidR="00065813" w:rsidRPr="00065813" w:rsidRDefault="00065813" w:rsidP="00065813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b/>
          <w:sz w:val="20"/>
          <w:szCs w:val="20"/>
          <w:lang w:eastAsia="ru-RU"/>
        </w:rPr>
      </w:pPr>
      <w:r w:rsidRPr="00065813">
        <w:rPr>
          <w:rFonts w:ascii="Arial" w:hAnsi="Arial" w:cs="Arial"/>
          <w:b/>
          <w:sz w:val="20"/>
          <w:szCs w:val="20"/>
          <w:lang w:eastAsia="ru-RU"/>
        </w:rPr>
        <w:t>О Банке</w:t>
      </w:r>
    </w:p>
    <w:p w:rsidR="00065813" w:rsidRPr="00C5160F" w:rsidRDefault="00D50355" w:rsidP="00065813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Банк «</w:t>
      </w:r>
      <w:r w:rsidR="00065813" w:rsidRPr="00065813">
        <w:rPr>
          <w:rFonts w:ascii="Arial" w:hAnsi="Arial" w:cs="Arial"/>
          <w:sz w:val="20"/>
          <w:szCs w:val="20"/>
          <w:lang w:eastAsia="ru-RU"/>
        </w:rPr>
        <w:t>Бай-</w:t>
      </w:r>
      <w:proofErr w:type="spellStart"/>
      <w:r w:rsidR="00065813" w:rsidRPr="00065813">
        <w:rPr>
          <w:rFonts w:ascii="Arial" w:hAnsi="Arial" w:cs="Arial"/>
          <w:sz w:val="20"/>
          <w:szCs w:val="20"/>
          <w:lang w:eastAsia="ru-RU"/>
        </w:rPr>
        <w:t>Тушум</w:t>
      </w:r>
      <w:proofErr w:type="spellEnd"/>
      <w:r w:rsidRPr="00C5160F">
        <w:rPr>
          <w:rFonts w:ascii="Arial" w:hAnsi="Arial" w:cs="Arial"/>
          <w:sz w:val="20"/>
          <w:szCs w:val="20"/>
          <w:lang w:eastAsia="ru-RU"/>
        </w:rPr>
        <w:t>»</w:t>
      </w:r>
      <w:r w:rsidR="00065813" w:rsidRPr="00065813">
        <w:rPr>
          <w:rFonts w:ascii="Arial" w:hAnsi="Arial" w:cs="Arial"/>
          <w:sz w:val="20"/>
          <w:szCs w:val="20"/>
          <w:lang w:eastAsia="ru-RU"/>
        </w:rPr>
        <w:t xml:space="preserve"> работает на финансовом рынке с 2000 года, начав свою деятельность в 1997 году в качестве международного проекта в рамках программы монетизации «</w:t>
      </w:r>
      <w:proofErr w:type="spellStart"/>
      <w:r w:rsidR="00065813" w:rsidRPr="00065813">
        <w:rPr>
          <w:rFonts w:ascii="Arial" w:hAnsi="Arial" w:cs="Arial"/>
          <w:sz w:val="20"/>
          <w:szCs w:val="20"/>
          <w:lang w:eastAsia="ru-RU"/>
        </w:rPr>
        <w:t>Food</w:t>
      </w:r>
      <w:proofErr w:type="spellEnd"/>
      <w:r w:rsidR="00065813" w:rsidRPr="00065813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="00065813" w:rsidRPr="00065813">
        <w:rPr>
          <w:rFonts w:ascii="Arial" w:hAnsi="Arial" w:cs="Arial"/>
          <w:sz w:val="20"/>
          <w:szCs w:val="20"/>
          <w:lang w:eastAsia="ru-RU"/>
        </w:rPr>
        <w:t>for</w:t>
      </w:r>
      <w:proofErr w:type="spellEnd"/>
      <w:r w:rsidR="00065813" w:rsidRPr="00065813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="00065813" w:rsidRPr="00065813">
        <w:rPr>
          <w:rFonts w:ascii="Arial" w:hAnsi="Arial" w:cs="Arial"/>
          <w:sz w:val="20"/>
          <w:szCs w:val="20"/>
          <w:lang w:eastAsia="ru-RU"/>
        </w:rPr>
        <w:t>Progress</w:t>
      </w:r>
      <w:proofErr w:type="spellEnd"/>
      <w:r w:rsidR="00065813" w:rsidRPr="00065813">
        <w:rPr>
          <w:rFonts w:ascii="Arial" w:hAnsi="Arial" w:cs="Arial"/>
          <w:sz w:val="20"/>
          <w:szCs w:val="20"/>
          <w:lang w:eastAsia="ru-RU"/>
        </w:rPr>
        <w:t xml:space="preserve">», проводимой американской НПО ACDI/VOCA и швейцарской организации </w:t>
      </w:r>
      <w:proofErr w:type="spellStart"/>
      <w:r w:rsidR="00065813" w:rsidRPr="00065813">
        <w:rPr>
          <w:rFonts w:ascii="Arial" w:hAnsi="Arial" w:cs="Arial"/>
          <w:sz w:val="20"/>
          <w:szCs w:val="20"/>
          <w:lang w:eastAsia="ru-RU"/>
        </w:rPr>
        <w:t>Caritas</w:t>
      </w:r>
      <w:proofErr w:type="spellEnd"/>
      <w:r w:rsidR="00065813" w:rsidRPr="00065813">
        <w:rPr>
          <w:rFonts w:ascii="Arial" w:hAnsi="Arial" w:cs="Arial"/>
          <w:sz w:val="20"/>
          <w:szCs w:val="20"/>
          <w:lang w:eastAsia="ru-RU"/>
        </w:rPr>
        <w:t>. «Бай-</w:t>
      </w:r>
      <w:proofErr w:type="spellStart"/>
      <w:r w:rsidR="00065813" w:rsidRPr="00065813">
        <w:rPr>
          <w:rFonts w:ascii="Arial" w:hAnsi="Arial" w:cs="Arial"/>
          <w:sz w:val="20"/>
          <w:szCs w:val="20"/>
          <w:lang w:eastAsia="ru-RU"/>
        </w:rPr>
        <w:t>Тушум</w:t>
      </w:r>
      <w:proofErr w:type="spellEnd"/>
      <w:r w:rsidR="00065813" w:rsidRPr="00065813">
        <w:rPr>
          <w:rFonts w:ascii="Arial" w:hAnsi="Arial" w:cs="Arial"/>
          <w:sz w:val="20"/>
          <w:szCs w:val="20"/>
          <w:lang w:eastAsia="ru-RU"/>
        </w:rPr>
        <w:t xml:space="preserve">» уверенно прошел динамичный путь развития от финансового фонда и </w:t>
      </w:r>
      <w:proofErr w:type="spellStart"/>
      <w:r w:rsidR="00065813" w:rsidRPr="00065813">
        <w:rPr>
          <w:rFonts w:ascii="Arial" w:hAnsi="Arial" w:cs="Arial"/>
          <w:sz w:val="20"/>
          <w:szCs w:val="20"/>
          <w:lang w:eastAsia="ru-RU"/>
        </w:rPr>
        <w:t>микрофинансовой</w:t>
      </w:r>
      <w:proofErr w:type="spellEnd"/>
      <w:r w:rsidR="00065813" w:rsidRPr="00065813">
        <w:rPr>
          <w:rFonts w:ascii="Arial" w:hAnsi="Arial" w:cs="Arial"/>
          <w:sz w:val="20"/>
          <w:szCs w:val="20"/>
          <w:lang w:eastAsia="ru-RU"/>
        </w:rPr>
        <w:t xml:space="preserve"> компании с лицензией по привлечению депозитов до универсального Банка с полной банковской лицензией. За этот период организация стала одной из крупных финансовых институтов в Кыргызской Республике </w:t>
      </w:r>
      <w:r w:rsidR="00065813" w:rsidRPr="00C5160F">
        <w:rPr>
          <w:rFonts w:ascii="Arial" w:hAnsi="Arial" w:cs="Arial"/>
          <w:sz w:val="20"/>
          <w:szCs w:val="20"/>
          <w:lang w:eastAsia="ru-RU"/>
        </w:rPr>
        <w:t>с клиентской базой более 105 тысячи клиентов.</w:t>
      </w:r>
    </w:p>
    <w:p w:rsidR="00547C0D" w:rsidRPr="00C5160F" w:rsidRDefault="00547C0D" w:rsidP="00065813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</w:p>
    <w:p w:rsidR="00547C0D" w:rsidRPr="00C5160F" w:rsidRDefault="00547C0D" w:rsidP="00547C0D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b/>
          <w:sz w:val="20"/>
          <w:szCs w:val="20"/>
          <w:lang w:eastAsia="ru-RU"/>
        </w:rPr>
      </w:pPr>
      <w:r w:rsidRPr="00C5160F">
        <w:rPr>
          <w:rFonts w:ascii="Arial" w:hAnsi="Arial" w:cs="Arial"/>
          <w:b/>
          <w:sz w:val="20"/>
          <w:szCs w:val="20"/>
          <w:lang w:eastAsia="ru-RU"/>
        </w:rPr>
        <w:t>Достижения Банка:</w:t>
      </w:r>
    </w:p>
    <w:p w:rsidR="00547C0D" w:rsidRPr="00C5160F" w:rsidRDefault="00547C0D" w:rsidP="00547C0D">
      <w:pPr>
        <w:pStyle w:val="a8"/>
        <w:numPr>
          <w:ilvl w:val="0"/>
          <w:numId w:val="2"/>
        </w:numPr>
        <w:tabs>
          <w:tab w:val="left" w:pos="9923"/>
        </w:tabs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Первая </w:t>
      </w:r>
      <w:proofErr w:type="spellStart"/>
      <w:r w:rsidRPr="00C5160F">
        <w:rPr>
          <w:rFonts w:ascii="Arial" w:hAnsi="Arial" w:cs="Arial"/>
          <w:sz w:val="20"/>
          <w:szCs w:val="20"/>
          <w:lang w:eastAsia="ru-RU"/>
        </w:rPr>
        <w:t>микрофинансовая</w:t>
      </w:r>
      <w:proofErr w:type="spellEnd"/>
      <w:r w:rsidRPr="00C5160F">
        <w:rPr>
          <w:rFonts w:ascii="Arial" w:hAnsi="Arial" w:cs="Arial"/>
          <w:sz w:val="20"/>
          <w:szCs w:val="20"/>
          <w:lang w:eastAsia="ru-RU"/>
        </w:rPr>
        <w:t xml:space="preserve"> организация в Кыргызстане, получившая депозитную лицензию</w:t>
      </w:r>
    </w:p>
    <w:p w:rsidR="00547C0D" w:rsidRPr="00C5160F" w:rsidRDefault="00547C0D" w:rsidP="00547C0D">
      <w:pPr>
        <w:pStyle w:val="a8"/>
        <w:numPr>
          <w:ilvl w:val="0"/>
          <w:numId w:val="2"/>
        </w:numPr>
        <w:tabs>
          <w:tab w:val="left" w:pos="9923"/>
        </w:tabs>
        <w:spacing w:after="0" w:line="240" w:lineRule="auto"/>
        <w:ind w:left="567"/>
        <w:jc w:val="both"/>
        <w:rPr>
          <w:rFonts w:ascii="Arial" w:hAnsi="Arial" w:cs="Arial"/>
          <w:b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Первая </w:t>
      </w:r>
      <w:proofErr w:type="spellStart"/>
      <w:r w:rsidRPr="00C5160F">
        <w:rPr>
          <w:rFonts w:ascii="Arial" w:hAnsi="Arial" w:cs="Arial"/>
          <w:sz w:val="20"/>
          <w:szCs w:val="20"/>
          <w:lang w:eastAsia="ru-RU"/>
        </w:rPr>
        <w:t>микрофинансовая</w:t>
      </w:r>
      <w:proofErr w:type="spellEnd"/>
      <w:r w:rsidRPr="00C5160F">
        <w:rPr>
          <w:rFonts w:ascii="Arial" w:hAnsi="Arial" w:cs="Arial"/>
          <w:sz w:val="20"/>
          <w:szCs w:val="20"/>
          <w:lang w:eastAsia="ru-RU"/>
        </w:rPr>
        <w:t xml:space="preserve"> организация в Центральной Азии, получившая полную банковскую лицензию</w:t>
      </w:r>
    </w:p>
    <w:p w:rsidR="00547C0D" w:rsidRPr="00C5160F" w:rsidRDefault="00547C0D" w:rsidP="00547C0D">
      <w:pPr>
        <w:pStyle w:val="a8"/>
        <w:numPr>
          <w:ilvl w:val="0"/>
          <w:numId w:val="2"/>
        </w:numPr>
        <w:tabs>
          <w:tab w:val="left" w:pos="9923"/>
        </w:tabs>
        <w:spacing w:after="0" w:line="240" w:lineRule="auto"/>
        <w:ind w:left="567"/>
        <w:jc w:val="both"/>
        <w:rPr>
          <w:rFonts w:ascii="Arial" w:hAnsi="Arial" w:cs="Arial"/>
          <w:b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Первый банк в Кыргызстане, получивший международный сертификат SMART по соответствию «Принципам защиты клиентов»</w:t>
      </w:r>
    </w:p>
    <w:p w:rsidR="00547C0D" w:rsidRPr="00C5160F" w:rsidRDefault="00547C0D" w:rsidP="00547C0D">
      <w:pPr>
        <w:pStyle w:val="a8"/>
        <w:numPr>
          <w:ilvl w:val="0"/>
          <w:numId w:val="2"/>
        </w:numPr>
        <w:tabs>
          <w:tab w:val="left" w:pos="9923"/>
        </w:tabs>
        <w:spacing w:after="0" w:line="240" w:lineRule="auto"/>
        <w:ind w:left="567"/>
        <w:jc w:val="both"/>
        <w:rPr>
          <w:rFonts w:ascii="Arial" w:hAnsi="Arial" w:cs="Arial"/>
          <w:b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Первый Банк и пока единственный в Кыргызстане, получивший признание прозрачности и ответственности в сфере социальной деятельности «Признание STAR» глобальной международной платформой </w:t>
      </w:r>
      <w:proofErr w:type="spellStart"/>
      <w:r w:rsidRPr="00C5160F">
        <w:rPr>
          <w:rFonts w:ascii="Arial" w:hAnsi="Arial" w:cs="Arial"/>
          <w:sz w:val="20"/>
          <w:szCs w:val="20"/>
          <w:lang w:eastAsia="ru-RU"/>
        </w:rPr>
        <w:t>MixMarket</w:t>
      </w:r>
      <w:proofErr w:type="spellEnd"/>
    </w:p>
    <w:p w:rsidR="00547C0D" w:rsidRPr="00065813" w:rsidRDefault="00547C0D" w:rsidP="00065813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</w:p>
    <w:p w:rsidR="000C7FDD" w:rsidRPr="00C5160F" w:rsidRDefault="000C7FDD" w:rsidP="00065813">
      <w:pPr>
        <w:tabs>
          <w:tab w:val="left" w:pos="992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21613" w:rsidRPr="00C5160F" w:rsidRDefault="00B21613" w:rsidP="00B21613">
      <w:pPr>
        <w:tabs>
          <w:tab w:val="left" w:pos="9923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5160F">
        <w:rPr>
          <w:rFonts w:ascii="Arial" w:hAnsi="Arial" w:cs="Arial"/>
          <w:b/>
          <w:sz w:val="20"/>
          <w:szCs w:val="20"/>
        </w:rPr>
        <w:t>КРАТКИЙ ФИНАСОВЫЙ ОТЧЕТ</w:t>
      </w:r>
      <w:r w:rsidR="00CB2601" w:rsidRPr="00C5160F">
        <w:rPr>
          <w:rFonts w:ascii="Arial" w:hAnsi="Arial" w:cs="Arial"/>
          <w:b/>
          <w:sz w:val="20"/>
          <w:szCs w:val="20"/>
        </w:rPr>
        <w:t xml:space="preserve"> БАНКА</w:t>
      </w:r>
      <w:r w:rsidRPr="00C5160F">
        <w:rPr>
          <w:rFonts w:ascii="Arial" w:hAnsi="Arial" w:cs="Arial"/>
          <w:b/>
          <w:sz w:val="20"/>
          <w:szCs w:val="20"/>
        </w:rPr>
        <w:t xml:space="preserve"> НА 01.01.18г.</w:t>
      </w:r>
    </w:p>
    <w:p w:rsidR="00B21613" w:rsidRPr="00C5160F" w:rsidRDefault="00B21613" w:rsidP="00B21613">
      <w:pPr>
        <w:tabs>
          <w:tab w:val="left" w:pos="9923"/>
        </w:tabs>
        <w:spacing w:after="0" w:line="240" w:lineRule="auto"/>
        <w:rPr>
          <w:rFonts w:ascii="Arial" w:hAnsi="Arial" w:cs="Arial"/>
          <w:b/>
          <w:sz w:val="20"/>
          <w:szCs w:val="20"/>
          <w:highlight w:val="yellow"/>
          <w:u w:val="single"/>
        </w:rPr>
      </w:pP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  <w:r w:rsidRPr="00C5160F">
        <w:rPr>
          <w:rFonts w:ascii="Arial" w:hAnsi="Arial" w:cs="Arial"/>
          <w:b/>
          <w:sz w:val="20"/>
          <w:szCs w:val="20"/>
          <w:lang w:eastAsia="ru-RU"/>
        </w:rPr>
        <w:t>Основные финансовые показатели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Совокупные активы – </w:t>
      </w:r>
      <w:r w:rsidR="00723349" w:rsidRPr="00C5160F">
        <w:rPr>
          <w:rFonts w:ascii="Arial" w:hAnsi="Arial" w:cs="Arial"/>
          <w:sz w:val="20"/>
          <w:szCs w:val="20"/>
          <w:lang w:eastAsia="ru-RU"/>
        </w:rPr>
        <w:t>7</w:t>
      </w:r>
      <w:r w:rsidRPr="00C5160F">
        <w:rPr>
          <w:rFonts w:ascii="Arial" w:hAnsi="Arial" w:cs="Arial"/>
          <w:sz w:val="20"/>
          <w:szCs w:val="20"/>
          <w:lang w:eastAsia="ru-RU"/>
        </w:rPr>
        <w:t> </w:t>
      </w:r>
      <w:r w:rsidR="00723349" w:rsidRPr="00C5160F">
        <w:rPr>
          <w:rFonts w:ascii="Arial" w:hAnsi="Arial" w:cs="Arial"/>
          <w:sz w:val="20"/>
          <w:szCs w:val="20"/>
          <w:lang w:eastAsia="ru-RU"/>
        </w:rPr>
        <w:t>230</w:t>
      </w:r>
      <w:r w:rsidRPr="00C5160F">
        <w:rPr>
          <w:rFonts w:ascii="Arial" w:hAnsi="Arial" w:cs="Arial"/>
          <w:sz w:val="20"/>
          <w:szCs w:val="20"/>
          <w:lang w:eastAsia="ru-RU"/>
        </w:rPr>
        <w:t>,</w:t>
      </w:r>
      <w:r w:rsidR="00723349" w:rsidRPr="00C5160F">
        <w:rPr>
          <w:rFonts w:ascii="Arial" w:hAnsi="Arial" w:cs="Arial"/>
          <w:sz w:val="20"/>
          <w:szCs w:val="20"/>
          <w:lang w:eastAsia="ru-RU"/>
        </w:rPr>
        <w:t>4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млн. сом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Уставный капитал – </w:t>
      </w:r>
      <w:r w:rsidR="00723349" w:rsidRPr="00C5160F">
        <w:rPr>
          <w:rFonts w:ascii="Arial" w:hAnsi="Arial" w:cs="Arial"/>
          <w:sz w:val="20"/>
          <w:szCs w:val="20"/>
          <w:lang w:eastAsia="ru-RU"/>
        </w:rPr>
        <w:t>790,0</w:t>
      </w:r>
      <w:r w:rsidRPr="00C5160F">
        <w:rPr>
          <w:rFonts w:ascii="Arial" w:hAnsi="Arial" w:cs="Arial"/>
          <w:sz w:val="20"/>
          <w:szCs w:val="20"/>
          <w:lang w:eastAsia="ru-RU"/>
        </w:rPr>
        <w:t> млн. сом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Собственный капитал – </w:t>
      </w:r>
      <w:r w:rsidR="00723349" w:rsidRPr="00C5160F">
        <w:rPr>
          <w:rFonts w:ascii="Arial" w:hAnsi="Arial" w:cs="Arial"/>
          <w:sz w:val="20"/>
          <w:szCs w:val="20"/>
          <w:lang w:eastAsia="ru-RU"/>
        </w:rPr>
        <w:t>895,2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млн. сом</w:t>
      </w:r>
    </w:p>
    <w:p w:rsidR="00B21613" w:rsidRPr="00C5160F" w:rsidRDefault="00723349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Счета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 клиентов – </w:t>
      </w:r>
      <w:r w:rsidRPr="00C5160F">
        <w:rPr>
          <w:rFonts w:ascii="Arial" w:hAnsi="Arial" w:cs="Arial"/>
          <w:sz w:val="20"/>
          <w:szCs w:val="20"/>
          <w:lang w:eastAsia="ru-RU"/>
        </w:rPr>
        <w:t>3</w:t>
      </w:r>
      <w:r w:rsidRPr="00C5160F">
        <w:rPr>
          <w:rFonts w:ascii="Arial" w:hAnsi="Arial" w:cs="Arial"/>
          <w:sz w:val="20"/>
          <w:szCs w:val="20"/>
          <w:lang w:val="en-US" w:eastAsia="ru-RU"/>
        </w:rPr>
        <w:t> </w:t>
      </w:r>
      <w:r w:rsidRPr="00C5160F">
        <w:rPr>
          <w:rFonts w:ascii="Arial" w:hAnsi="Arial" w:cs="Arial"/>
          <w:sz w:val="20"/>
          <w:szCs w:val="20"/>
          <w:lang w:eastAsia="ru-RU"/>
        </w:rPr>
        <w:t>157,4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> млн. сом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Кредитный портфель – </w:t>
      </w:r>
      <w:r w:rsidR="00723349" w:rsidRPr="00C5160F">
        <w:rPr>
          <w:rFonts w:ascii="Arial" w:hAnsi="Arial" w:cs="Arial"/>
          <w:sz w:val="20"/>
          <w:szCs w:val="20"/>
          <w:lang w:eastAsia="ru-RU"/>
        </w:rPr>
        <w:t>5</w:t>
      </w:r>
      <w:r w:rsidR="00723349" w:rsidRPr="00C5160F">
        <w:rPr>
          <w:rFonts w:ascii="Arial" w:hAnsi="Arial" w:cs="Arial"/>
          <w:sz w:val="20"/>
          <w:szCs w:val="20"/>
          <w:lang w:val="en-US" w:eastAsia="ru-RU"/>
        </w:rPr>
        <w:t> </w:t>
      </w:r>
      <w:r w:rsidR="00723349" w:rsidRPr="00C5160F">
        <w:rPr>
          <w:rFonts w:ascii="Arial" w:hAnsi="Arial" w:cs="Arial"/>
          <w:sz w:val="20"/>
          <w:szCs w:val="20"/>
          <w:lang w:eastAsia="ru-RU"/>
        </w:rPr>
        <w:t>654,1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млн. сом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Чистая прибыль</w:t>
      </w:r>
      <w:r w:rsidR="00723349" w:rsidRPr="00C5160F">
        <w:rPr>
          <w:rFonts w:ascii="Arial" w:hAnsi="Arial" w:cs="Arial"/>
          <w:sz w:val="20"/>
          <w:szCs w:val="20"/>
          <w:lang w:eastAsia="ru-RU"/>
        </w:rPr>
        <w:t>/убытки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– </w:t>
      </w:r>
      <w:r w:rsidR="00723349" w:rsidRPr="00C5160F">
        <w:rPr>
          <w:rFonts w:ascii="Arial" w:hAnsi="Arial" w:cs="Arial"/>
          <w:sz w:val="20"/>
          <w:szCs w:val="20"/>
          <w:lang w:eastAsia="ru-RU"/>
        </w:rPr>
        <w:t>-4,3</w:t>
      </w:r>
      <w:r w:rsidRPr="00C5160F">
        <w:rPr>
          <w:rFonts w:ascii="Arial" w:hAnsi="Arial" w:cs="Arial"/>
          <w:sz w:val="20"/>
          <w:szCs w:val="20"/>
          <w:lang w:eastAsia="ru-RU"/>
        </w:rPr>
        <w:t> млн. сом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  <w:r w:rsidRPr="00C5160F">
        <w:rPr>
          <w:rFonts w:ascii="Arial" w:hAnsi="Arial" w:cs="Arial"/>
          <w:b/>
          <w:sz w:val="20"/>
          <w:szCs w:val="20"/>
          <w:lang w:eastAsia="ru-RU"/>
        </w:rPr>
        <w:t>Коэффициентный анализ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ROE (отношение прибыли / к капиталу) </w:t>
      </w:r>
      <w:r w:rsidR="008E7981" w:rsidRPr="00C5160F">
        <w:rPr>
          <w:rFonts w:ascii="Arial" w:hAnsi="Arial" w:cs="Arial"/>
          <w:sz w:val="20"/>
          <w:szCs w:val="20"/>
          <w:lang w:eastAsia="ru-RU"/>
        </w:rPr>
        <w:t>–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8E7981" w:rsidRPr="00C5160F">
        <w:rPr>
          <w:rFonts w:ascii="Arial" w:hAnsi="Arial" w:cs="Arial"/>
          <w:sz w:val="20"/>
          <w:szCs w:val="20"/>
          <w:lang w:eastAsia="ru-RU"/>
        </w:rPr>
        <w:t>-</w:t>
      </w:r>
      <w:r w:rsidRPr="00C5160F">
        <w:rPr>
          <w:rFonts w:ascii="Arial" w:hAnsi="Arial" w:cs="Arial"/>
          <w:sz w:val="20"/>
          <w:szCs w:val="20"/>
          <w:lang w:eastAsia="ru-RU"/>
        </w:rPr>
        <w:t>0,</w:t>
      </w:r>
      <w:r w:rsidR="008E7981" w:rsidRPr="00C5160F">
        <w:rPr>
          <w:rFonts w:ascii="Arial" w:hAnsi="Arial" w:cs="Arial"/>
          <w:sz w:val="20"/>
          <w:szCs w:val="20"/>
          <w:lang w:eastAsia="ru-RU"/>
        </w:rPr>
        <w:t>48</w:t>
      </w:r>
      <w:r w:rsidRPr="00C5160F">
        <w:rPr>
          <w:rFonts w:ascii="Arial" w:hAnsi="Arial" w:cs="Arial"/>
          <w:sz w:val="20"/>
          <w:szCs w:val="20"/>
          <w:lang w:eastAsia="ru-RU"/>
        </w:rPr>
        <w:t>%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ROA (отношение прибыли / к активам) </w:t>
      </w:r>
      <w:r w:rsidR="008E7981" w:rsidRPr="00C5160F">
        <w:rPr>
          <w:rFonts w:ascii="Arial" w:hAnsi="Arial" w:cs="Arial"/>
          <w:sz w:val="20"/>
          <w:szCs w:val="20"/>
          <w:lang w:eastAsia="ru-RU"/>
        </w:rPr>
        <w:t>–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8E7981" w:rsidRPr="00C5160F">
        <w:rPr>
          <w:rFonts w:ascii="Arial" w:hAnsi="Arial" w:cs="Arial"/>
          <w:sz w:val="20"/>
          <w:szCs w:val="20"/>
          <w:lang w:eastAsia="ru-RU"/>
        </w:rPr>
        <w:t>-0</w:t>
      </w:r>
      <w:r w:rsidRPr="00C5160F">
        <w:rPr>
          <w:rFonts w:ascii="Arial" w:hAnsi="Arial" w:cs="Arial"/>
          <w:sz w:val="20"/>
          <w:szCs w:val="20"/>
          <w:lang w:eastAsia="ru-RU"/>
        </w:rPr>
        <w:t>,</w:t>
      </w:r>
      <w:r w:rsidR="008E7981" w:rsidRPr="00C5160F">
        <w:rPr>
          <w:rFonts w:ascii="Arial" w:hAnsi="Arial" w:cs="Arial"/>
          <w:sz w:val="20"/>
          <w:szCs w:val="20"/>
          <w:lang w:eastAsia="ru-RU"/>
        </w:rPr>
        <w:t>06</w:t>
      </w:r>
      <w:r w:rsidRPr="00C5160F">
        <w:rPr>
          <w:rFonts w:ascii="Arial" w:hAnsi="Arial" w:cs="Arial"/>
          <w:sz w:val="20"/>
          <w:szCs w:val="20"/>
          <w:lang w:eastAsia="ru-RU"/>
        </w:rPr>
        <w:t>%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Коэффициент общей ликвидности (активы / обязательства) – 1,</w:t>
      </w:r>
      <w:r w:rsidR="008E7981" w:rsidRPr="00C5160F">
        <w:rPr>
          <w:rFonts w:ascii="Arial" w:hAnsi="Arial" w:cs="Arial"/>
          <w:sz w:val="20"/>
          <w:szCs w:val="20"/>
          <w:lang w:eastAsia="ru-RU"/>
        </w:rPr>
        <w:t>14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Коэффициент текущей ликвидности ((активы </w:t>
      </w:r>
      <w:proofErr w:type="spellStart"/>
      <w:r w:rsidRPr="00C5160F">
        <w:rPr>
          <w:rFonts w:ascii="Arial" w:hAnsi="Arial" w:cs="Arial"/>
          <w:sz w:val="20"/>
          <w:szCs w:val="20"/>
          <w:lang w:eastAsia="ru-RU"/>
        </w:rPr>
        <w:t>ден</w:t>
      </w:r>
      <w:proofErr w:type="spellEnd"/>
      <w:proofErr w:type="gramStart"/>
      <w:r w:rsidRPr="00C5160F">
        <w:rPr>
          <w:rFonts w:ascii="Arial" w:hAnsi="Arial" w:cs="Arial"/>
          <w:sz w:val="20"/>
          <w:szCs w:val="20"/>
          <w:lang w:eastAsia="ru-RU"/>
        </w:rPr>
        <w:t>. рынка</w:t>
      </w:r>
      <w:proofErr w:type="gramEnd"/>
      <w:r w:rsidRPr="00C5160F">
        <w:rPr>
          <w:rFonts w:ascii="Arial" w:hAnsi="Arial" w:cs="Arial"/>
          <w:sz w:val="20"/>
          <w:szCs w:val="20"/>
          <w:lang w:eastAsia="ru-RU"/>
        </w:rPr>
        <w:t xml:space="preserve"> + ценные бумаги) / счета клиентов) – </w:t>
      </w:r>
      <w:r w:rsidR="008E7981" w:rsidRPr="00C5160F">
        <w:rPr>
          <w:rFonts w:ascii="Arial" w:hAnsi="Arial" w:cs="Arial"/>
          <w:sz w:val="20"/>
          <w:szCs w:val="20"/>
          <w:lang w:eastAsia="ru-RU"/>
        </w:rPr>
        <w:t>0,36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Коэффициент мгновенной ликвидности (активы </w:t>
      </w:r>
      <w:proofErr w:type="spellStart"/>
      <w:r w:rsidRPr="00C5160F">
        <w:rPr>
          <w:rFonts w:ascii="Arial" w:hAnsi="Arial" w:cs="Arial"/>
          <w:sz w:val="20"/>
          <w:szCs w:val="20"/>
          <w:lang w:eastAsia="ru-RU"/>
        </w:rPr>
        <w:t>ден</w:t>
      </w:r>
      <w:proofErr w:type="spellEnd"/>
      <w:proofErr w:type="gramStart"/>
      <w:r w:rsidRPr="00C5160F">
        <w:rPr>
          <w:rFonts w:ascii="Arial" w:hAnsi="Arial" w:cs="Arial"/>
          <w:sz w:val="20"/>
          <w:szCs w:val="20"/>
          <w:lang w:eastAsia="ru-RU"/>
        </w:rPr>
        <w:t>. рынка</w:t>
      </w:r>
      <w:proofErr w:type="gramEnd"/>
      <w:r w:rsidRPr="00C5160F">
        <w:rPr>
          <w:rFonts w:ascii="Arial" w:hAnsi="Arial" w:cs="Arial"/>
          <w:sz w:val="20"/>
          <w:szCs w:val="20"/>
          <w:lang w:eastAsia="ru-RU"/>
        </w:rPr>
        <w:t xml:space="preserve"> / счета клиентов) – </w:t>
      </w:r>
      <w:r w:rsidR="008E7981" w:rsidRPr="00C5160F">
        <w:rPr>
          <w:rFonts w:ascii="Arial" w:hAnsi="Arial" w:cs="Arial"/>
          <w:sz w:val="20"/>
          <w:szCs w:val="20"/>
          <w:lang w:eastAsia="ru-RU"/>
        </w:rPr>
        <w:t>0,36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Коэффициент достаточности капитала (собственный капитал / активы) </w:t>
      </w:r>
      <w:r w:rsidR="00574E3D" w:rsidRPr="00C5160F">
        <w:rPr>
          <w:rFonts w:ascii="Arial" w:hAnsi="Arial" w:cs="Arial"/>
          <w:sz w:val="20"/>
          <w:szCs w:val="20"/>
          <w:lang w:eastAsia="ru-RU"/>
        </w:rPr>
        <w:t>–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CD4E74" w:rsidRPr="00C5160F">
        <w:rPr>
          <w:rFonts w:ascii="Arial" w:hAnsi="Arial" w:cs="Arial"/>
          <w:sz w:val="20"/>
          <w:szCs w:val="20"/>
          <w:lang w:eastAsia="ru-RU"/>
        </w:rPr>
        <w:t>0,</w:t>
      </w:r>
      <w:r w:rsidRPr="00C5160F">
        <w:rPr>
          <w:rFonts w:ascii="Arial" w:hAnsi="Arial" w:cs="Arial"/>
          <w:sz w:val="20"/>
          <w:szCs w:val="20"/>
          <w:lang w:eastAsia="ru-RU"/>
        </w:rPr>
        <w:t>1</w:t>
      </w:r>
      <w:r w:rsidR="008E7981" w:rsidRPr="00C5160F">
        <w:rPr>
          <w:rFonts w:ascii="Arial" w:hAnsi="Arial" w:cs="Arial"/>
          <w:sz w:val="20"/>
          <w:szCs w:val="20"/>
          <w:lang w:eastAsia="ru-RU"/>
        </w:rPr>
        <w:t>2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Окупаемость расходов (расходы / доходы) – </w:t>
      </w:r>
      <w:r w:rsidR="00574E3D" w:rsidRPr="00C5160F">
        <w:rPr>
          <w:rFonts w:ascii="Arial" w:hAnsi="Arial" w:cs="Arial"/>
          <w:sz w:val="20"/>
          <w:szCs w:val="20"/>
          <w:lang w:eastAsia="ru-RU"/>
        </w:rPr>
        <w:t>100,4</w:t>
      </w:r>
      <w:r w:rsidRPr="00C5160F">
        <w:rPr>
          <w:rFonts w:ascii="Arial" w:hAnsi="Arial" w:cs="Arial"/>
          <w:sz w:val="20"/>
          <w:szCs w:val="20"/>
          <w:lang w:eastAsia="ru-RU"/>
        </w:rPr>
        <w:t>%</w:t>
      </w:r>
    </w:p>
    <w:p w:rsidR="00B21613" w:rsidRPr="00C5160F" w:rsidRDefault="00B21613" w:rsidP="00B21613">
      <w:pPr>
        <w:tabs>
          <w:tab w:val="left" w:pos="9923"/>
        </w:tabs>
        <w:spacing w:before="60" w:after="6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CIR (операционные расходы / совокупные доходы) – </w:t>
      </w:r>
      <w:r w:rsidR="00574E3D" w:rsidRPr="00C5160F">
        <w:rPr>
          <w:rFonts w:ascii="Arial" w:hAnsi="Arial" w:cs="Arial"/>
          <w:sz w:val="20"/>
          <w:szCs w:val="20"/>
          <w:lang w:eastAsia="ru-RU"/>
        </w:rPr>
        <w:t>52,3</w:t>
      </w:r>
      <w:r w:rsidRPr="00C5160F">
        <w:rPr>
          <w:rFonts w:ascii="Arial" w:hAnsi="Arial" w:cs="Arial"/>
          <w:sz w:val="20"/>
          <w:szCs w:val="20"/>
          <w:lang w:eastAsia="ru-RU"/>
        </w:rPr>
        <w:t>%</w:t>
      </w:r>
    </w:p>
    <w:p w:rsidR="00B21613" w:rsidRDefault="00B21613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</w:p>
    <w:p w:rsidR="001D3B86" w:rsidRDefault="001D3B86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</w:p>
    <w:p w:rsidR="001D3B86" w:rsidRDefault="001D3B86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</w:p>
    <w:p w:rsidR="001D3B86" w:rsidRDefault="001D3B86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</w:p>
    <w:p w:rsidR="001D3B86" w:rsidRDefault="001D3B86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</w:p>
    <w:p w:rsidR="001D3B86" w:rsidRDefault="001D3B86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</w:p>
    <w:p w:rsidR="001D3B86" w:rsidRDefault="001D3B86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</w:p>
    <w:p w:rsidR="001D3B86" w:rsidRPr="00C5160F" w:rsidRDefault="001D3B86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</w:p>
    <w:p w:rsidR="00B21613" w:rsidRPr="00C5160F" w:rsidRDefault="00CB2601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  <w:lang w:eastAsia="ru-RU"/>
        </w:rPr>
      </w:pPr>
      <w:r w:rsidRPr="00C5160F">
        <w:rPr>
          <w:rFonts w:ascii="Arial" w:hAnsi="Arial" w:cs="Arial"/>
          <w:b/>
          <w:sz w:val="20"/>
          <w:szCs w:val="20"/>
          <w:lang w:eastAsia="ru-RU"/>
        </w:rPr>
        <w:lastRenderedPageBreak/>
        <w:t>Балансовые показатели</w:t>
      </w:r>
      <w:r w:rsidR="00B21613" w:rsidRPr="00C5160F">
        <w:rPr>
          <w:rFonts w:ascii="Arial" w:hAnsi="Arial" w:cs="Arial"/>
          <w:b/>
          <w:sz w:val="20"/>
          <w:szCs w:val="20"/>
          <w:lang w:eastAsia="ru-RU"/>
        </w:rPr>
        <w:t xml:space="preserve"> </w:t>
      </w:r>
      <w:r w:rsidR="00B21613" w:rsidRPr="00C5160F">
        <w:rPr>
          <w:rFonts w:ascii="Arial" w:hAnsi="Arial" w:cs="Arial"/>
          <w:i/>
          <w:sz w:val="20"/>
          <w:szCs w:val="20"/>
          <w:lang w:eastAsia="ru-RU"/>
        </w:rPr>
        <w:t>(тыс. сом)</w:t>
      </w:r>
    </w:p>
    <w:p w:rsidR="00335FCB" w:rsidRDefault="00335FCB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  <w:lang w:eastAsia="ru-RU"/>
        </w:rPr>
      </w:pPr>
    </w:p>
    <w:tbl>
      <w:tblPr>
        <w:tblW w:w="5072" w:type="pct"/>
        <w:tblInd w:w="-147" w:type="dxa"/>
        <w:tblLook w:val="04A0" w:firstRow="1" w:lastRow="0" w:firstColumn="1" w:lastColumn="0" w:noHBand="0" w:noVBand="1"/>
      </w:tblPr>
      <w:tblGrid>
        <w:gridCol w:w="2868"/>
        <w:gridCol w:w="856"/>
        <w:gridCol w:w="856"/>
        <w:gridCol w:w="856"/>
        <w:gridCol w:w="856"/>
        <w:gridCol w:w="858"/>
        <w:gridCol w:w="905"/>
        <w:gridCol w:w="755"/>
        <w:gridCol w:w="788"/>
        <w:gridCol w:w="745"/>
      </w:tblGrid>
      <w:tr w:rsidR="00335FCB" w:rsidRPr="00335FCB" w:rsidTr="00056B54">
        <w:trPr>
          <w:trHeight w:val="255"/>
        </w:trPr>
        <w:tc>
          <w:tcPr>
            <w:tcW w:w="13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Наименование статьи, в тыс. сом</w:t>
            </w:r>
          </w:p>
        </w:tc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1.1.14</w:t>
            </w:r>
          </w:p>
        </w:tc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1.1.15</w:t>
            </w:r>
          </w:p>
        </w:tc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1.1.16</w:t>
            </w:r>
          </w:p>
        </w:tc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1.1.17</w:t>
            </w:r>
          </w:p>
        </w:tc>
        <w:tc>
          <w:tcPr>
            <w:tcW w:w="4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1.1.18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Откл</w:t>
            </w:r>
            <w:proofErr w:type="spellEnd"/>
            <w:proofErr w:type="gramStart"/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. от</w:t>
            </w:r>
            <w:proofErr w:type="gramEnd"/>
          </w:p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01.01.14</w:t>
            </w:r>
            <w:r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Откл</w:t>
            </w:r>
            <w:proofErr w:type="spellEnd"/>
            <w:proofErr w:type="gramStart"/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. от</w:t>
            </w:r>
            <w:proofErr w:type="gramEnd"/>
          </w:p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01.01.17</w:t>
            </w:r>
            <w:r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г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proofErr w:type="gramStart"/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в</w:t>
            </w:r>
            <w:proofErr w:type="gramEnd"/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 xml:space="preserve"> 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proofErr w:type="gramStart"/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в</w:t>
            </w:r>
            <w:proofErr w:type="gramEnd"/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 xml:space="preserve"> 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Активы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FF0000"/>
                <w:sz w:val="16"/>
                <w:szCs w:val="16"/>
                <w:lang w:eastAsia="ru-RU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Активы денежного рынка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1 791 570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738 585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1 062 875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1 229 821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1 138 650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- 652 920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-36.4%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-91 171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-7.4%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Ценные бумаги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139 728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249 515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449 957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0%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-449 957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-100.0%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Кредиты-нетто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4 092 654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6 183 907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5 864 572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4 442 998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5 260 732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1 168 078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28.5%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817 734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18.4%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Основные средства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491 225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501 315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503 236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647 436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595 755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104 530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21.3%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-51 681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-8.0%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Прочие активы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167 870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303 067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508 538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238 958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235 247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67 377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40.1%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-3 711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-1.6%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i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iCs/>
                <w:sz w:val="16"/>
                <w:szCs w:val="16"/>
                <w:lang w:eastAsia="ru-RU"/>
              </w:rPr>
              <w:t>ВСЕГО: АКТИВЫ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6 543 319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7 866 602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8 188 736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7 009 170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7 230 384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687 065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10.5%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221 214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3.2%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Обязательства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Счета клиентов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348 362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717 223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1 412 307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2 294 951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3 157 418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2 809 056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806.4%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862 467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37.6%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Средства и кредиты банков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5 208 076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6 017 255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5 769 054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3 719 596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3 082 718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-2 125 358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-40.8%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-636 878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-17.1%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Прочие обязательства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107 397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127 076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61 488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95 147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95 070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-12 327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-11.5%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-77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-0.1%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ВСЕГО: ОБЯЗАТЕЛЬСТВА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5 663 835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6 861 554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7 242 849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6 109 694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6 335 206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671 371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11.9%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225 512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3.7%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Капитал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879 484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1 005 048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945 887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899 476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895 178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15 694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1.8%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-4 298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-0.5%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i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iCs/>
                <w:sz w:val="16"/>
                <w:szCs w:val="16"/>
                <w:lang w:eastAsia="ru-RU"/>
              </w:rPr>
              <w:t>ВСЕГО: ОБЯЗАТЕЛЬСТВА И КАПИТАЛ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6 543 319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7 866 602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8 188 736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7 009 170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7 230 384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687 065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10.5%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221 214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3.2%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ЧИСТАЯ</w:t>
            </w:r>
            <w:r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ПРИБЫЛЬ (УБЫТКИ)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61 236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140 276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-24 092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-121 411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-4 299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-65 535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-107.0%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117 112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-96.5%</w:t>
            </w:r>
          </w:p>
        </w:tc>
      </w:tr>
      <w:tr w:rsidR="00056B54" w:rsidRPr="00335FCB" w:rsidTr="00E41724">
        <w:trPr>
          <w:trHeight w:val="159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Ликвидные активы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1 791 570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878 313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1 312 390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1 679 778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1 138 650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- 652 920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-36.4%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-541 128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-32.2%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Доходные активы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4 092 654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6 323 635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6 114 087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4 892 955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5 260 732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1 168 078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28.5%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367 777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7.5%</w:t>
            </w: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Доля ликвидных активов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27%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11%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16%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24%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16%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-12%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-8%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Доля доходных активов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63%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80%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75%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70%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73%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10%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3%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ROA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9D078D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1.</w:t>
            </w:r>
            <w:r w:rsidR="009D078D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</w:t>
            </w: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F6BB8" w:rsidP="009D078D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</w:t>
            </w:r>
            <w:r w:rsidR="00335FCB"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.9%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9D078D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-0.3%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9D078D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-1.6%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FCB" w:rsidRPr="00335FCB" w:rsidRDefault="00335FCB" w:rsidP="009D078D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-0.</w:t>
            </w:r>
            <w:r w:rsidR="009D078D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</w:t>
            </w: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9D078D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-1</w:t>
            </w:r>
            <w:r w:rsidR="009D078D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.1</w:t>
            </w: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9D078D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1.5</w:t>
            </w:r>
            <w:r w:rsidR="00335FCB"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5FCB" w:rsidRPr="00335FCB" w:rsidRDefault="00335FCB" w:rsidP="00335FCB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</w:tr>
      <w:tr w:rsidR="00056B54" w:rsidRPr="00335FCB" w:rsidTr="00056B5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B54" w:rsidRPr="00335FCB" w:rsidRDefault="00056B54" w:rsidP="00056B54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ROE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B54" w:rsidRPr="00335FCB" w:rsidRDefault="00056B54" w:rsidP="00056B54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7.6%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B54" w:rsidRPr="00335FCB" w:rsidRDefault="00056B54" w:rsidP="00056B54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</w:t>
            </w: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4</w:t>
            </w: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.</w:t>
            </w: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9</w:t>
            </w: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B54" w:rsidRPr="00335FCB" w:rsidRDefault="00056B54" w:rsidP="00056B54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-2.</w:t>
            </w: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5</w:t>
            </w: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B54" w:rsidRPr="00335FCB" w:rsidRDefault="00056B54" w:rsidP="00056B54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-13.</w:t>
            </w: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</w:t>
            </w: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B54" w:rsidRPr="00335FCB" w:rsidRDefault="00056B54" w:rsidP="00056B54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-0.</w:t>
            </w: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5</w:t>
            </w: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56B54" w:rsidRPr="00335FCB" w:rsidRDefault="00056B54" w:rsidP="00056B54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-8</w:t>
            </w: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.1</w:t>
            </w: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56B54" w:rsidRPr="00335FCB" w:rsidRDefault="00056B54" w:rsidP="00056B54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56B54" w:rsidRPr="00335FCB" w:rsidRDefault="00056B54" w:rsidP="00056B54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</w:t>
            </w: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2.7</w:t>
            </w:r>
            <w:r w:rsidRPr="00335FCB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56B54" w:rsidRPr="00335FCB" w:rsidRDefault="00056B54" w:rsidP="00056B54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</w:p>
        </w:tc>
      </w:tr>
      <w:tr w:rsidR="00056B54" w:rsidRPr="00056B54" w:rsidTr="00124DA4">
        <w:trPr>
          <w:trHeight w:val="299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rPr>
                <w:rFonts w:asciiTheme="minorHAnsi" w:hAnsiTheme="minorHAnsi"/>
                <w:sz w:val="16"/>
                <w:szCs w:val="16"/>
                <w:lang w:eastAsia="ru-RU"/>
              </w:rPr>
            </w:pPr>
            <w:r w:rsidRPr="00056B54">
              <w:rPr>
                <w:rFonts w:asciiTheme="minorHAnsi" w:hAnsiTheme="minorHAnsi"/>
                <w:sz w:val="16"/>
                <w:szCs w:val="16"/>
                <w:lang w:eastAsia="ru-RU"/>
              </w:rPr>
              <w:t>Привлеченные средства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5 556 438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6 734 478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7 181 361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6 014 547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6 240 136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683 698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12.3%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225 589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3.8%</w:t>
            </w:r>
          </w:p>
        </w:tc>
      </w:tr>
      <w:tr w:rsidR="00056B54" w:rsidRPr="00056B54" w:rsidTr="00124DA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rPr>
                <w:rFonts w:asciiTheme="minorHAnsi" w:hAnsiTheme="minorHAnsi"/>
                <w:sz w:val="16"/>
                <w:szCs w:val="16"/>
                <w:lang w:eastAsia="ru-RU"/>
              </w:rPr>
            </w:pPr>
            <w:r w:rsidRPr="00056B54">
              <w:rPr>
                <w:rFonts w:asciiTheme="minorHAnsi" w:hAnsiTheme="minorHAnsi"/>
                <w:sz w:val="16"/>
                <w:szCs w:val="16"/>
                <w:lang w:eastAsia="ru-RU"/>
              </w:rPr>
              <w:t>Собственные средства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879 484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1 005 048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945 887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899 476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895 178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15 694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1.8%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-4 298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-0.5%</w:t>
            </w:r>
          </w:p>
        </w:tc>
      </w:tr>
      <w:tr w:rsidR="00056B54" w:rsidRPr="00056B54" w:rsidTr="00124DA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rPr>
                <w:rFonts w:asciiTheme="minorHAnsi" w:hAnsiTheme="minorHAnsi"/>
                <w:sz w:val="16"/>
                <w:szCs w:val="16"/>
                <w:lang w:eastAsia="ru-RU"/>
              </w:rPr>
            </w:pPr>
            <w:r w:rsidRPr="00056B54">
              <w:rPr>
                <w:rFonts w:asciiTheme="minorHAnsi" w:hAnsiTheme="minorHAnsi"/>
                <w:sz w:val="16"/>
                <w:szCs w:val="16"/>
                <w:lang w:eastAsia="ru-RU"/>
              </w:rPr>
              <w:t>Доля привлеченных средств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85%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86%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88%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86%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86%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1%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0%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056B54" w:rsidRPr="00056B54" w:rsidTr="00124DA4">
        <w:trPr>
          <w:trHeight w:val="255"/>
        </w:trPr>
        <w:tc>
          <w:tcPr>
            <w:tcW w:w="1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rPr>
                <w:rFonts w:asciiTheme="minorHAnsi" w:hAnsiTheme="minorHAnsi"/>
                <w:sz w:val="16"/>
                <w:szCs w:val="16"/>
                <w:lang w:eastAsia="ru-RU"/>
              </w:rPr>
            </w:pPr>
            <w:r w:rsidRPr="00056B54">
              <w:rPr>
                <w:rFonts w:asciiTheme="minorHAnsi" w:hAnsiTheme="minorHAnsi"/>
                <w:sz w:val="16"/>
                <w:szCs w:val="16"/>
                <w:lang w:eastAsia="ru-RU"/>
              </w:rPr>
              <w:t>Доля собственных средств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13%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13%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12%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13%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12%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-1%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  <w:r w:rsidRPr="00056B54">
              <w:rPr>
                <w:rFonts w:asciiTheme="minorHAnsi" w:hAnsiTheme="minorHAnsi"/>
                <w:sz w:val="16"/>
                <w:szCs w:val="16"/>
              </w:rPr>
              <w:t>0%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056B54" w:rsidRPr="00056B54" w:rsidRDefault="00056B54" w:rsidP="00124DA4">
            <w:pPr>
              <w:spacing w:after="0"/>
              <w:jc w:val="right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A051B4" w:rsidRDefault="00A051B4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ru-RU"/>
        </w:rPr>
      </w:pPr>
    </w:p>
    <w:p w:rsidR="001A0F3F" w:rsidRPr="00C5160F" w:rsidRDefault="00D37E18" w:rsidP="0055679C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На 01.01.2018 года совокупные активы Банка составили 7 230,4 млн. сом. </w:t>
      </w:r>
      <w:r w:rsidR="00BE2820" w:rsidRPr="00C5160F">
        <w:rPr>
          <w:rFonts w:ascii="Arial" w:hAnsi="Arial" w:cs="Arial"/>
          <w:sz w:val="20"/>
          <w:szCs w:val="20"/>
          <w:lang w:eastAsia="ru-RU"/>
        </w:rPr>
        <w:t xml:space="preserve">На начало рассматриваемого периода активы составляли </w:t>
      </w:r>
      <w:r w:rsidR="00335FCB" w:rsidRPr="00C5160F">
        <w:rPr>
          <w:rFonts w:ascii="Arial" w:hAnsi="Arial" w:cs="Arial"/>
          <w:sz w:val="20"/>
          <w:szCs w:val="20"/>
          <w:lang w:eastAsia="ru-RU"/>
        </w:rPr>
        <w:t>6 543,3</w:t>
      </w:r>
      <w:r w:rsidR="00BE2820" w:rsidRPr="00C5160F">
        <w:rPr>
          <w:rFonts w:ascii="Arial" w:hAnsi="Arial" w:cs="Arial"/>
          <w:sz w:val="20"/>
          <w:szCs w:val="20"/>
          <w:lang w:eastAsia="ru-RU"/>
        </w:rPr>
        <w:t xml:space="preserve"> млн. сом, таким образом по сравнению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с показателями на 01.01.</w:t>
      </w:r>
      <w:r w:rsidR="00BE2820" w:rsidRPr="00C5160F">
        <w:rPr>
          <w:rFonts w:ascii="Arial" w:hAnsi="Arial" w:cs="Arial"/>
          <w:sz w:val="20"/>
          <w:szCs w:val="20"/>
          <w:lang w:eastAsia="ru-RU"/>
        </w:rPr>
        <w:t>20</w:t>
      </w:r>
      <w:r w:rsidRPr="00C5160F">
        <w:rPr>
          <w:rFonts w:ascii="Arial" w:hAnsi="Arial" w:cs="Arial"/>
          <w:sz w:val="20"/>
          <w:szCs w:val="20"/>
          <w:lang w:eastAsia="ru-RU"/>
        </w:rPr>
        <w:t>1</w:t>
      </w:r>
      <w:r w:rsidR="00335FCB" w:rsidRPr="00C5160F">
        <w:rPr>
          <w:rFonts w:ascii="Arial" w:hAnsi="Arial" w:cs="Arial"/>
          <w:sz w:val="20"/>
          <w:szCs w:val="20"/>
          <w:lang w:eastAsia="ru-RU"/>
        </w:rPr>
        <w:t>4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года наблюдается </w:t>
      </w:r>
      <w:r w:rsidR="00335FCB" w:rsidRPr="00C5160F">
        <w:rPr>
          <w:rFonts w:ascii="Arial" w:hAnsi="Arial" w:cs="Arial"/>
          <w:sz w:val="20"/>
          <w:szCs w:val="20"/>
          <w:lang w:eastAsia="ru-RU"/>
        </w:rPr>
        <w:t>увеличение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BE2820" w:rsidRPr="00C5160F">
        <w:rPr>
          <w:rFonts w:ascii="Arial" w:hAnsi="Arial" w:cs="Arial"/>
          <w:sz w:val="20"/>
          <w:szCs w:val="20"/>
          <w:lang w:eastAsia="ru-RU"/>
        </w:rPr>
        <w:t xml:space="preserve">активов на </w:t>
      </w:r>
      <w:r w:rsidR="00335FCB" w:rsidRPr="00C5160F">
        <w:rPr>
          <w:rFonts w:ascii="Arial" w:hAnsi="Arial" w:cs="Arial"/>
          <w:sz w:val="20"/>
          <w:szCs w:val="20"/>
          <w:lang w:eastAsia="ru-RU"/>
        </w:rPr>
        <w:t>10</w:t>
      </w:r>
      <w:r w:rsidR="00BE2820" w:rsidRPr="00C5160F">
        <w:rPr>
          <w:rFonts w:ascii="Arial" w:hAnsi="Arial" w:cs="Arial"/>
          <w:sz w:val="20"/>
          <w:szCs w:val="20"/>
          <w:lang w:eastAsia="ru-RU"/>
        </w:rPr>
        <w:t>,</w:t>
      </w:r>
      <w:r w:rsidR="00335FCB" w:rsidRPr="00C5160F">
        <w:rPr>
          <w:rFonts w:ascii="Arial" w:hAnsi="Arial" w:cs="Arial"/>
          <w:sz w:val="20"/>
          <w:szCs w:val="20"/>
          <w:lang w:eastAsia="ru-RU"/>
        </w:rPr>
        <w:t>5</w:t>
      </w:r>
      <w:r w:rsidR="00BE2820" w:rsidRPr="00C5160F">
        <w:rPr>
          <w:rFonts w:ascii="Arial" w:hAnsi="Arial" w:cs="Arial"/>
          <w:sz w:val="20"/>
          <w:szCs w:val="20"/>
          <w:lang w:eastAsia="ru-RU"/>
        </w:rPr>
        <w:t>% или на 6</w:t>
      </w:r>
      <w:r w:rsidR="00335FCB" w:rsidRPr="00C5160F">
        <w:rPr>
          <w:rFonts w:ascii="Arial" w:hAnsi="Arial" w:cs="Arial"/>
          <w:sz w:val="20"/>
          <w:szCs w:val="20"/>
          <w:lang w:eastAsia="ru-RU"/>
        </w:rPr>
        <w:t>87</w:t>
      </w:r>
      <w:r w:rsidR="00BE2820" w:rsidRPr="00C5160F">
        <w:rPr>
          <w:rFonts w:ascii="Arial" w:hAnsi="Arial" w:cs="Arial"/>
          <w:sz w:val="20"/>
          <w:szCs w:val="20"/>
          <w:lang w:eastAsia="ru-RU"/>
        </w:rPr>
        <w:t>,</w:t>
      </w:r>
      <w:r w:rsidR="00335FCB" w:rsidRPr="00C5160F">
        <w:rPr>
          <w:rFonts w:ascii="Arial" w:hAnsi="Arial" w:cs="Arial"/>
          <w:sz w:val="20"/>
          <w:szCs w:val="20"/>
          <w:lang w:eastAsia="ru-RU"/>
        </w:rPr>
        <w:t>1</w:t>
      </w:r>
      <w:r w:rsidR="00BE2820" w:rsidRPr="00C5160F">
        <w:rPr>
          <w:rFonts w:ascii="Arial" w:hAnsi="Arial" w:cs="Arial"/>
          <w:sz w:val="20"/>
          <w:szCs w:val="20"/>
          <w:lang w:eastAsia="ru-RU"/>
        </w:rPr>
        <w:t xml:space="preserve"> млн. сом. Одним из основных факторов повлиявши</w:t>
      </w:r>
      <w:r w:rsidR="00233982" w:rsidRPr="00C5160F">
        <w:rPr>
          <w:rFonts w:ascii="Arial" w:hAnsi="Arial" w:cs="Arial"/>
          <w:sz w:val="20"/>
          <w:szCs w:val="20"/>
          <w:lang w:eastAsia="ru-RU"/>
        </w:rPr>
        <w:t>х</w:t>
      </w:r>
      <w:r w:rsidR="00BE2820" w:rsidRPr="00C5160F">
        <w:rPr>
          <w:rFonts w:ascii="Arial" w:hAnsi="Arial" w:cs="Arial"/>
          <w:sz w:val="20"/>
          <w:szCs w:val="20"/>
          <w:lang w:eastAsia="ru-RU"/>
        </w:rPr>
        <w:t xml:space="preserve"> на </w:t>
      </w:r>
      <w:r w:rsidR="00233982" w:rsidRPr="00C5160F">
        <w:rPr>
          <w:rFonts w:ascii="Arial" w:hAnsi="Arial" w:cs="Arial"/>
          <w:sz w:val="20"/>
          <w:szCs w:val="20"/>
          <w:lang w:eastAsia="ru-RU"/>
        </w:rPr>
        <w:t>данн</w:t>
      </w:r>
      <w:r w:rsidR="00335FCB" w:rsidRPr="00C5160F">
        <w:rPr>
          <w:rFonts w:ascii="Arial" w:hAnsi="Arial" w:cs="Arial"/>
          <w:sz w:val="20"/>
          <w:szCs w:val="20"/>
          <w:lang w:eastAsia="ru-RU"/>
        </w:rPr>
        <w:t>ый</w:t>
      </w:r>
      <w:r w:rsidR="00233982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335FCB" w:rsidRPr="00C5160F">
        <w:rPr>
          <w:rFonts w:ascii="Arial" w:hAnsi="Arial" w:cs="Arial"/>
          <w:sz w:val="20"/>
          <w:szCs w:val="20"/>
          <w:lang w:eastAsia="ru-RU"/>
        </w:rPr>
        <w:t xml:space="preserve">рост </w:t>
      </w:r>
      <w:r w:rsidR="00233982" w:rsidRPr="00C5160F">
        <w:rPr>
          <w:rFonts w:ascii="Arial" w:hAnsi="Arial" w:cs="Arial"/>
          <w:sz w:val="20"/>
          <w:szCs w:val="20"/>
          <w:lang w:eastAsia="ru-RU"/>
        </w:rPr>
        <w:t>совокупных активов</w:t>
      </w:r>
      <w:r w:rsidR="00335FCB" w:rsidRPr="00C5160F">
        <w:rPr>
          <w:rFonts w:ascii="Arial" w:hAnsi="Arial" w:cs="Arial"/>
          <w:sz w:val="20"/>
          <w:szCs w:val="20"/>
          <w:lang w:eastAsia="ru-RU"/>
        </w:rPr>
        <w:t>,</w:t>
      </w:r>
      <w:r w:rsidR="00233982" w:rsidRPr="00C5160F">
        <w:rPr>
          <w:rFonts w:ascii="Arial" w:hAnsi="Arial" w:cs="Arial"/>
          <w:sz w:val="20"/>
          <w:szCs w:val="20"/>
          <w:lang w:eastAsia="ru-RU"/>
        </w:rPr>
        <w:t xml:space="preserve"> является у</w:t>
      </w:r>
      <w:r w:rsidR="00335FCB" w:rsidRPr="00C5160F">
        <w:rPr>
          <w:rFonts w:ascii="Arial" w:hAnsi="Arial" w:cs="Arial"/>
          <w:sz w:val="20"/>
          <w:szCs w:val="20"/>
          <w:lang w:eastAsia="ru-RU"/>
        </w:rPr>
        <w:t>величение</w:t>
      </w:r>
      <w:r w:rsidR="00233982" w:rsidRPr="00C5160F">
        <w:rPr>
          <w:rFonts w:ascii="Arial" w:hAnsi="Arial" w:cs="Arial"/>
          <w:sz w:val="20"/>
          <w:szCs w:val="20"/>
          <w:lang w:eastAsia="ru-RU"/>
        </w:rPr>
        <w:t xml:space="preserve"> объемов чистого кредитного портфеля Банка</w:t>
      </w:r>
      <w:r w:rsidR="00CA173A" w:rsidRPr="00C5160F">
        <w:rPr>
          <w:rFonts w:ascii="Arial" w:hAnsi="Arial" w:cs="Arial"/>
          <w:sz w:val="20"/>
          <w:szCs w:val="20"/>
          <w:lang w:eastAsia="ru-RU"/>
        </w:rPr>
        <w:t xml:space="preserve"> на 28,5% или на 1 168,1 млн. сом</w:t>
      </w:r>
      <w:r w:rsidR="00233982" w:rsidRPr="00C5160F">
        <w:rPr>
          <w:rFonts w:ascii="Arial" w:hAnsi="Arial" w:cs="Arial"/>
          <w:sz w:val="20"/>
          <w:szCs w:val="20"/>
          <w:lang w:eastAsia="ru-RU"/>
        </w:rPr>
        <w:t xml:space="preserve">, </w:t>
      </w:r>
      <w:r w:rsidR="00CA173A" w:rsidRPr="00C5160F">
        <w:rPr>
          <w:rFonts w:ascii="Arial" w:hAnsi="Arial" w:cs="Arial"/>
          <w:sz w:val="20"/>
          <w:szCs w:val="20"/>
          <w:lang w:eastAsia="ru-RU"/>
        </w:rPr>
        <w:t xml:space="preserve">из них прирост кредитов брутто составило 1 414,9 млн. сом и </w:t>
      </w:r>
      <w:proofErr w:type="spellStart"/>
      <w:r w:rsidR="00CA173A" w:rsidRPr="00C5160F">
        <w:rPr>
          <w:rFonts w:ascii="Arial" w:hAnsi="Arial" w:cs="Arial"/>
          <w:sz w:val="20"/>
          <w:szCs w:val="20"/>
          <w:lang w:eastAsia="ru-RU"/>
        </w:rPr>
        <w:t>досоздание</w:t>
      </w:r>
      <w:proofErr w:type="spellEnd"/>
      <w:r w:rsidR="00CA173A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233982" w:rsidRPr="00C5160F">
        <w:rPr>
          <w:rFonts w:ascii="Arial" w:hAnsi="Arial" w:cs="Arial"/>
          <w:sz w:val="20"/>
          <w:szCs w:val="20"/>
          <w:lang w:eastAsia="ru-RU"/>
        </w:rPr>
        <w:t>резервов под обесценение ссудной задолженности</w:t>
      </w:r>
      <w:r w:rsidR="00CA173A" w:rsidRPr="00C5160F">
        <w:rPr>
          <w:rFonts w:ascii="Arial" w:hAnsi="Arial" w:cs="Arial"/>
          <w:sz w:val="20"/>
          <w:szCs w:val="20"/>
          <w:lang w:eastAsia="ru-RU"/>
        </w:rPr>
        <w:t xml:space="preserve"> в сумме 246,9 млн. сом.</w:t>
      </w:r>
      <w:r w:rsidR="00233982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A051B4" w:rsidRPr="00C5160F">
        <w:rPr>
          <w:rFonts w:ascii="Arial" w:hAnsi="Arial" w:cs="Arial"/>
          <w:sz w:val="20"/>
          <w:szCs w:val="20"/>
          <w:lang w:eastAsia="ru-RU"/>
        </w:rPr>
        <w:t>Т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акже за рассматриваемый период отмечается </w:t>
      </w:r>
      <w:r w:rsidR="00CA173A" w:rsidRPr="00C5160F">
        <w:rPr>
          <w:rFonts w:ascii="Arial" w:hAnsi="Arial" w:cs="Arial"/>
          <w:sz w:val="20"/>
          <w:szCs w:val="20"/>
          <w:lang w:eastAsia="ru-RU"/>
        </w:rPr>
        <w:t xml:space="preserve">снижение </w:t>
      </w:r>
      <w:r w:rsidRPr="00C5160F">
        <w:rPr>
          <w:rFonts w:ascii="Arial" w:hAnsi="Arial" w:cs="Arial"/>
          <w:sz w:val="20"/>
          <w:szCs w:val="20"/>
          <w:lang w:eastAsia="ru-RU"/>
        </w:rPr>
        <w:t>активов денежного рынка</w:t>
      </w:r>
      <w:r w:rsidR="00A051B4" w:rsidRPr="00C5160F">
        <w:rPr>
          <w:rFonts w:ascii="Arial" w:hAnsi="Arial" w:cs="Arial"/>
          <w:sz w:val="20"/>
          <w:szCs w:val="20"/>
          <w:lang w:eastAsia="ru-RU"/>
        </w:rPr>
        <w:t>, включающие в себя остатки в кассе и на корреспондентских счетах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, что послужило </w:t>
      </w:r>
      <w:r w:rsidR="00F848AB" w:rsidRPr="00C5160F">
        <w:rPr>
          <w:rFonts w:ascii="Arial" w:hAnsi="Arial" w:cs="Arial"/>
          <w:sz w:val="20"/>
          <w:szCs w:val="20"/>
          <w:lang w:eastAsia="ru-RU"/>
        </w:rPr>
        <w:t>уменьшению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доли ликвидных активов</w:t>
      </w:r>
      <w:r w:rsidR="00A051B4" w:rsidRPr="00C5160F">
        <w:rPr>
          <w:rFonts w:ascii="Arial" w:hAnsi="Arial" w:cs="Arial"/>
          <w:sz w:val="20"/>
          <w:szCs w:val="20"/>
          <w:lang w:eastAsia="ru-RU"/>
        </w:rPr>
        <w:t xml:space="preserve"> и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прив</w:t>
      </w:r>
      <w:r w:rsidR="00A051B4" w:rsidRPr="00C5160F">
        <w:rPr>
          <w:rFonts w:ascii="Arial" w:hAnsi="Arial" w:cs="Arial"/>
          <w:sz w:val="20"/>
          <w:szCs w:val="20"/>
          <w:lang w:eastAsia="ru-RU"/>
        </w:rPr>
        <w:t>ело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к получению приемлемых запасов как мгновенной, так и текущей ликвидности</w:t>
      </w:r>
      <w:r w:rsidR="00A051B4" w:rsidRPr="00C5160F">
        <w:rPr>
          <w:rFonts w:ascii="Arial" w:hAnsi="Arial" w:cs="Arial"/>
          <w:sz w:val="20"/>
          <w:szCs w:val="20"/>
          <w:lang w:eastAsia="ru-RU"/>
        </w:rPr>
        <w:t>, на уровне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A051B4" w:rsidRPr="00C5160F">
        <w:rPr>
          <w:rFonts w:ascii="Arial" w:hAnsi="Arial" w:cs="Arial"/>
          <w:sz w:val="20"/>
          <w:szCs w:val="20"/>
          <w:lang w:eastAsia="ru-RU"/>
        </w:rPr>
        <w:t>36</w:t>
      </w:r>
      <w:r w:rsidRPr="00C5160F">
        <w:rPr>
          <w:rFonts w:ascii="Arial" w:hAnsi="Arial" w:cs="Arial"/>
          <w:sz w:val="20"/>
          <w:szCs w:val="20"/>
          <w:lang w:eastAsia="ru-RU"/>
        </w:rPr>
        <w:t>%.</w:t>
      </w:r>
    </w:p>
    <w:p w:rsidR="00F848AB" w:rsidRDefault="00F848AB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06967BF" wp14:editId="6735E963">
            <wp:extent cx="3168000" cy="2340000"/>
            <wp:effectExtent l="0" t="0" r="0" b="317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29B52591" wp14:editId="1A477985">
            <wp:extent cx="3168000" cy="2340000"/>
            <wp:effectExtent l="0" t="0" r="0" b="317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769C" w:rsidRDefault="009A769C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86E05A" wp14:editId="7866FE85">
            <wp:extent cx="3168000" cy="2340000"/>
            <wp:effectExtent l="0" t="0" r="0" b="31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55679C">
        <w:rPr>
          <w:noProof/>
          <w:lang w:eastAsia="ru-RU"/>
        </w:rPr>
        <w:drawing>
          <wp:inline distT="0" distB="0" distL="0" distR="0" wp14:anchorId="64685911" wp14:editId="223F301A">
            <wp:extent cx="3168000" cy="2340000"/>
            <wp:effectExtent l="0" t="0" r="0" b="317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A769C" w:rsidRDefault="009A769C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:rsidR="0098250E" w:rsidRPr="00C5160F" w:rsidRDefault="00B21613" w:rsidP="0055679C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В структуре активов на отчетную дату наибольшую долю занимает кредитный портфель-нетто – </w:t>
      </w:r>
      <w:r w:rsidR="00A051B4" w:rsidRPr="00C5160F">
        <w:rPr>
          <w:rFonts w:ascii="Arial" w:hAnsi="Arial" w:cs="Arial"/>
          <w:sz w:val="20"/>
          <w:szCs w:val="20"/>
          <w:lang w:eastAsia="ru-RU"/>
        </w:rPr>
        <w:t>73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% и активы денежного рынка – </w:t>
      </w:r>
      <w:r w:rsidR="00A051B4" w:rsidRPr="00C5160F">
        <w:rPr>
          <w:rFonts w:ascii="Arial" w:hAnsi="Arial" w:cs="Arial"/>
          <w:sz w:val="20"/>
          <w:szCs w:val="20"/>
          <w:lang w:eastAsia="ru-RU"/>
        </w:rPr>
        <w:t>16</w:t>
      </w:r>
      <w:r w:rsidRPr="00C5160F">
        <w:rPr>
          <w:rFonts w:ascii="Arial" w:hAnsi="Arial" w:cs="Arial"/>
          <w:sz w:val="20"/>
          <w:szCs w:val="20"/>
          <w:lang w:eastAsia="ru-RU"/>
        </w:rPr>
        <w:t>%. За рассматриваемый период (201</w:t>
      </w:r>
      <w:r w:rsidR="00C93C8C" w:rsidRPr="00C5160F">
        <w:rPr>
          <w:rFonts w:ascii="Arial" w:hAnsi="Arial" w:cs="Arial"/>
          <w:sz w:val="20"/>
          <w:szCs w:val="20"/>
          <w:lang w:eastAsia="ru-RU"/>
        </w:rPr>
        <w:t>4</w:t>
      </w:r>
      <w:r w:rsidRPr="00C5160F">
        <w:rPr>
          <w:rFonts w:ascii="Arial" w:hAnsi="Arial" w:cs="Arial"/>
          <w:sz w:val="20"/>
          <w:szCs w:val="20"/>
          <w:lang w:eastAsia="ru-RU"/>
        </w:rPr>
        <w:t>-201</w:t>
      </w:r>
      <w:r w:rsidR="00A051B4" w:rsidRPr="00C5160F">
        <w:rPr>
          <w:rFonts w:ascii="Arial" w:hAnsi="Arial" w:cs="Arial"/>
          <w:sz w:val="20"/>
          <w:szCs w:val="20"/>
          <w:lang w:eastAsia="ru-RU"/>
        </w:rPr>
        <w:t>7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гг.) в структуре активов наблюдается наращивание доли кредитов на 10% (с </w:t>
      </w:r>
      <w:r w:rsidR="004F7AAB" w:rsidRPr="00C5160F">
        <w:rPr>
          <w:rFonts w:ascii="Arial" w:hAnsi="Arial" w:cs="Arial"/>
          <w:sz w:val="20"/>
          <w:szCs w:val="20"/>
          <w:lang w:eastAsia="ru-RU"/>
        </w:rPr>
        <w:t>63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% до </w:t>
      </w:r>
      <w:r w:rsidR="004F7AAB" w:rsidRPr="00C5160F">
        <w:rPr>
          <w:rFonts w:ascii="Arial" w:hAnsi="Arial" w:cs="Arial"/>
          <w:sz w:val="20"/>
          <w:szCs w:val="20"/>
          <w:lang w:eastAsia="ru-RU"/>
        </w:rPr>
        <w:t>73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%), </w:t>
      </w:r>
      <w:r w:rsidR="004F7AAB" w:rsidRPr="00C5160F">
        <w:rPr>
          <w:rFonts w:ascii="Arial" w:hAnsi="Arial" w:cs="Arial"/>
          <w:sz w:val="20"/>
          <w:szCs w:val="20"/>
          <w:lang w:eastAsia="ru-RU"/>
        </w:rPr>
        <w:t>доля ликвидных активов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4F7AAB" w:rsidRPr="00C5160F">
        <w:rPr>
          <w:rFonts w:ascii="Arial" w:hAnsi="Arial" w:cs="Arial"/>
          <w:sz w:val="20"/>
          <w:szCs w:val="20"/>
          <w:lang w:eastAsia="ru-RU"/>
        </w:rPr>
        <w:t>снижены на 12% пункта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. </w:t>
      </w:r>
      <w:r w:rsidR="009356A3" w:rsidRPr="00C5160F">
        <w:rPr>
          <w:rFonts w:ascii="Arial" w:hAnsi="Arial" w:cs="Arial"/>
          <w:sz w:val="20"/>
          <w:szCs w:val="20"/>
          <w:lang w:eastAsia="ru-RU"/>
        </w:rPr>
        <w:t xml:space="preserve">Положительная динамика роста основных балансовых показателей Банка происходила до </w:t>
      </w:r>
      <w:r w:rsidR="0098250E" w:rsidRPr="00C5160F">
        <w:rPr>
          <w:rFonts w:ascii="Arial" w:hAnsi="Arial" w:cs="Arial"/>
          <w:sz w:val="20"/>
          <w:szCs w:val="20"/>
          <w:lang w:eastAsia="ru-RU"/>
        </w:rPr>
        <w:t>конца 2015 года</w:t>
      </w:r>
      <w:r w:rsidR="009356A3" w:rsidRPr="00C5160F">
        <w:rPr>
          <w:rFonts w:ascii="Arial" w:hAnsi="Arial" w:cs="Arial"/>
          <w:sz w:val="20"/>
          <w:szCs w:val="20"/>
          <w:lang w:eastAsia="ru-RU"/>
        </w:rPr>
        <w:t xml:space="preserve">, </w:t>
      </w:r>
      <w:r w:rsidR="0098250E" w:rsidRPr="00C5160F">
        <w:rPr>
          <w:rFonts w:ascii="Arial" w:hAnsi="Arial" w:cs="Arial"/>
          <w:sz w:val="20"/>
          <w:szCs w:val="20"/>
          <w:lang w:eastAsia="ru-RU"/>
        </w:rPr>
        <w:t>однако в 2016 году наблюдается снижение долгосрочных заимствованных средств, уменьшение кредитного портфеля Банка</w:t>
      </w:r>
      <w:r w:rsidR="004D037C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55679C" w:rsidRPr="00C5160F">
        <w:rPr>
          <w:rFonts w:ascii="Arial" w:hAnsi="Arial" w:cs="Arial"/>
          <w:sz w:val="20"/>
          <w:szCs w:val="20"/>
          <w:lang w:eastAsia="ru-RU"/>
        </w:rPr>
        <w:t xml:space="preserve">(оказали влияние значительные </w:t>
      </w:r>
      <w:r w:rsidR="004D037C" w:rsidRPr="00C5160F">
        <w:rPr>
          <w:rFonts w:ascii="Arial" w:hAnsi="Arial" w:cs="Arial"/>
          <w:sz w:val="20"/>
          <w:szCs w:val="20"/>
          <w:lang w:eastAsia="ru-RU"/>
        </w:rPr>
        <w:t>изменени</w:t>
      </w:r>
      <w:r w:rsidR="0055679C" w:rsidRPr="00C5160F">
        <w:rPr>
          <w:rFonts w:ascii="Arial" w:hAnsi="Arial" w:cs="Arial"/>
          <w:sz w:val="20"/>
          <w:szCs w:val="20"/>
          <w:lang w:eastAsia="ru-RU"/>
        </w:rPr>
        <w:t>я</w:t>
      </w:r>
      <w:r w:rsidR="004D037C" w:rsidRPr="00C5160F">
        <w:rPr>
          <w:rFonts w:ascii="Arial" w:hAnsi="Arial" w:cs="Arial"/>
          <w:sz w:val="20"/>
          <w:szCs w:val="20"/>
          <w:lang w:eastAsia="ru-RU"/>
        </w:rPr>
        <w:t xml:space="preserve"> в торгово-экономической среде сраны, связанные с вступлением в </w:t>
      </w:r>
      <w:r w:rsidR="009A769C" w:rsidRPr="00C5160F">
        <w:rPr>
          <w:rFonts w:ascii="Arial" w:hAnsi="Arial" w:cs="Arial"/>
          <w:sz w:val="20"/>
          <w:szCs w:val="20"/>
          <w:lang w:eastAsia="ru-RU"/>
        </w:rPr>
        <w:t>ЕАЭС</w:t>
      </w:r>
      <w:r w:rsidR="0055679C" w:rsidRPr="00C5160F">
        <w:rPr>
          <w:rFonts w:ascii="Arial" w:hAnsi="Arial" w:cs="Arial"/>
          <w:sz w:val="20"/>
          <w:szCs w:val="20"/>
          <w:lang w:eastAsia="ru-RU"/>
        </w:rPr>
        <w:t>)</w:t>
      </w:r>
      <w:r w:rsidR="009A769C" w:rsidRPr="00C5160F">
        <w:rPr>
          <w:rFonts w:ascii="Arial" w:hAnsi="Arial" w:cs="Arial"/>
          <w:sz w:val="20"/>
          <w:szCs w:val="20"/>
          <w:lang w:eastAsia="ru-RU"/>
        </w:rPr>
        <w:t>, а также ухудшение качества</w:t>
      </w:r>
      <w:r w:rsidR="0055679C" w:rsidRPr="00C5160F">
        <w:rPr>
          <w:rFonts w:ascii="Arial" w:hAnsi="Arial" w:cs="Arial"/>
          <w:sz w:val="20"/>
          <w:szCs w:val="20"/>
          <w:lang w:eastAsia="ru-RU"/>
        </w:rPr>
        <w:t xml:space="preserve"> кредитного портфеля.</w:t>
      </w:r>
    </w:p>
    <w:p w:rsidR="00DD7356" w:rsidRPr="00C5160F" w:rsidRDefault="0055679C" w:rsidP="00DD7356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По состоянию на 01.01.2018 года кредитный портфель-нетто Банка составил 5 260,7</w:t>
      </w:r>
      <w:r w:rsidR="007C2238" w:rsidRPr="00C5160F">
        <w:rPr>
          <w:rFonts w:ascii="Arial" w:hAnsi="Arial" w:cs="Arial"/>
          <w:sz w:val="20"/>
          <w:szCs w:val="20"/>
          <w:lang w:eastAsia="ru-RU"/>
        </w:rPr>
        <w:t xml:space="preserve"> млн. сом и за период 2014-2017 гг. данный показатель увеличился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на 1</w:t>
      </w:r>
      <w:r w:rsidR="007C2238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C5160F">
        <w:rPr>
          <w:rFonts w:ascii="Arial" w:hAnsi="Arial" w:cs="Arial"/>
          <w:sz w:val="20"/>
          <w:szCs w:val="20"/>
          <w:lang w:eastAsia="ru-RU"/>
        </w:rPr>
        <w:t>168,1 млн. сом или</w:t>
      </w:r>
      <w:r w:rsidR="007C2238" w:rsidRPr="00C5160F">
        <w:rPr>
          <w:rFonts w:ascii="Arial" w:hAnsi="Arial" w:cs="Arial"/>
          <w:sz w:val="20"/>
          <w:szCs w:val="20"/>
          <w:lang w:eastAsia="ru-RU"/>
        </w:rPr>
        <w:t xml:space="preserve"> прирост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7C2238" w:rsidRPr="00C5160F">
        <w:rPr>
          <w:rFonts w:ascii="Arial" w:hAnsi="Arial" w:cs="Arial"/>
          <w:sz w:val="20"/>
          <w:szCs w:val="20"/>
          <w:lang w:eastAsia="ru-RU"/>
        </w:rPr>
        <w:t>составил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29%. </w:t>
      </w:r>
      <w:r w:rsidR="007C2238" w:rsidRPr="00C5160F">
        <w:rPr>
          <w:rFonts w:ascii="Arial" w:hAnsi="Arial" w:cs="Arial"/>
          <w:sz w:val="20"/>
          <w:szCs w:val="20"/>
          <w:lang w:eastAsia="ru-RU"/>
        </w:rPr>
        <w:t>Кроме этого за данный период отмечается также увеличение доли РППУ в кредитном портфеле (с 3,5% на 01.01.14г до 7</w:t>
      </w:r>
      <w:r w:rsidR="00BB1143" w:rsidRPr="00C5160F">
        <w:rPr>
          <w:rFonts w:ascii="Arial" w:hAnsi="Arial" w:cs="Arial"/>
          <w:sz w:val="20"/>
          <w:szCs w:val="20"/>
          <w:lang w:eastAsia="ru-RU"/>
        </w:rPr>
        <w:t>,0</w:t>
      </w:r>
      <w:r w:rsidR="007C2238" w:rsidRPr="00C5160F">
        <w:rPr>
          <w:rFonts w:ascii="Arial" w:hAnsi="Arial" w:cs="Arial"/>
          <w:sz w:val="20"/>
          <w:szCs w:val="20"/>
          <w:lang w:eastAsia="ru-RU"/>
        </w:rPr>
        <w:t xml:space="preserve">% на 01.01.18г), что явилось следствием ухудшения качества выданных кредитов. 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Основным источником фондирования кредитных операций являются привлеченные средства клиентов и </w:t>
      </w:r>
      <w:r w:rsidR="00BB1143" w:rsidRPr="00C5160F">
        <w:rPr>
          <w:rFonts w:ascii="Arial" w:hAnsi="Arial" w:cs="Arial"/>
          <w:sz w:val="20"/>
          <w:szCs w:val="20"/>
          <w:lang w:eastAsia="ru-RU"/>
        </w:rPr>
        <w:t>средства других кредиторов, в виде субординированных займов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B42ED6" w:rsidRPr="00C5160F" w:rsidRDefault="00B21613" w:rsidP="00E52A5D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Данные структурные изменения в балансе банка, п</w:t>
      </w:r>
      <w:r w:rsidR="00DD7356" w:rsidRPr="00C5160F">
        <w:rPr>
          <w:rFonts w:ascii="Arial" w:hAnsi="Arial" w:cs="Arial"/>
          <w:sz w:val="20"/>
          <w:szCs w:val="20"/>
          <w:lang w:eastAsia="ru-RU"/>
        </w:rPr>
        <w:t>ривели к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DD7356" w:rsidRPr="00C5160F">
        <w:rPr>
          <w:rFonts w:ascii="Arial" w:hAnsi="Arial" w:cs="Arial"/>
          <w:sz w:val="20"/>
          <w:szCs w:val="20"/>
          <w:lang w:eastAsia="ru-RU"/>
        </w:rPr>
        <w:t>увеличению доли кредитных размещений в общих активах, что привело к увеличению их концентрации, кроме этого наблюдается слабая диверсификация активных операций</w:t>
      </w:r>
      <w:r w:rsidR="00207BC3" w:rsidRPr="00C5160F">
        <w:rPr>
          <w:rFonts w:ascii="Arial" w:hAnsi="Arial" w:cs="Arial"/>
          <w:sz w:val="20"/>
          <w:szCs w:val="20"/>
          <w:lang w:eastAsia="ru-RU"/>
        </w:rPr>
        <w:t>,</w:t>
      </w:r>
      <w:r w:rsidR="00DD7356" w:rsidRPr="00C5160F">
        <w:rPr>
          <w:rFonts w:ascii="Arial" w:hAnsi="Arial" w:cs="Arial"/>
          <w:sz w:val="20"/>
          <w:szCs w:val="20"/>
          <w:lang w:eastAsia="ru-RU"/>
        </w:rPr>
        <w:t xml:space="preserve"> в силу сокращения доли инвестиций в ценные бумаги.</w:t>
      </w:r>
      <w:r w:rsidR="00207BC3" w:rsidRPr="00C5160F">
        <w:rPr>
          <w:rFonts w:ascii="Arial" w:hAnsi="Arial" w:cs="Arial"/>
          <w:sz w:val="20"/>
          <w:szCs w:val="20"/>
          <w:lang w:eastAsia="ru-RU"/>
        </w:rPr>
        <w:t xml:space="preserve"> Увеличение резервов по действующим кредитам, вызванная увеличением доли классифицированных кредитов, привело к снижению процентных доходов на 22% или на 303,9 млн. сом по сравнению с показателями 2014 года</w:t>
      </w:r>
      <w:r w:rsidR="003F6BB8" w:rsidRPr="00C5160F">
        <w:rPr>
          <w:rFonts w:ascii="Arial" w:hAnsi="Arial" w:cs="Arial"/>
          <w:sz w:val="20"/>
          <w:szCs w:val="20"/>
          <w:lang w:eastAsia="ru-RU"/>
        </w:rPr>
        <w:t>, а также привело к снижению годовых показателей рентабельности активов</w:t>
      </w:r>
      <w:r w:rsidR="009D078D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9D078D" w:rsidRPr="00C5160F">
        <w:rPr>
          <w:rFonts w:ascii="Arial" w:hAnsi="Arial" w:cs="Arial"/>
          <w:sz w:val="20"/>
          <w:szCs w:val="20"/>
          <w:lang w:val="en-US" w:eastAsia="ru-RU"/>
        </w:rPr>
        <w:t>ROA</w:t>
      </w:r>
      <w:r w:rsidR="003F6BB8" w:rsidRPr="00C5160F">
        <w:rPr>
          <w:rFonts w:ascii="Arial" w:hAnsi="Arial" w:cs="Arial"/>
          <w:sz w:val="20"/>
          <w:szCs w:val="20"/>
          <w:lang w:eastAsia="ru-RU"/>
        </w:rPr>
        <w:t xml:space="preserve"> и капитала</w:t>
      </w:r>
      <w:r w:rsidR="009D078D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9D078D" w:rsidRPr="00C5160F">
        <w:rPr>
          <w:rFonts w:ascii="Arial" w:hAnsi="Arial" w:cs="Arial"/>
          <w:sz w:val="20"/>
          <w:szCs w:val="20"/>
          <w:lang w:val="en-US" w:eastAsia="ru-RU"/>
        </w:rPr>
        <w:t>ROE</w:t>
      </w:r>
      <w:r w:rsidR="003F6BB8" w:rsidRPr="00C5160F">
        <w:rPr>
          <w:rFonts w:ascii="Arial" w:hAnsi="Arial" w:cs="Arial"/>
          <w:sz w:val="20"/>
          <w:szCs w:val="20"/>
          <w:lang w:eastAsia="ru-RU"/>
        </w:rPr>
        <w:t xml:space="preserve"> (</w:t>
      </w:r>
      <w:r w:rsidR="0064646D" w:rsidRPr="00C5160F">
        <w:rPr>
          <w:rFonts w:ascii="Arial" w:hAnsi="Arial" w:cs="Arial"/>
          <w:sz w:val="20"/>
          <w:szCs w:val="20"/>
          <w:lang w:eastAsia="ru-RU"/>
        </w:rPr>
        <w:t xml:space="preserve">на 1,1% пункта </w:t>
      </w:r>
      <w:r w:rsidR="009D078D" w:rsidRPr="00C5160F">
        <w:rPr>
          <w:rFonts w:ascii="Arial" w:hAnsi="Arial" w:cs="Arial"/>
          <w:sz w:val="20"/>
          <w:szCs w:val="20"/>
          <w:lang w:eastAsia="ru-RU"/>
        </w:rPr>
        <w:t xml:space="preserve">и </w:t>
      </w:r>
      <w:r w:rsidR="0064646D" w:rsidRPr="00C5160F">
        <w:rPr>
          <w:rFonts w:ascii="Arial" w:hAnsi="Arial" w:cs="Arial"/>
          <w:sz w:val="20"/>
          <w:szCs w:val="20"/>
          <w:lang w:eastAsia="ru-RU"/>
        </w:rPr>
        <w:t>на 8,1% пункта соответственно</w:t>
      </w:r>
      <w:r w:rsidR="003F6BB8" w:rsidRPr="00C5160F">
        <w:rPr>
          <w:rFonts w:ascii="Arial" w:hAnsi="Arial" w:cs="Arial"/>
          <w:sz w:val="20"/>
          <w:szCs w:val="20"/>
          <w:lang w:eastAsia="ru-RU"/>
        </w:rPr>
        <w:t>)</w:t>
      </w:r>
      <w:r w:rsidR="00207BC3" w:rsidRPr="00C5160F"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B42ED6" w:rsidRPr="00C5160F" w:rsidRDefault="00B21613" w:rsidP="00E52A5D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Пассивы Банка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 xml:space="preserve"> в разрезе привлеченных и собственных средств, </w:t>
      </w:r>
      <w:r w:rsidRPr="00C5160F">
        <w:rPr>
          <w:rFonts w:ascii="Arial" w:hAnsi="Arial" w:cs="Arial"/>
          <w:sz w:val="20"/>
          <w:szCs w:val="20"/>
          <w:lang w:eastAsia="ru-RU"/>
        </w:rPr>
        <w:t>за рассматриваемый период (201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>4</w:t>
      </w:r>
      <w:r w:rsidRPr="00C5160F">
        <w:rPr>
          <w:rFonts w:ascii="Arial" w:hAnsi="Arial" w:cs="Arial"/>
          <w:sz w:val="20"/>
          <w:szCs w:val="20"/>
          <w:lang w:eastAsia="ru-RU"/>
        </w:rPr>
        <w:t>-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>20</w:t>
      </w:r>
      <w:r w:rsidRPr="00C5160F">
        <w:rPr>
          <w:rFonts w:ascii="Arial" w:hAnsi="Arial" w:cs="Arial"/>
          <w:sz w:val="20"/>
          <w:szCs w:val="20"/>
          <w:lang w:eastAsia="ru-RU"/>
        </w:rPr>
        <w:t>1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 xml:space="preserve">7 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гг.) остаются без значительных структурных изменений. 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>Согласно структуры пассива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, 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>основным источником ресурсов Б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анка являются привлеченные средства, состоящие из счетов клиентов и средств 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>от других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>кредиторов</w:t>
      </w:r>
      <w:r w:rsidRPr="00C5160F">
        <w:rPr>
          <w:rFonts w:ascii="Arial" w:hAnsi="Arial" w:cs="Arial"/>
          <w:sz w:val="20"/>
          <w:szCs w:val="20"/>
          <w:lang w:eastAsia="ru-RU"/>
        </w:rPr>
        <w:t>. Их удельный вес в пассив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>е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на 01.0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>1</w:t>
      </w:r>
      <w:r w:rsidRPr="00C5160F">
        <w:rPr>
          <w:rFonts w:ascii="Arial" w:hAnsi="Arial" w:cs="Arial"/>
          <w:sz w:val="20"/>
          <w:szCs w:val="20"/>
          <w:lang w:eastAsia="ru-RU"/>
        </w:rPr>
        <w:t>.201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>8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года составляет 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>86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%. </w:t>
      </w:r>
      <w:r w:rsidR="007A0D3E" w:rsidRPr="00C5160F">
        <w:rPr>
          <w:rFonts w:ascii="Arial" w:hAnsi="Arial" w:cs="Arial"/>
          <w:sz w:val="20"/>
          <w:szCs w:val="20"/>
          <w:lang w:eastAsia="ru-RU"/>
        </w:rPr>
        <w:t>Н</w:t>
      </w:r>
      <w:r w:rsidR="007A0D3E" w:rsidRPr="00C5160F">
        <w:rPr>
          <w:rFonts w:ascii="Arial" w:hAnsi="Arial" w:cs="Arial"/>
          <w:sz w:val="20"/>
          <w:szCs w:val="20"/>
          <w:lang w:eastAsia="ru-RU"/>
        </w:rPr>
        <w:t xml:space="preserve">а долю собственных средств </w:t>
      </w:r>
      <w:r w:rsidR="007A0D3E" w:rsidRPr="00C5160F">
        <w:rPr>
          <w:rFonts w:ascii="Arial" w:hAnsi="Arial" w:cs="Arial"/>
          <w:sz w:val="20"/>
          <w:szCs w:val="20"/>
          <w:lang w:eastAsia="ru-RU"/>
        </w:rPr>
        <w:t>в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общей сумме ресурсов </w:t>
      </w:r>
      <w:r w:rsidR="007A0D3E" w:rsidRPr="00C5160F">
        <w:rPr>
          <w:rFonts w:ascii="Arial" w:hAnsi="Arial" w:cs="Arial"/>
          <w:sz w:val="20"/>
          <w:szCs w:val="20"/>
          <w:lang w:eastAsia="ru-RU"/>
        </w:rPr>
        <w:t>Б</w:t>
      </w:r>
      <w:r w:rsidRPr="00C5160F">
        <w:rPr>
          <w:rFonts w:ascii="Arial" w:hAnsi="Arial" w:cs="Arial"/>
          <w:sz w:val="20"/>
          <w:szCs w:val="20"/>
          <w:lang w:eastAsia="ru-RU"/>
        </w:rPr>
        <w:t>анка, на отчетную дату приходится 1</w:t>
      </w:r>
      <w:r w:rsidR="00E52A5D" w:rsidRPr="00C5160F">
        <w:rPr>
          <w:rFonts w:ascii="Arial" w:hAnsi="Arial" w:cs="Arial"/>
          <w:sz w:val="20"/>
          <w:szCs w:val="20"/>
          <w:lang w:eastAsia="ru-RU"/>
        </w:rPr>
        <w:t>2</w:t>
      </w:r>
      <w:r w:rsidRPr="00C5160F">
        <w:rPr>
          <w:rFonts w:ascii="Arial" w:hAnsi="Arial" w:cs="Arial"/>
          <w:sz w:val="20"/>
          <w:szCs w:val="20"/>
          <w:lang w:eastAsia="ru-RU"/>
        </w:rPr>
        <w:t>%.</w:t>
      </w:r>
    </w:p>
    <w:p w:rsidR="00B42ED6" w:rsidRDefault="00E67B55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7E77EC" wp14:editId="50AD9218">
            <wp:extent cx="3168000" cy="2340000"/>
            <wp:effectExtent l="0" t="0" r="0" b="317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3B8317" wp14:editId="2DCA7A03">
            <wp:extent cx="3168000" cy="2340000"/>
            <wp:effectExtent l="0" t="0" r="0" b="317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52A5D" w:rsidRDefault="00E52A5D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:rsidR="00E11E17" w:rsidRPr="00C5160F" w:rsidRDefault="00B21613" w:rsidP="00E11E17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В структуре привлеченных </w:t>
      </w:r>
      <w:r w:rsidR="005327B5" w:rsidRPr="00C5160F">
        <w:rPr>
          <w:rFonts w:ascii="Arial" w:hAnsi="Arial" w:cs="Arial"/>
          <w:sz w:val="20"/>
          <w:szCs w:val="20"/>
          <w:lang w:eastAsia="ru-RU"/>
        </w:rPr>
        <w:t>средств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1A59B9" w:rsidRPr="00C5160F">
        <w:rPr>
          <w:rFonts w:ascii="Arial" w:hAnsi="Arial" w:cs="Arial"/>
          <w:sz w:val="20"/>
          <w:szCs w:val="20"/>
          <w:lang w:eastAsia="ru-RU"/>
        </w:rPr>
        <w:t>в рассматриваемом периоде можно отметить постепенное замещение средств банков на средства приняты</w:t>
      </w:r>
      <w:r w:rsidR="005327B5" w:rsidRPr="00C5160F">
        <w:rPr>
          <w:rFonts w:ascii="Arial" w:hAnsi="Arial" w:cs="Arial"/>
          <w:sz w:val="20"/>
          <w:szCs w:val="20"/>
          <w:lang w:eastAsia="ru-RU"/>
        </w:rPr>
        <w:t>е</w:t>
      </w:r>
      <w:r w:rsidR="001A59B9" w:rsidRPr="00C5160F">
        <w:rPr>
          <w:rFonts w:ascii="Arial" w:hAnsi="Arial" w:cs="Arial"/>
          <w:sz w:val="20"/>
          <w:szCs w:val="20"/>
          <w:lang w:eastAsia="ru-RU"/>
        </w:rPr>
        <w:t xml:space="preserve"> от клиентов</w:t>
      </w:r>
      <w:r w:rsidR="005327B5" w:rsidRPr="00C5160F">
        <w:rPr>
          <w:rFonts w:ascii="Arial" w:hAnsi="Arial" w:cs="Arial"/>
          <w:sz w:val="20"/>
          <w:szCs w:val="20"/>
          <w:lang w:eastAsia="ru-RU"/>
        </w:rPr>
        <w:t>. Таким образом, остатки на счетах клиентов увеличились на 2 809,1 млн. сом и составили на отчетную дату 3 157,4 млн. сом (доля в всего пассивах - 4</w:t>
      </w:r>
      <w:r w:rsidR="00662A9C" w:rsidRPr="00C5160F">
        <w:rPr>
          <w:rFonts w:ascii="Arial" w:hAnsi="Arial" w:cs="Arial"/>
          <w:sz w:val="20"/>
          <w:szCs w:val="20"/>
          <w:lang w:eastAsia="ru-RU"/>
        </w:rPr>
        <w:t>4</w:t>
      </w:r>
      <w:r w:rsidR="005327B5" w:rsidRPr="00C5160F">
        <w:rPr>
          <w:rFonts w:ascii="Arial" w:hAnsi="Arial" w:cs="Arial"/>
          <w:sz w:val="20"/>
          <w:szCs w:val="20"/>
          <w:lang w:eastAsia="ru-RU"/>
        </w:rPr>
        <w:t>%), в свою очередь средства и кредиты других кредиторов, в том числе и средства банков уменьшились на 2 125,4 млн. сом и составили 3 082,7 млн. сом (доля в пассивах составляет 43%).</w:t>
      </w:r>
      <w:r w:rsidR="00226129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C5160F">
        <w:rPr>
          <w:rFonts w:ascii="Arial" w:hAnsi="Arial" w:cs="Arial"/>
          <w:sz w:val="20"/>
          <w:szCs w:val="20"/>
          <w:lang w:eastAsia="ru-RU"/>
        </w:rPr>
        <w:t>По показателю депозитной базы в банковской системе</w:t>
      </w:r>
      <w:r w:rsidR="00226129" w:rsidRPr="00C5160F">
        <w:rPr>
          <w:rFonts w:ascii="Arial" w:hAnsi="Arial" w:cs="Arial"/>
          <w:sz w:val="20"/>
          <w:szCs w:val="20"/>
          <w:lang w:eastAsia="ru-RU"/>
        </w:rPr>
        <w:t>, Банк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занимает </w:t>
      </w:r>
      <w:r w:rsidR="00226129" w:rsidRPr="00C5160F">
        <w:rPr>
          <w:rFonts w:ascii="Arial" w:hAnsi="Arial" w:cs="Arial"/>
          <w:sz w:val="20"/>
          <w:szCs w:val="20"/>
          <w:lang w:eastAsia="ru-RU"/>
        </w:rPr>
        <w:t>10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позицию среди 2</w:t>
      </w:r>
      <w:r w:rsidR="00226129" w:rsidRPr="00C5160F">
        <w:rPr>
          <w:rFonts w:ascii="Arial" w:hAnsi="Arial" w:cs="Arial"/>
          <w:sz w:val="20"/>
          <w:szCs w:val="20"/>
          <w:lang w:eastAsia="ru-RU"/>
        </w:rPr>
        <w:t>5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коммерческих банков КР, доля в системе составляет </w:t>
      </w:r>
      <w:r w:rsidR="00226129" w:rsidRPr="00C5160F">
        <w:rPr>
          <w:rFonts w:ascii="Arial" w:hAnsi="Arial" w:cs="Arial"/>
          <w:sz w:val="20"/>
          <w:szCs w:val="20"/>
          <w:lang w:eastAsia="ru-RU"/>
        </w:rPr>
        <w:t>2,6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%. </w:t>
      </w:r>
      <w:r w:rsidR="00226129" w:rsidRPr="00C5160F">
        <w:rPr>
          <w:rFonts w:ascii="Arial" w:hAnsi="Arial" w:cs="Arial"/>
          <w:sz w:val="20"/>
          <w:szCs w:val="20"/>
          <w:lang w:eastAsia="ru-RU"/>
        </w:rPr>
        <w:t xml:space="preserve">Указанные достижения по наращиванию депозитной базы </w:t>
      </w:r>
      <w:r w:rsidRPr="00C5160F">
        <w:rPr>
          <w:rFonts w:ascii="Arial" w:hAnsi="Arial" w:cs="Arial"/>
          <w:sz w:val="20"/>
          <w:szCs w:val="20"/>
          <w:lang w:eastAsia="ru-RU"/>
        </w:rPr>
        <w:t>показыва</w:t>
      </w:r>
      <w:r w:rsidR="00226129" w:rsidRPr="00C5160F">
        <w:rPr>
          <w:rFonts w:ascii="Arial" w:hAnsi="Arial" w:cs="Arial"/>
          <w:sz w:val="20"/>
          <w:szCs w:val="20"/>
          <w:lang w:eastAsia="ru-RU"/>
        </w:rPr>
        <w:t>ю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т активное </w:t>
      </w:r>
      <w:r w:rsidRPr="00C5160F">
        <w:rPr>
          <w:rFonts w:ascii="Arial" w:hAnsi="Arial" w:cs="Arial"/>
          <w:sz w:val="20"/>
          <w:szCs w:val="20"/>
          <w:lang w:eastAsia="ru-RU"/>
        </w:rPr>
        <w:lastRenderedPageBreak/>
        <w:t>участие</w:t>
      </w:r>
      <w:r w:rsidR="00E11E17" w:rsidRPr="00C5160F">
        <w:rPr>
          <w:rFonts w:ascii="Arial" w:hAnsi="Arial" w:cs="Arial"/>
          <w:sz w:val="20"/>
          <w:szCs w:val="20"/>
          <w:lang w:eastAsia="ru-RU"/>
        </w:rPr>
        <w:t xml:space="preserve"> Банка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на местном рынке ресурсов и</w:t>
      </w:r>
      <w:r w:rsidR="00E11E17" w:rsidRPr="00C5160F">
        <w:rPr>
          <w:rFonts w:ascii="Arial" w:hAnsi="Arial" w:cs="Arial"/>
          <w:sz w:val="20"/>
          <w:szCs w:val="20"/>
          <w:lang w:eastAsia="ru-RU"/>
        </w:rPr>
        <w:t xml:space="preserve"> завоеванием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высок</w:t>
      </w:r>
      <w:r w:rsidR="00E11E17" w:rsidRPr="00C5160F">
        <w:rPr>
          <w:rFonts w:ascii="Arial" w:hAnsi="Arial" w:cs="Arial"/>
          <w:sz w:val="20"/>
          <w:szCs w:val="20"/>
          <w:lang w:eastAsia="ru-RU"/>
        </w:rPr>
        <w:t>ого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уровн</w:t>
      </w:r>
      <w:r w:rsidR="00E11E17" w:rsidRPr="00C5160F">
        <w:rPr>
          <w:rFonts w:ascii="Arial" w:hAnsi="Arial" w:cs="Arial"/>
          <w:sz w:val="20"/>
          <w:szCs w:val="20"/>
          <w:lang w:eastAsia="ru-RU"/>
        </w:rPr>
        <w:t>я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доверия со стороны местны</w:t>
      </w:r>
      <w:r w:rsidR="00E11E17" w:rsidRPr="00C5160F">
        <w:rPr>
          <w:rFonts w:ascii="Arial" w:hAnsi="Arial" w:cs="Arial"/>
          <w:sz w:val="20"/>
          <w:szCs w:val="20"/>
          <w:lang w:eastAsia="ru-RU"/>
        </w:rPr>
        <w:t xml:space="preserve">х субъектов банковского рынка. </w:t>
      </w:r>
    </w:p>
    <w:p w:rsidR="00E669DF" w:rsidRPr="00C5160F" w:rsidRDefault="00E11E17" w:rsidP="00E669DF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Одной из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 важн</w:t>
      </w:r>
      <w:r w:rsidRPr="00C5160F">
        <w:rPr>
          <w:rFonts w:ascii="Arial" w:hAnsi="Arial" w:cs="Arial"/>
          <w:sz w:val="20"/>
          <w:szCs w:val="20"/>
          <w:lang w:eastAsia="ru-RU"/>
        </w:rPr>
        <w:t>ых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 статей </w:t>
      </w:r>
      <w:r w:rsidRPr="00C5160F">
        <w:rPr>
          <w:rFonts w:ascii="Arial" w:hAnsi="Arial" w:cs="Arial"/>
          <w:sz w:val="20"/>
          <w:szCs w:val="20"/>
          <w:lang w:eastAsia="ru-RU"/>
        </w:rPr>
        <w:t>пассивов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C5160F">
        <w:rPr>
          <w:rFonts w:ascii="Arial" w:hAnsi="Arial" w:cs="Arial"/>
          <w:sz w:val="20"/>
          <w:szCs w:val="20"/>
          <w:lang w:eastAsia="ru-RU"/>
        </w:rPr>
        <w:t>Б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>анка является собственный капитал. По состоянию на 01.0</w:t>
      </w:r>
      <w:r w:rsidRPr="00C5160F">
        <w:rPr>
          <w:rFonts w:ascii="Arial" w:hAnsi="Arial" w:cs="Arial"/>
          <w:sz w:val="20"/>
          <w:szCs w:val="20"/>
          <w:lang w:eastAsia="ru-RU"/>
        </w:rPr>
        <w:t>1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>.201</w:t>
      </w:r>
      <w:r w:rsidRPr="00C5160F">
        <w:rPr>
          <w:rFonts w:ascii="Arial" w:hAnsi="Arial" w:cs="Arial"/>
          <w:sz w:val="20"/>
          <w:szCs w:val="20"/>
          <w:lang w:eastAsia="ru-RU"/>
        </w:rPr>
        <w:t>8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 года </w:t>
      </w:r>
      <w:r w:rsidRPr="00C5160F">
        <w:rPr>
          <w:rFonts w:ascii="Arial" w:hAnsi="Arial" w:cs="Arial"/>
          <w:sz w:val="20"/>
          <w:szCs w:val="20"/>
          <w:lang w:eastAsia="ru-RU"/>
        </w:rPr>
        <w:t>размер совокупного капитала составил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C5160F">
        <w:rPr>
          <w:rFonts w:ascii="Arial" w:hAnsi="Arial" w:cs="Arial"/>
          <w:sz w:val="20"/>
          <w:szCs w:val="20"/>
          <w:lang w:eastAsia="ru-RU"/>
        </w:rPr>
        <w:t>895,2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 млн. сом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и за рассматриваемый период увеличился на 1,8%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>,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в том числе за счет </w:t>
      </w:r>
      <w:proofErr w:type="spellStart"/>
      <w:r w:rsidRPr="00C5160F">
        <w:rPr>
          <w:rFonts w:ascii="Arial" w:hAnsi="Arial" w:cs="Arial"/>
          <w:sz w:val="20"/>
          <w:szCs w:val="20"/>
          <w:lang w:eastAsia="ru-RU"/>
        </w:rPr>
        <w:t>докапитализации</w:t>
      </w:r>
      <w:proofErr w:type="spellEnd"/>
      <w:r w:rsidR="00214A69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акционерами Банка </w:t>
      </w:r>
      <w:r w:rsidR="00214A69" w:rsidRPr="00C5160F">
        <w:rPr>
          <w:rFonts w:ascii="Arial" w:hAnsi="Arial" w:cs="Arial"/>
          <w:sz w:val="20"/>
          <w:szCs w:val="20"/>
          <w:lang w:eastAsia="ru-RU"/>
        </w:rPr>
        <w:t>в 201</w:t>
      </w:r>
      <w:r w:rsidR="00214A69" w:rsidRPr="00C5160F">
        <w:rPr>
          <w:rFonts w:ascii="Arial" w:hAnsi="Arial" w:cs="Arial"/>
          <w:sz w:val="20"/>
          <w:szCs w:val="20"/>
          <w:lang w:eastAsia="ru-RU"/>
        </w:rPr>
        <w:t>6</w:t>
      </w:r>
      <w:r w:rsidR="00214A69" w:rsidRPr="00C5160F">
        <w:rPr>
          <w:rFonts w:ascii="Arial" w:hAnsi="Arial" w:cs="Arial"/>
          <w:sz w:val="20"/>
          <w:szCs w:val="20"/>
          <w:lang w:eastAsia="ru-RU"/>
        </w:rPr>
        <w:t xml:space="preserve"> году </w:t>
      </w:r>
      <w:r w:rsidRPr="00C5160F">
        <w:rPr>
          <w:rFonts w:ascii="Arial" w:hAnsi="Arial" w:cs="Arial"/>
          <w:sz w:val="20"/>
          <w:szCs w:val="20"/>
          <w:lang w:eastAsia="ru-RU"/>
        </w:rPr>
        <w:t>уставного капитала на 75 млн. сом.</w:t>
      </w:r>
      <w:r w:rsidR="00214A69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214A69" w:rsidRPr="00C5160F">
        <w:rPr>
          <w:rFonts w:ascii="Arial" w:hAnsi="Arial" w:cs="Arial"/>
          <w:sz w:val="20"/>
          <w:szCs w:val="20"/>
          <w:lang w:eastAsia="ru-RU"/>
        </w:rPr>
        <w:t xml:space="preserve">По объему </w:t>
      </w:r>
      <w:r w:rsidR="00214A69" w:rsidRPr="00C5160F">
        <w:rPr>
          <w:rFonts w:ascii="Arial" w:hAnsi="Arial" w:cs="Arial"/>
          <w:sz w:val="20"/>
          <w:szCs w:val="20"/>
          <w:lang w:eastAsia="ru-RU"/>
        </w:rPr>
        <w:t>уставного</w:t>
      </w:r>
      <w:r w:rsidR="00214A69" w:rsidRPr="00C5160F">
        <w:rPr>
          <w:rFonts w:ascii="Arial" w:hAnsi="Arial" w:cs="Arial"/>
          <w:sz w:val="20"/>
          <w:szCs w:val="20"/>
          <w:lang w:eastAsia="ru-RU"/>
        </w:rPr>
        <w:t xml:space="preserve"> капитала </w:t>
      </w:r>
      <w:r w:rsidR="00214A69" w:rsidRPr="00C5160F">
        <w:rPr>
          <w:rFonts w:ascii="Arial" w:hAnsi="Arial" w:cs="Arial"/>
          <w:sz w:val="20"/>
          <w:szCs w:val="20"/>
          <w:lang w:eastAsia="ru-RU"/>
        </w:rPr>
        <w:t>Банк соблюдает требования регулятора по минимальному размеру уставного капитала для коммерческих банков КР</w:t>
      </w:r>
      <w:r w:rsidR="00214A69" w:rsidRPr="00C5160F">
        <w:rPr>
          <w:rFonts w:ascii="Arial" w:hAnsi="Arial" w:cs="Arial"/>
          <w:sz w:val="20"/>
          <w:szCs w:val="20"/>
          <w:lang w:eastAsia="ru-RU"/>
        </w:rPr>
        <w:t xml:space="preserve">, что является гарантом платежеспособности и устойчивости </w:t>
      </w:r>
      <w:r w:rsidR="00214A69" w:rsidRPr="00C5160F">
        <w:rPr>
          <w:rFonts w:ascii="Arial" w:hAnsi="Arial" w:cs="Arial"/>
          <w:sz w:val="20"/>
          <w:szCs w:val="20"/>
          <w:lang w:eastAsia="ru-RU"/>
        </w:rPr>
        <w:t>Банка</w:t>
      </w:r>
      <w:r w:rsidR="00214A69" w:rsidRPr="00C5160F">
        <w:rPr>
          <w:rFonts w:ascii="Arial" w:hAnsi="Arial" w:cs="Arial"/>
          <w:sz w:val="20"/>
          <w:szCs w:val="20"/>
          <w:lang w:eastAsia="ru-RU"/>
        </w:rPr>
        <w:t>, при выполнении всех имеющихся обязательств и снижения риска ликвидности.</w:t>
      </w:r>
    </w:p>
    <w:p w:rsidR="00E669DF" w:rsidRPr="00653F86" w:rsidRDefault="00E669DF" w:rsidP="00E669DF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18"/>
          <w:szCs w:val="18"/>
          <w:lang w:eastAsia="ru-RU"/>
        </w:rPr>
      </w:pPr>
    </w:p>
    <w:p w:rsidR="00E669DF" w:rsidRPr="00653F86" w:rsidRDefault="00E669DF" w:rsidP="00E669DF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18"/>
          <w:szCs w:val="18"/>
          <w:lang w:eastAsia="ru-RU"/>
        </w:rPr>
      </w:pPr>
      <w:r w:rsidRPr="00653F86">
        <w:rPr>
          <w:rFonts w:ascii="Arial" w:hAnsi="Arial" w:cs="Arial"/>
          <w:b/>
          <w:sz w:val="18"/>
          <w:szCs w:val="18"/>
          <w:lang w:eastAsia="ru-RU"/>
        </w:rPr>
        <w:t>Доходы и расходы</w:t>
      </w:r>
      <w:r w:rsidRPr="00653F86">
        <w:rPr>
          <w:rFonts w:ascii="Arial" w:hAnsi="Arial" w:cs="Arial"/>
          <w:b/>
          <w:sz w:val="18"/>
          <w:szCs w:val="18"/>
          <w:lang w:eastAsia="ru-RU"/>
        </w:rPr>
        <w:t xml:space="preserve"> </w:t>
      </w:r>
      <w:r w:rsidRPr="00653F86">
        <w:rPr>
          <w:rFonts w:ascii="Arial" w:hAnsi="Arial" w:cs="Arial"/>
          <w:i/>
          <w:sz w:val="18"/>
          <w:szCs w:val="18"/>
          <w:lang w:eastAsia="ru-RU"/>
        </w:rPr>
        <w:t>(тыс. сом)</w:t>
      </w:r>
    </w:p>
    <w:p w:rsidR="00E669DF" w:rsidRDefault="00E669DF" w:rsidP="00E11E17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01"/>
        <w:gridCol w:w="978"/>
        <w:gridCol w:w="979"/>
        <w:gridCol w:w="979"/>
        <w:gridCol w:w="979"/>
        <w:gridCol w:w="991"/>
        <w:gridCol w:w="989"/>
      </w:tblGrid>
      <w:tr w:rsidR="00E669DF" w:rsidRPr="00E669DF" w:rsidTr="00906DEE">
        <w:trPr>
          <w:trHeight w:val="407"/>
        </w:trPr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9DF" w:rsidRPr="00E669DF" w:rsidRDefault="00E669DF" w:rsidP="00E669D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Наименование статьи, в тыс. сом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9DF" w:rsidRPr="00E669DF" w:rsidRDefault="00E669DF" w:rsidP="00E669D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2014 г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9DF" w:rsidRPr="00E669DF" w:rsidRDefault="00E669DF" w:rsidP="00E669D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2015 г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9DF" w:rsidRPr="00E669DF" w:rsidRDefault="00E669DF" w:rsidP="00E669D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2016 г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669DF" w:rsidRPr="00E669DF" w:rsidRDefault="00E669DF" w:rsidP="00E669D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2017 г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E669DF" w:rsidRPr="00E669DF" w:rsidRDefault="00CB2601" w:rsidP="00CB2601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О</w:t>
            </w:r>
            <w:r w:rsidR="00E669DF"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ткл</w:t>
            </w:r>
            <w:proofErr w:type="spellEnd"/>
            <w:proofErr w:type="gramStart"/>
            <w:r w:rsidR="00E669DF"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. от</w:t>
            </w:r>
            <w:proofErr w:type="gramEnd"/>
            <w:r w:rsidR="00E669DF"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 xml:space="preserve"> 2014г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1F7537" w:rsidRDefault="00CB2601" w:rsidP="00E669D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О</w:t>
            </w:r>
            <w:r w:rsidR="00E669DF"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ткл</w:t>
            </w:r>
            <w:proofErr w:type="spellEnd"/>
            <w:r w:rsidR="00E669DF"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 xml:space="preserve">. </w:t>
            </w:r>
          </w:p>
          <w:p w:rsidR="00E669DF" w:rsidRPr="00E669DF" w:rsidRDefault="00E669DF" w:rsidP="00E669DF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  <w:proofErr w:type="gramStart"/>
            <w:r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>в</w:t>
            </w:r>
            <w:proofErr w:type="gramEnd"/>
            <w:r w:rsidRPr="00E669DF"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  <w:t xml:space="preserve"> %</w:t>
            </w:r>
          </w:p>
        </w:tc>
      </w:tr>
      <w:tr w:rsidR="00490EDB" w:rsidRPr="00E669DF" w:rsidTr="000D4C0C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Процентные доходы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1 369 073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1 590 482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1 236 641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1 065 177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 xml:space="preserve">- 303 896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-22.2%</w:t>
            </w:r>
          </w:p>
        </w:tc>
      </w:tr>
      <w:tr w:rsidR="00490EDB" w:rsidRPr="00E669DF" w:rsidTr="000D4C0C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Процентные расходы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-529 540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-700 669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-724 265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-625 960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 xml:space="preserve">-96 420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18.2%</w:t>
            </w:r>
          </w:p>
        </w:tc>
      </w:tr>
      <w:tr w:rsidR="00490EDB" w:rsidRPr="00CB2601" w:rsidTr="000D4C0C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ЧИСТЫЙ ПРОЦЕНТНЫЙ ДОХОД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839 533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889 813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512 376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439 217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 xml:space="preserve">- 400 316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-47.7%</w:t>
            </w:r>
          </w:p>
        </w:tc>
      </w:tr>
      <w:tr w:rsidR="00490EDB" w:rsidRPr="00E669DF" w:rsidTr="000D4C0C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CB2601" w:rsidP="000D4C0C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РППУ</w:t>
            </w:r>
            <w:r w:rsidR="00E669DF"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 xml:space="preserve"> по ссудам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-45 614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-291 344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-21 870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96 081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 xml:space="preserve"> 141 695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-310.6%</w:t>
            </w:r>
          </w:p>
        </w:tc>
      </w:tr>
      <w:tr w:rsidR="00490EDB" w:rsidRPr="00CB2601" w:rsidTr="000D4C0C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ЧИСТЫЙ ПРОЦЕНТНЫЙ ДОХОД ПОСЛЕ ОТЧИСЛЕНИЙ РППУ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793 919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598 469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490 506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535 298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 xml:space="preserve">- 258 621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-32.6%</w:t>
            </w:r>
          </w:p>
        </w:tc>
      </w:tr>
      <w:tr w:rsidR="00490EDB" w:rsidRPr="00E669DF" w:rsidTr="000D4C0C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Непроцентные доходы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3 094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37 984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-19 845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48 031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 xml:space="preserve"> 44 937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1452.4%</w:t>
            </w:r>
          </w:p>
        </w:tc>
      </w:tr>
      <w:tr w:rsidR="00490EDB" w:rsidRPr="00E669DF" w:rsidTr="000D4C0C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Операционные расходы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-630 828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-657 333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-595 774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-581 983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 xml:space="preserve"> 48 845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-7.7%</w:t>
            </w:r>
          </w:p>
        </w:tc>
      </w:tr>
      <w:tr w:rsidR="00490EDB" w:rsidRPr="00CB2601" w:rsidTr="000D4C0C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ПРИБЫЛЬ(УБЫТКИ) ДО ВЫЧЕТА НАЛОГОВ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166 185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-20 880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-125 113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1 346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 xml:space="preserve">- 164 839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b/>
                <w:sz w:val="16"/>
                <w:szCs w:val="16"/>
                <w:lang w:eastAsia="ru-RU"/>
              </w:rPr>
              <w:t>-99.2%</w:t>
            </w:r>
          </w:p>
        </w:tc>
      </w:tr>
      <w:tr w:rsidR="00490EDB" w:rsidRPr="00E669DF" w:rsidTr="000D4C0C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Расходы по налогу на прибыль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-25 909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-3 212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3 702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-5 645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 xml:space="preserve"> 20 264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669DF" w:rsidRPr="00E669DF" w:rsidRDefault="00E669DF" w:rsidP="000D4C0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</w:pPr>
            <w:r w:rsidRPr="00E669DF">
              <w:rPr>
                <w:rFonts w:asciiTheme="minorHAnsi" w:eastAsia="Times New Roman" w:hAnsiTheme="minorHAnsi"/>
                <w:sz w:val="16"/>
                <w:szCs w:val="16"/>
                <w:lang w:eastAsia="ru-RU"/>
              </w:rPr>
              <w:t>-78.2%</w:t>
            </w:r>
          </w:p>
        </w:tc>
      </w:tr>
      <w:tr w:rsidR="00E41724" w:rsidRPr="00E41724" w:rsidTr="000D4C0C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E41724" w:rsidRDefault="00E41724" w:rsidP="000D4C0C">
            <w:pPr>
              <w:spacing w:after="0"/>
              <w:rPr>
                <w:b/>
                <w:sz w:val="16"/>
                <w:szCs w:val="16"/>
              </w:rPr>
            </w:pPr>
            <w:r w:rsidRPr="00E41724">
              <w:rPr>
                <w:b/>
                <w:sz w:val="16"/>
                <w:szCs w:val="16"/>
              </w:rPr>
              <w:t>ЧИСТАЯ ПРИБЫЛЬ (УБЫТКИ)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E41724" w:rsidRDefault="00E41724" w:rsidP="000D4C0C">
            <w:pPr>
              <w:spacing w:after="0"/>
              <w:jc w:val="right"/>
              <w:rPr>
                <w:b/>
                <w:sz w:val="16"/>
                <w:szCs w:val="16"/>
              </w:rPr>
            </w:pPr>
            <w:r w:rsidRPr="00E41724">
              <w:rPr>
                <w:b/>
                <w:sz w:val="16"/>
                <w:szCs w:val="16"/>
              </w:rPr>
              <w:t>140 276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E41724" w:rsidRDefault="00E41724" w:rsidP="000D4C0C">
            <w:pPr>
              <w:spacing w:after="0"/>
              <w:jc w:val="right"/>
              <w:rPr>
                <w:b/>
                <w:sz w:val="16"/>
                <w:szCs w:val="16"/>
              </w:rPr>
            </w:pPr>
            <w:r w:rsidRPr="00E41724">
              <w:rPr>
                <w:b/>
                <w:sz w:val="16"/>
                <w:szCs w:val="16"/>
              </w:rPr>
              <w:t>-24 092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E41724" w:rsidRDefault="00E41724" w:rsidP="000D4C0C">
            <w:pPr>
              <w:spacing w:after="0"/>
              <w:jc w:val="right"/>
              <w:rPr>
                <w:b/>
                <w:sz w:val="16"/>
                <w:szCs w:val="16"/>
              </w:rPr>
            </w:pPr>
            <w:r w:rsidRPr="00E41724">
              <w:rPr>
                <w:b/>
                <w:sz w:val="16"/>
                <w:szCs w:val="16"/>
              </w:rPr>
              <w:t>-121 411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E41724" w:rsidRDefault="00E41724" w:rsidP="000D4C0C">
            <w:pPr>
              <w:spacing w:after="0"/>
              <w:jc w:val="right"/>
              <w:rPr>
                <w:b/>
                <w:sz w:val="16"/>
                <w:szCs w:val="16"/>
              </w:rPr>
            </w:pPr>
            <w:r w:rsidRPr="00E41724">
              <w:rPr>
                <w:b/>
                <w:sz w:val="16"/>
                <w:szCs w:val="16"/>
              </w:rPr>
              <w:t>-4 299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E41724" w:rsidRPr="00E41724" w:rsidRDefault="00E41724" w:rsidP="000D4C0C">
            <w:pPr>
              <w:spacing w:after="0"/>
              <w:jc w:val="right"/>
              <w:rPr>
                <w:b/>
                <w:sz w:val="16"/>
                <w:szCs w:val="16"/>
              </w:rPr>
            </w:pPr>
            <w:r w:rsidRPr="00E41724">
              <w:rPr>
                <w:b/>
                <w:sz w:val="16"/>
                <w:szCs w:val="16"/>
              </w:rPr>
              <w:t xml:space="preserve">- 144 575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E41724" w:rsidRPr="00E41724" w:rsidRDefault="00E41724" w:rsidP="000D4C0C">
            <w:pPr>
              <w:spacing w:after="0"/>
              <w:jc w:val="right"/>
              <w:rPr>
                <w:b/>
                <w:sz w:val="16"/>
                <w:szCs w:val="16"/>
              </w:rPr>
            </w:pPr>
            <w:r w:rsidRPr="00E41724">
              <w:rPr>
                <w:b/>
                <w:sz w:val="16"/>
                <w:szCs w:val="16"/>
              </w:rPr>
              <w:t>-103.1%</w:t>
            </w:r>
          </w:p>
        </w:tc>
      </w:tr>
      <w:tr w:rsidR="00E41724" w:rsidRPr="00E669DF" w:rsidTr="00647D4E">
        <w:trPr>
          <w:trHeight w:val="85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1724" w:rsidRPr="00E669DF" w:rsidRDefault="00E41724" w:rsidP="00E669DF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1724" w:rsidRPr="00E669DF" w:rsidRDefault="00E41724" w:rsidP="00E669DF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1724" w:rsidRPr="00E669DF" w:rsidRDefault="00E41724" w:rsidP="00E669DF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1724" w:rsidRPr="00E669DF" w:rsidRDefault="00E41724" w:rsidP="00E669DF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1724" w:rsidRPr="00E669DF" w:rsidRDefault="00E41724" w:rsidP="00E669DF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E41724" w:rsidRPr="00E669DF" w:rsidRDefault="00E41724" w:rsidP="00E669DF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E41724" w:rsidRPr="00E669DF" w:rsidRDefault="00E41724" w:rsidP="00E669DF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41724" w:rsidRPr="00647D4E" w:rsidTr="00647D4E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Всего доходы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 1 372 167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 1 628 466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 1 216 796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 1 113 208 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-258 959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-1</w:t>
            </w:r>
            <w:r w:rsidR="00647D4E">
              <w:rPr>
                <w:sz w:val="16"/>
                <w:szCs w:val="16"/>
              </w:rPr>
              <w:t>8.</w:t>
            </w:r>
            <w:r w:rsidRPr="00647D4E">
              <w:rPr>
                <w:sz w:val="16"/>
                <w:szCs w:val="16"/>
              </w:rPr>
              <w:t>9%</w:t>
            </w:r>
          </w:p>
        </w:tc>
      </w:tr>
      <w:tr w:rsidR="00E41724" w:rsidRPr="00647D4E" w:rsidTr="00647D4E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Всего расходы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 1 231 891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 1 652 558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 1 338 207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 1 117 507 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-114 384 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-9</w:t>
            </w:r>
            <w:r w:rsidR="00647D4E">
              <w:rPr>
                <w:sz w:val="16"/>
                <w:szCs w:val="16"/>
              </w:rPr>
              <w:t>.3</w:t>
            </w:r>
            <w:r w:rsidRPr="00647D4E">
              <w:rPr>
                <w:sz w:val="16"/>
                <w:szCs w:val="16"/>
              </w:rPr>
              <w:t>%</w:t>
            </w:r>
          </w:p>
        </w:tc>
      </w:tr>
      <w:tr w:rsidR="00E41724" w:rsidRPr="00647D4E" w:rsidTr="00647D4E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Окупаемость расходов (расходы / доходы)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89.8%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101.5%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110.0%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100.4%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10.6%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</w:p>
        </w:tc>
      </w:tr>
      <w:tr w:rsidR="00647D4E" w:rsidRPr="00647D4E" w:rsidTr="00647D4E">
        <w:trPr>
          <w:trHeight w:val="268"/>
        </w:trPr>
        <w:tc>
          <w:tcPr>
            <w:tcW w:w="21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 xml:space="preserve">CIR (операционные расходы / совокупные доходы)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46.0%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40.4%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49.0%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52.3%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  <w:r w:rsidRPr="00647D4E">
              <w:rPr>
                <w:sz w:val="16"/>
                <w:szCs w:val="16"/>
              </w:rPr>
              <w:t>6.3%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E41724" w:rsidRPr="00647D4E" w:rsidRDefault="00E41724" w:rsidP="00647D4E">
            <w:pPr>
              <w:spacing w:after="0"/>
              <w:jc w:val="right"/>
              <w:rPr>
                <w:sz w:val="16"/>
                <w:szCs w:val="16"/>
              </w:rPr>
            </w:pPr>
          </w:p>
        </w:tc>
      </w:tr>
    </w:tbl>
    <w:p w:rsidR="004D1706" w:rsidRDefault="004D1706" w:rsidP="004D1706">
      <w:pPr>
        <w:tabs>
          <w:tab w:val="left" w:pos="9923"/>
        </w:tabs>
        <w:spacing w:after="0" w:line="240" w:lineRule="auto"/>
        <w:jc w:val="both"/>
        <w:outlineLvl w:val="3"/>
        <w:rPr>
          <w:rFonts w:ascii="Arial" w:hAnsi="Arial" w:cs="Arial"/>
          <w:sz w:val="20"/>
          <w:szCs w:val="20"/>
          <w:lang w:eastAsia="ru-RU"/>
        </w:rPr>
      </w:pPr>
    </w:p>
    <w:p w:rsidR="004D1706" w:rsidRPr="00C5160F" w:rsidRDefault="00451EB4" w:rsidP="00D70D7C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По итогам 2017 года Банк получил отрицательный финансовый результат в сумме 4,3 млн. сом. </w:t>
      </w:r>
      <w:r w:rsidR="00CB3B45" w:rsidRPr="00C5160F">
        <w:rPr>
          <w:rFonts w:ascii="Arial" w:hAnsi="Arial" w:cs="Arial"/>
          <w:sz w:val="20"/>
          <w:szCs w:val="20"/>
          <w:lang w:eastAsia="ru-RU"/>
        </w:rPr>
        <w:t xml:space="preserve">За период 2015-16гг., Банк также выходил с отрицательными показателями. </w:t>
      </w:r>
      <w:r w:rsidRPr="00C5160F">
        <w:rPr>
          <w:rFonts w:ascii="Arial" w:hAnsi="Arial" w:cs="Arial"/>
          <w:sz w:val="20"/>
          <w:szCs w:val="20"/>
          <w:lang w:eastAsia="ru-RU"/>
        </w:rPr>
        <w:t>Данн</w:t>
      </w:r>
      <w:r w:rsidR="00CB3B45" w:rsidRPr="00C5160F">
        <w:rPr>
          <w:rFonts w:ascii="Arial" w:hAnsi="Arial" w:cs="Arial"/>
          <w:sz w:val="20"/>
          <w:szCs w:val="20"/>
          <w:lang w:eastAsia="ru-RU"/>
        </w:rPr>
        <w:t>ое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CB3B45" w:rsidRPr="00C5160F">
        <w:rPr>
          <w:rFonts w:ascii="Arial" w:hAnsi="Arial" w:cs="Arial"/>
          <w:sz w:val="20"/>
          <w:szCs w:val="20"/>
          <w:lang w:eastAsia="ru-RU"/>
        </w:rPr>
        <w:t>положение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обуславливается снижением процентных доходов в периоде 2016-17гг.</w:t>
      </w:r>
      <w:r w:rsidR="00CB3B45" w:rsidRPr="00C5160F">
        <w:rPr>
          <w:rFonts w:ascii="Arial" w:hAnsi="Arial" w:cs="Arial"/>
          <w:sz w:val="20"/>
          <w:szCs w:val="20"/>
          <w:lang w:eastAsia="ru-RU"/>
        </w:rPr>
        <w:t xml:space="preserve"> и крайне низкими показателями комиссионных доходов</w:t>
      </w:r>
      <w:r w:rsidRPr="00C5160F">
        <w:rPr>
          <w:rFonts w:ascii="Arial" w:hAnsi="Arial" w:cs="Arial"/>
          <w:sz w:val="20"/>
          <w:szCs w:val="20"/>
          <w:lang w:eastAsia="ru-RU"/>
        </w:rPr>
        <w:t>,</w:t>
      </w:r>
      <w:r w:rsidR="00CB3B45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C5160F">
        <w:rPr>
          <w:rFonts w:ascii="Arial" w:hAnsi="Arial" w:cs="Arial"/>
          <w:sz w:val="20"/>
          <w:szCs w:val="20"/>
          <w:lang w:eastAsia="ru-RU"/>
        </w:rPr>
        <w:t>а также</w:t>
      </w:r>
      <w:r w:rsidR="00CB3B45" w:rsidRPr="00C5160F">
        <w:rPr>
          <w:rFonts w:ascii="Arial" w:hAnsi="Arial" w:cs="Arial"/>
          <w:sz w:val="20"/>
          <w:szCs w:val="20"/>
          <w:lang w:eastAsia="ru-RU"/>
        </w:rPr>
        <w:t xml:space="preserve"> вынужденными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CB3B45" w:rsidRPr="00C5160F">
        <w:rPr>
          <w:rFonts w:ascii="Arial" w:hAnsi="Arial" w:cs="Arial"/>
          <w:sz w:val="20"/>
          <w:szCs w:val="20"/>
          <w:lang w:eastAsia="ru-RU"/>
        </w:rPr>
        <w:t>формированиями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резервов по </w:t>
      </w:r>
      <w:r w:rsidR="00CB3B45" w:rsidRPr="00C5160F">
        <w:rPr>
          <w:rFonts w:ascii="Arial" w:hAnsi="Arial" w:cs="Arial"/>
          <w:sz w:val="20"/>
          <w:szCs w:val="20"/>
          <w:lang w:eastAsia="ru-RU"/>
        </w:rPr>
        <w:t>активам. На снижение процентных доходов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 xml:space="preserve"> (в сравнении с 2014 годом уменьшение на 22,2% или на 303,9 млн. сом)</w:t>
      </w:r>
      <w:r w:rsidR="00CB3B45" w:rsidRPr="00C5160F">
        <w:rPr>
          <w:rFonts w:ascii="Arial" w:hAnsi="Arial" w:cs="Arial"/>
          <w:sz w:val="20"/>
          <w:szCs w:val="20"/>
          <w:lang w:eastAsia="ru-RU"/>
        </w:rPr>
        <w:t xml:space="preserve"> повлияло снижение кредитного портфеля Банка в 2016 году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 xml:space="preserve"> и увеличение доли классифицированных кредитов, что также послужило для создания дополнительных резервов. 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>В структуре всего доходов процентны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>е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 xml:space="preserve"> доход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>ы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 xml:space="preserve"> занимаю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>т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>96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>% и равн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>ы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>1 065,2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>млн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 xml:space="preserve">. сом, доля непроцентных доходов 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>составляет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>4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>% от всего доходов Банка и равн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>ы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D70D7C" w:rsidRPr="00C5160F">
        <w:rPr>
          <w:rFonts w:ascii="Arial" w:hAnsi="Arial" w:cs="Arial"/>
          <w:sz w:val="20"/>
          <w:szCs w:val="20"/>
          <w:lang w:eastAsia="ru-RU"/>
        </w:rPr>
        <w:t>48,0</w:t>
      </w:r>
      <w:r w:rsidR="004D1706" w:rsidRPr="00C5160F">
        <w:rPr>
          <w:rFonts w:ascii="Arial" w:hAnsi="Arial" w:cs="Arial"/>
          <w:sz w:val="20"/>
          <w:szCs w:val="20"/>
          <w:lang w:eastAsia="ru-RU"/>
        </w:rPr>
        <w:t xml:space="preserve"> млн. сом. </w:t>
      </w:r>
    </w:p>
    <w:p w:rsidR="00902C8B" w:rsidRDefault="00902C8B" w:rsidP="00902C8B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8292E5" wp14:editId="6BEB7663">
            <wp:extent cx="3168000" cy="2340000"/>
            <wp:effectExtent l="0" t="0" r="0" b="317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D57138" wp14:editId="4329B2BE">
            <wp:extent cx="3168000" cy="2340000"/>
            <wp:effectExtent l="0" t="0" r="0" b="317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02C8B" w:rsidRDefault="00902C8B" w:rsidP="00E11E17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</w:p>
    <w:p w:rsidR="00902C8B" w:rsidRDefault="00902C8B" w:rsidP="00B21613">
      <w:pPr>
        <w:tabs>
          <w:tab w:val="left" w:pos="9923"/>
        </w:tabs>
        <w:spacing w:after="0" w:line="240" w:lineRule="auto"/>
        <w:jc w:val="both"/>
        <w:outlineLvl w:val="3"/>
        <w:rPr>
          <w:rFonts w:ascii="Arial" w:hAnsi="Arial" w:cs="Arial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E29751A" wp14:editId="0117F32C">
            <wp:extent cx="3168000" cy="2340000"/>
            <wp:effectExtent l="0" t="0" r="0" b="3175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FD9698" wp14:editId="0B1F7C68">
            <wp:extent cx="3168000" cy="2340000"/>
            <wp:effectExtent l="0" t="0" r="0" b="3175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21613" w:rsidRPr="00C5160F" w:rsidRDefault="00230CB3" w:rsidP="00D70D7C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Всего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 расходы Банка, включающие в себя процентные и операционные расходы, расходы по резервам и налогам на п</w:t>
      </w:r>
      <w:r w:rsidRPr="00C5160F">
        <w:rPr>
          <w:rFonts w:ascii="Arial" w:hAnsi="Arial" w:cs="Arial"/>
          <w:sz w:val="20"/>
          <w:szCs w:val="20"/>
          <w:lang w:eastAsia="ru-RU"/>
        </w:rPr>
        <w:t>рибыль</w:t>
      </w:r>
      <w:r w:rsidR="00AE41CD" w:rsidRPr="00C5160F">
        <w:rPr>
          <w:rFonts w:ascii="Arial" w:hAnsi="Arial" w:cs="Arial"/>
          <w:sz w:val="20"/>
          <w:szCs w:val="20"/>
          <w:lang w:eastAsia="ru-RU"/>
        </w:rPr>
        <w:t>,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составили 1 117,5 млн. сом и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 также 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снижаются за последний период. Стоит отметить стабильное уменьшение операционных расходов, свидетельствующих о предпринимаемых мерах со стороны Банка по оптимизации затрат, для поддержания соответствующей рентабельности проводимых операций, в свете снижающихся доходов. 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Данное обстоятельство привело к </w:t>
      </w:r>
      <w:r w:rsidR="00AE41CD" w:rsidRPr="00C5160F">
        <w:rPr>
          <w:rFonts w:ascii="Arial" w:hAnsi="Arial" w:cs="Arial"/>
          <w:sz w:val="20"/>
          <w:szCs w:val="20"/>
          <w:lang w:eastAsia="ru-RU"/>
        </w:rPr>
        <w:t>небольшому росту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 на </w:t>
      </w:r>
      <w:r w:rsidR="00AE41CD" w:rsidRPr="00C5160F">
        <w:rPr>
          <w:rFonts w:ascii="Arial" w:hAnsi="Arial" w:cs="Arial"/>
          <w:sz w:val="20"/>
          <w:szCs w:val="20"/>
          <w:lang w:eastAsia="ru-RU"/>
        </w:rPr>
        <w:t>6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% </w:t>
      </w:r>
      <w:r w:rsidR="00AE41CD" w:rsidRPr="00C5160F">
        <w:rPr>
          <w:rFonts w:ascii="Arial" w:hAnsi="Arial" w:cs="Arial"/>
          <w:sz w:val="20"/>
          <w:szCs w:val="20"/>
          <w:lang w:eastAsia="ru-RU"/>
        </w:rPr>
        <w:t xml:space="preserve">пункта 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>показателя</w:t>
      </w:r>
      <w:r w:rsidR="00AE41CD" w:rsidRPr="00C5160F">
        <w:rPr>
          <w:rFonts w:ascii="Arial" w:hAnsi="Arial" w:cs="Arial"/>
          <w:sz w:val="20"/>
          <w:szCs w:val="20"/>
          <w:lang w:eastAsia="ru-RU"/>
        </w:rPr>
        <w:t xml:space="preserve"> окупаемости операционных расходов </w:t>
      </w:r>
      <w:r w:rsidR="00AE41CD" w:rsidRPr="00C5160F">
        <w:rPr>
          <w:rFonts w:ascii="Arial" w:hAnsi="Arial" w:cs="Arial"/>
          <w:sz w:val="20"/>
          <w:szCs w:val="20"/>
          <w:lang w:val="en-US" w:eastAsia="ru-RU"/>
        </w:rPr>
        <w:t>CIR</w:t>
      </w:r>
      <w:r w:rsidR="00AE41CD" w:rsidRPr="00C5160F">
        <w:rPr>
          <w:rFonts w:ascii="Arial" w:hAnsi="Arial" w:cs="Arial"/>
          <w:sz w:val="20"/>
          <w:szCs w:val="20"/>
          <w:lang w:eastAsia="ru-RU"/>
        </w:rPr>
        <w:t xml:space="preserve">, который составил 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на отчетную дату </w:t>
      </w:r>
      <w:r w:rsidR="00AE41CD" w:rsidRPr="00C5160F">
        <w:rPr>
          <w:rFonts w:ascii="Arial" w:hAnsi="Arial" w:cs="Arial"/>
          <w:sz w:val="20"/>
          <w:szCs w:val="20"/>
          <w:lang w:eastAsia="ru-RU"/>
        </w:rPr>
        <w:t>52,3</w:t>
      </w:r>
      <w:r w:rsidR="00B21613" w:rsidRPr="00C5160F">
        <w:rPr>
          <w:rFonts w:ascii="Arial" w:hAnsi="Arial" w:cs="Arial"/>
          <w:sz w:val="20"/>
          <w:szCs w:val="20"/>
          <w:lang w:eastAsia="ru-RU"/>
        </w:rPr>
        <w:t xml:space="preserve">%. </w:t>
      </w:r>
      <w:r w:rsidR="00AE41CD" w:rsidRPr="00C5160F">
        <w:rPr>
          <w:rFonts w:ascii="Arial" w:hAnsi="Arial" w:cs="Arial"/>
          <w:sz w:val="20"/>
          <w:szCs w:val="20"/>
          <w:lang w:eastAsia="ru-RU"/>
        </w:rPr>
        <w:t xml:space="preserve">Процентные расходы Банка, на конец 2017 года составили 626 млн. сом и напротив увеличились на 18,2%, в связи с значительным ростом остатков на счетах клиентов, как более дорогих ресурсов. Как следствие произошло увеличение </w:t>
      </w:r>
      <w:r w:rsidR="0000119B" w:rsidRPr="00C5160F">
        <w:rPr>
          <w:rFonts w:ascii="Arial" w:hAnsi="Arial" w:cs="Arial"/>
          <w:sz w:val="20"/>
          <w:szCs w:val="20"/>
          <w:lang w:eastAsia="ru-RU"/>
        </w:rPr>
        <w:t xml:space="preserve">в структуре </w:t>
      </w:r>
      <w:r w:rsidR="0000119B" w:rsidRPr="00C5160F">
        <w:rPr>
          <w:rFonts w:ascii="Arial" w:hAnsi="Arial" w:cs="Arial"/>
          <w:sz w:val="20"/>
          <w:szCs w:val="20"/>
          <w:lang w:eastAsia="ru-RU"/>
        </w:rPr>
        <w:t xml:space="preserve">совокупных </w:t>
      </w:r>
      <w:r w:rsidR="0000119B" w:rsidRPr="00C5160F">
        <w:rPr>
          <w:rFonts w:ascii="Arial" w:hAnsi="Arial" w:cs="Arial"/>
          <w:sz w:val="20"/>
          <w:szCs w:val="20"/>
          <w:lang w:eastAsia="ru-RU"/>
        </w:rPr>
        <w:t>расходов</w:t>
      </w:r>
      <w:r w:rsidR="0000119B" w:rsidRPr="00C5160F">
        <w:rPr>
          <w:rFonts w:ascii="Arial" w:hAnsi="Arial" w:cs="Arial"/>
          <w:sz w:val="20"/>
          <w:szCs w:val="20"/>
          <w:lang w:eastAsia="ru-RU"/>
        </w:rPr>
        <w:t>,</w:t>
      </w:r>
      <w:r w:rsidR="0000119B"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AE41CD" w:rsidRPr="00C5160F">
        <w:rPr>
          <w:rFonts w:ascii="Arial" w:hAnsi="Arial" w:cs="Arial"/>
          <w:sz w:val="20"/>
          <w:szCs w:val="20"/>
          <w:lang w:eastAsia="ru-RU"/>
        </w:rPr>
        <w:t>доли процент</w:t>
      </w:r>
      <w:r w:rsidR="0000119B" w:rsidRPr="00C5160F">
        <w:rPr>
          <w:rFonts w:ascii="Arial" w:hAnsi="Arial" w:cs="Arial"/>
          <w:sz w:val="20"/>
          <w:szCs w:val="20"/>
          <w:lang w:eastAsia="ru-RU"/>
        </w:rPr>
        <w:t>н</w:t>
      </w:r>
      <w:r w:rsidR="00AE41CD" w:rsidRPr="00C5160F">
        <w:rPr>
          <w:rFonts w:ascii="Arial" w:hAnsi="Arial" w:cs="Arial"/>
          <w:sz w:val="20"/>
          <w:szCs w:val="20"/>
          <w:lang w:eastAsia="ru-RU"/>
        </w:rPr>
        <w:t>ых расходов</w:t>
      </w:r>
      <w:r w:rsidR="0000119B" w:rsidRPr="00C5160F">
        <w:rPr>
          <w:rFonts w:ascii="Arial" w:hAnsi="Arial" w:cs="Arial"/>
          <w:sz w:val="20"/>
          <w:szCs w:val="20"/>
          <w:lang w:eastAsia="ru-RU"/>
        </w:rPr>
        <w:t xml:space="preserve"> на 13% пункта (на 01.01.18г. занимают долю равную 56%), доля операционных расходов остаются без изменений, что составляет 52% от всего расходов Банка. </w:t>
      </w:r>
    </w:p>
    <w:p w:rsidR="00B21613" w:rsidRPr="00C5160F" w:rsidRDefault="00B21613" w:rsidP="00BF3099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</w:p>
    <w:p w:rsidR="00BF3099" w:rsidRPr="00C5160F" w:rsidRDefault="00BF3099" w:rsidP="00BF3099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b/>
          <w:sz w:val="20"/>
          <w:szCs w:val="20"/>
          <w:lang w:eastAsia="ru-RU"/>
        </w:rPr>
      </w:pPr>
      <w:r w:rsidRPr="00C5160F">
        <w:rPr>
          <w:rFonts w:ascii="Arial" w:hAnsi="Arial" w:cs="Arial"/>
          <w:b/>
          <w:sz w:val="20"/>
          <w:szCs w:val="20"/>
          <w:lang w:eastAsia="ru-RU"/>
        </w:rPr>
        <w:t>Банк</w:t>
      </w:r>
      <w:r w:rsidRPr="00C5160F">
        <w:rPr>
          <w:rFonts w:ascii="Arial" w:hAnsi="Arial" w:cs="Arial"/>
          <w:b/>
          <w:sz w:val="20"/>
          <w:szCs w:val="20"/>
          <w:lang w:eastAsia="ru-RU"/>
        </w:rPr>
        <w:t xml:space="preserve"> «Бай </w:t>
      </w:r>
      <w:proofErr w:type="spellStart"/>
      <w:r w:rsidRPr="00C5160F">
        <w:rPr>
          <w:rFonts w:ascii="Arial" w:hAnsi="Arial" w:cs="Arial"/>
          <w:b/>
          <w:sz w:val="20"/>
          <w:szCs w:val="20"/>
          <w:lang w:eastAsia="ru-RU"/>
        </w:rPr>
        <w:t>Тушум</w:t>
      </w:r>
      <w:proofErr w:type="spellEnd"/>
      <w:r w:rsidRPr="00C5160F">
        <w:rPr>
          <w:rFonts w:ascii="Arial" w:hAnsi="Arial" w:cs="Arial"/>
          <w:b/>
          <w:sz w:val="20"/>
          <w:szCs w:val="20"/>
          <w:lang w:eastAsia="ru-RU"/>
        </w:rPr>
        <w:t>»</w:t>
      </w:r>
      <w:r w:rsidRPr="00C5160F">
        <w:rPr>
          <w:rFonts w:ascii="Arial" w:hAnsi="Arial" w:cs="Arial"/>
          <w:b/>
          <w:sz w:val="20"/>
          <w:szCs w:val="20"/>
          <w:lang w:eastAsia="ru-RU"/>
        </w:rPr>
        <w:t xml:space="preserve"> в банковской системе</w:t>
      </w:r>
    </w:p>
    <w:p w:rsidR="00BF3099" w:rsidRPr="00C5160F" w:rsidRDefault="00BF3099" w:rsidP="00BF3099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</w:p>
    <w:p w:rsidR="00B21613" w:rsidRPr="00C5160F" w:rsidRDefault="00BF3099" w:rsidP="00BF3099">
      <w:pPr>
        <w:tabs>
          <w:tab w:val="left" w:pos="9923"/>
        </w:tabs>
        <w:spacing w:after="0" w:line="240" w:lineRule="auto"/>
        <w:ind w:firstLine="567"/>
        <w:jc w:val="both"/>
        <w:rPr>
          <w:rFonts w:ascii="Arial" w:hAnsi="Arial" w:cs="Arial"/>
          <w:sz w:val="20"/>
          <w:szCs w:val="20"/>
          <w:lang w:eastAsia="ru-RU"/>
        </w:rPr>
      </w:pPr>
      <w:r w:rsidRPr="00C5160F">
        <w:rPr>
          <w:rFonts w:ascii="Arial" w:hAnsi="Arial" w:cs="Arial"/>
          <w:sz w:val="20"/>
          <w:szCs w:val="20"/>
          <w:lang w:eastAsia="ru-RU"/>
        </w:rPr>
        <w:t>По состоянию на 1 января 201</w:t>
      </w:r>
      <w:r w:rsidRPr="00C5160F">
        <w:rPr>
          <w:rFonts w:ascii="Arial" w:hAnsi="Arial" w:cs="Arial"/>
          <w:sz w:val="20"/>
          <w:szCs w:val="20"/>
          <w:lang w:eastAsia="ru-RU"/>
        </w:rPr>
        <w:t>8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года Банк входит в первую 10-ку коммерческих банков по основным показателям, а</w:t>
      </w:r>
      <w:r w:rsidR="00955C29" w:rsidRPr="00C5160F">
        <w:rPr>
          <w:rFonts w:ascii="Arial" w:hAnsi="Arial" w:cs="Arial"/>
          <w:sz w:val="20"/>
          <w:szCs w:val="20"/>
          <w:lang w:eastAsia="ru-RU"/>
        </w:rPr>
        <w:t xml:space="preserve"> также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</w:t>
      </w:r>
      <w:r w:rsidR="00955C29" w:rsidRPr="00C5160F">
        <w:rPr>
          <w:rFonts w:ascii="Arial" w:hAnsi="Arial" w:cs="Arial"/>
          <w:sz w:val="20"/>
          <w:szCs w:val="20"/>
          <w:lang w:eastAsia="ru-RU"/>
        </w:rPr>
        <w:t>обладает развитой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 филиальной сети</w:t>
      </w:r>
      <w:r w:rsidR="00955C29" w:rsidRPr="00C5160F">
        <w:rPr>
          <w:rFonts w:ascii="Arial" w:hAnsi="Arial" w:cs="Arial"/>
          <w:sz w:val="20"/>
          <w:szCs w:val="20"/>
          <w:lang w:eastAsia="ru-RU"/>
        </w:rPr>
        <w:t xml:space="preserve"> во всех регионах республики</w:t>
      </w:r>
      <w:r w:rsidRPr="00C5160F"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B21613" w:rsidRPr="00653F86" w:rsidRDefault="00B21613" w:rsidP="00B21613">
      <w:pPr>
        <w:tabs>
          <w:tab w:val="left" w:pos="9923"/>
        </w:tabs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:rsidR="00653F86" w:rsidRDefault="00653F86">
      <w:r w:rsidRPr="00653F86">
        <w:drawing>
          <wp:inline distT="0" distB="0" distL="0" distR="0" wp14:anchorId="7B1A3FB6" wp14:editId="3558F5F0">
            <wp:extent cx="3168000" cy="2304000"/>
            <wp:effectExtent l="0" t="0" r="0" b="127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4D04CB">
        <w:rPr>
          <w:noProof/>
          <w:lang w:eastAsia="ru-RU"/>
        </w:rPr>
        <w:drawing>
          <wp:inline distT="0" distB="0" distL="0" distR="0" wp14:anchorId="1B42A981" wp14:editId="03960791">
            <wp:extent cx="3168000" cy="2304000"/>
            <wp:effectExtent l="0" t="0" r="0" b="127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A5D22" w:rsidRDefault="00653F86">
      <w:r w:rsidRPr="00653F86">
        <w:drawing>
          <wp:inline distT="0" distB="0" distL="0" distR="0" wp14:anchorId="6664F9B8" wp14:editId="16B13AE6">
            <wp:extent cx="3168000" cy="2304000"/>
            <wp:effectExtent l="0" t="0" r="0" b="12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AA5D22" w:rsidSect="001D3B86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D7200"/>
    <w:multiLevelType w:val="hybridMultilevel"/>
    <w:tmpl w:val="50646F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9160817"/>
    <w:multiLevelType w:val="multilevel"/>
    <w:tmpl w:val="292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13"/>
    <w:rsid w:val="0000119B"/>
    <w:rsid w:val="00056B54"/>
    <w:rsid w:val="00065813"/>
    <w:rsid w:val="000C7FDD"/>
    <w:rsid w:val="000D4C0C"/>
    <w:rsid w:val="00120AE4"/>
    <w:rsid w:val="00124DA4"/>
    <w:rsid w:val="0015763F"/>
    <w:rsid w:val="001A0F3F"/>
    <w:rsid w:val="001A59B9"/>
    <w:rsid w:val="001D3B86"/>
    <w:rsid w:val="001F7537"/>
    <w:rsid w:val="00207BC3"/>
    <w:rsid w:val="00214A69"/>
    <w:rsid w:val="00215728"/>
    <w:rsid w:val="00226129"/>
    <w:rsid w:val="00230CB3"/>
    <w:rsid w:val="00233982"/>
    <w:rsid w:val="0030723F"/>
    <w:rsid w:val="003271C6"/>
    <w:rsid w:val="00335FCB"/>
    <w:rsid w:val="003F6BB8"/>
    <w:rsid w:val="004402EB"/>
    <w:rsid w:val="00451EB4"/>
    <w:rsid w:val="00490EDB"/>
    <w:rsid w:val="004D037C"/>
    <w:rsid w:val="004D04CB"/>
    <w:rsid w:val="004D1706"/>
    <w:rsid w:val="004F7AAB"/>
    <w:rsid w:val="005327B5"/>
    <w:rsid w:val="00547C0D"/>
    <w:rsid w:val="0055679C"/>
    <w:rsid w:val="00574E3D"/>
    <w:rsid w:val="0064646D"/>
    <w:rsid w:val="00647D4E"/>
    <w:rsid w:val="00653F86"/>
    <w:rsid w:val="00662A9C"/>
    <w:rsid w:val="006D0BFC"/>
    <w:rsid w:val="00723349"/>
    <w:rsid w:val="007A0D3E"/>
    <w:rsid w:val="007C2238"/>
    <w:rsid w:val="008E7981"/>
    <w:rsid w:val="00902C8B"/>
    <w:rsid w:val="00906DEE"/>
    <w:rsid w:val="009356A3"/>
    <w:rsid w:val="00955C29"/>
    <w:rsid w:val="0098250E"/>
    <w:rsid w:val="009A769C"/>
    <w:rsid w:val="009D078D"/>
    <w:rsid w:val="00A051B4"/>
    <w:rsid w:val="00A1585C"/>
    <w:rsid w:val="00A44759"/>
    <w:rsid w:val="00A5783E"/>
    <w:rsid w:val="00AA5D22"/>
    <w:rsid w:val="00AE41CD"/>
    <w:rsid w:val="00B21613"/>
    <w:rsid w:val="00B3060D"/>
    <w:rsid w:val="00B42ED6"/>
    <w:rsid w:val="00BB1143"/>
    <w:rsid w:val="00BE2820"/>
    <w:rsid w:val="00BF3099"/>
    <w:rsid w:val="00C5160F"/>
    <w:rsid w:val="00C93C8C"/>
    <w:rsid w:val="00CA173A"/>
    <w:rsid w:val="00CB2601"/>
    <w:rsid w:val="00CB3B45"/>
    <w:rsid w:val="00CD4E74"/>
    <w:rsid w:val="00CF0C57"/>
    <w:rsid w:val="00D37E18"/>
    <w:rsid w:val="00D50355"/>
    <w:rsid w:val="00D70D7C"/>
    <w:rsid w:val="00DD7356"/>
    <w:rsid w:val="00DE5299"/>
    <w:rsid w:val="00E11E17"/>
    <w:rsid w:val="00E41724"/>
    <w:rsid w:val="00E52A5D"/>
    <w:rsid w:val="00E669DF"/>
    <w:rsid w:val="00E67B55"/>
    <w:rsid w:val="00F8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544F41-41E6-4798-8E1F-4D81FE00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61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065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6B54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ody Text"/>
    <w:basedOn w:val="a"/>
    <w:link w:val="a5"/>
    <w:rsid w:val="00BF3099"/>
    <w:pPr>
      <w:spacing w:after="0" w:line="240" w:lineRule="auto"/>
      <w:jc w:val="both"/>
    </w:pPr>
    <w:rPr>
      <w:rFonts w:ascii="Tahoma" w:eastAsia="Times New Roman" w:hAnsi="Tahoma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BF3099"/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58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065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65813"/>
    <w:rPr>
      <w:b/>
      <w:bCs/>
    </w:rPr>
  </w:style>
  <w:style w:type="paragraph" w:styleId="a8">
    <w:name w:val="List Paragraph"/>
    <w:basedOn w:val="a"/>
    <w:uiPriority w:val="34"/>
    <w:qFormat/>
    <w:rsid w:val="0054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rgbClr val="002060"/>
                </a:solidFill>
              </a:defRPr>
            </a:pPr>
            <a:r>
              <a:rPr lang="ru-RU">
                <a:solidFill>
                  <a:srgbClr val="002060"/>
                </a:solidFill>
              </a:rPr>
              <a:t>Активы, млн.сом</a:t>
            </a:r>
          </a:p>
        </c:rich>
      </c:tx>
      <c:layout>
        <c:manualLayout>
          <c:xMode val="edge"/>
          <c:yMode val="edge"/>
          <c:x val="0.38348382574872608"/>
          <c:y val="2.6091894155253939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104513064133064"/>
          <c:y val="0.15224250556124563"/>
          <c:w val="0.84019226812800463"/>
          <c:h val="0.708803987050256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Банк!$J$9</c:f>
              <c:strCache>
                <c:ptCount val="1"/>
                <c:pt idx="0">
                  <c:v>Активы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Банк!$K$3:$O$3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Банк!$K$9:$O$9</c:f>
              <c:numCache>
                <c:formatCode>#,##0</c:formatCode>
                <c:ptCount val="5"/>
                <c:pt idx="0">
                  <c:v>6543319</c:v>
                </c:pt>
                <c:pt idx="1">
                  <c:v>7866602</c:v>
                </c:pt>
                <c:pt idx="2">
                  <c:v>8188736</c:v>
                </c:pt>
                <c:pt idx="3">
                  <c:v>7009170</c:v>
                </c:pt>
                <c:pt idx="4">
                  <c:v>7230384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05893664"/>
        <c:axId val="605865832"/>
      </c:barChart>
      <c:catAx>
        <c:axId val="605893664"/>
        <c:scaling>
          <c:orientation val="minMax"/>
        </c:scaling>
        <c:delete val="0"/>
        <c:axPos val="b"/>
        <c:numFmt formatCode="d/m/yy;@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605865832"/>
        <c:crosses val="autoZero"/>
        <c:auto val="0"/>
        <c:lblAlgn val="ctr"/>
        <c:lblOffset val="100"/>
        <c:noMultiLvlLbl val="0"/>
      </c:catAx>
      <c:valAx>
        <c:axId val="605865832"/>
        <c:scaling>
          <c:orientation val="minMax"/>
          <c:min val="0"/>
        </c:scaling>
        <c:delete val="0"/>
        <c:axPos val="l"/>
        <c:numFmt formatCode="#,##0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605893664"/>
        <c:crosses val="autoZero"/>
        <c:crossBetween val="between"/>
        <c:dispUnits>
          <c:builtInUnit val="thousands"/>
        </c:dispUnits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rgbClr val="002060"/>
                </a:solidFill>
              </a:defRPr>
            </a:pPr>
            <a:r>
              <a:rPr lang="ru-RU">
                <a:solidFill>
                  <a:srgbClr val="002060"/>
                </a:solidFill>
              </a:rPr>
              <a:t>Чистая прибыль/убыток, млн. сом</a:t>
            </a:r>
          </a:p>
        </c:rich>
      </c:tx>
      <c:layout>
        <c:manualLayout>
          <c:xMode val="edge"/>
          <c:yMode val="edge"/>
          <c:x val="0.21911074768420588"/>
          <c:y val="2.07522697795071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4772781918730518"/>
          <c:y val="0.13788494337040555"/>
          <c:w val="0.87121534392512989"/>
          <c:h val="0.736563007445081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Банк!$J$17</c:f>
              <c:strCache>
                <c:ptCount val="1"/>
                <c:pt idx="0">
                  <c:v>Прибыль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Банк!$L$2:$O$2</c:f>
              <c:strCache>
                <c:ptCount val="4"/>
                <c:pt idx="0">
                  <c:v>2014 г</c:v>
                </c:pt>
                <c:pt idx="1">
                  <c:v>2015 г</c:v>
                </c:pt>
                <c:pt idx="2">
                  <c:v>2016 г</c:v>
                </c:pt>
                <c:pt idx="3">
                  <c:v>2017 г</c:v>
                </c:pt>
              </c:strCache>
            </c:strRef>
          </c:cat>
          <c:val>
            <c:numRef>
              <c:f>Банк!$L$17:$O$17</c:f>
              <c:numCache>
                <c:formatCode>#,##0</c:formatCode>
                <c:ptCount val="4"/>
                <c:pt idx="0">
                  <c:v>140276</c:v>
                </c:pt>
                <c:pt idx="1">
                  <c:v>-24092</c:v>
                </c:pt>
                <c:pt idx="2">
                  <c:v>-121411</c:v>
                </c:pt>
                <c:pt idx="3">
                  <c:v>-4299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05876808"/>
        <c:axId val="605889744"/>
      </c:barChart>
      <c:catAx>
        <c:axId val="605876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txPr>
          <a:bodyPr rot="0" vert="horz"/>
          <a:lstStyle/>
          <a:p>
            <a:pPr>
              <a:defRPr/>
            </a:pPr>
            <a:endParaRPr lang="ru-RU"/>
          </a:p>
        </c:txPr>
        <c:crossAx val="605889744"/>
        <c:crosses val="autoZero"/>
        <c:auto val="0"/>
        <c:lblAlgn val="ctr"/>
        <c:lblOffset val="100"/>
        <c:noMultiLvlLbl val="0"/>
      </c:catAx>
      <c:valAx>
        <c:axId val="605889744"/>
        <c:scaling>
          <c:orientation val="minMax"/>
        </c:scaling>
        <c:delete val="0"/>
        <c:axPos val="l"/>
        <c:numFmt formatCode="#,##0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605876808"/>
        <c:crosses val="autoZero"/>
        <c:crossBetween val="between"/>
        <c:dispUnits>
          <c:builtInUnit val="thousands"/>
        </c:dispUnits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1" i="0" u="none" strike="noStrike" kern="1200" baseline="0">
                <a:solidFill>
                  <a:srgbClr val="002060"/>
                </a:solidFill>
                <a:latin typeface="+mn-lt"/>
                <a:ea typeface="+mn-ea"/>
                <a:cs typeface="Andalus" panose="02020603050405020304" pitchFamily="18" charset="-78"/>
              </a:defRPr>
            </a:pPr>
            <a:r>
              <a:rPr lang="ru-RU">
                <a:solidFill>
                  <a:srgbClr val="002060"/>
                </a:solidFill>
              </a:rPr>
              <a:t>Активы БСКР, млрд. сом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baseline="0">
              <a:solidFill>
                <a:srgbClr val="002060"/>
              </a:solidFill>
              <a:latin typeface="+mn-lt"/>
              <a:ea typeface="+mn-ea"/>
              <a:cs typeface="Andalus" panose="02020603050405020304" pitchFamily="18" charset="-78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4810681989339364E-2"/>
          <c:y val="0.13668640977399948"/>
          <c:w val="0.91013807670510161"/>
          <c:h val="0.55102275992873151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'Диаграммы по Балансу'!$AB$3</c:f>
              <c:strCache>
                <c:ptCount val="1"/>
                <c:pt idx="0">
                  <c:v>01.01.17 г.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Andalus" panose="02020603050405020304" pitchFamily="18" charset="-78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'Диаграммы по Балансу'!$A$4:$A$13</c:f>
              <c:strCache>
                <c:ptCount val="10"/>
                <c:pt idx="0">
                  <c:v>КИКБ</c:v>
                </c:pt>
                <c:pt idx="1">
                  <c:v>Оптима банк</c:v>
                </c:pt>
                <c:pt idx="2">
                  <c:v>Айылбанк</c:v>
                </c:pt>
                <c:pt idx="3">
                  <c:v>РСК</c:v>
                </c:pt>
                <c:pt idx="4">
                  <c:v>Демирбанк</c:v>
                </c:pt>
                <c:pt idx="5">
                  <c:v>Кыргызстан</c:v>
                </c:pt>
                <c:pt idx="6">
                  <c:v>Росинбанк</c:v>
                </c:pt>
                <c:pt idx="7">
                  <c:v>БТА</c:v>
                </c:pt>
                <c:pt idx="8">
                  <c:v>Финка</c:v>
                </c:pt>
                <c:pt idx="9">
                  <c:v>Бай тушум</c:v>
                </c:pt>
              </c:strCache>
            </c:strRef>
          </c:cat>
          <c:val>
            <c:numRef>
              <c:f>'Диаграммы по Балансу'!$AB$4:$AB$13</c:f>
              <c:numCache>
                <c:formatCode>_(* #,##0_);_(* \(#,##0\);_(* "-"_);_(@_)</c:formatCode>
                <c:ptCount val="10"/>
                <c:pt idx="0">
                  <c:v>24800095</c:v>
                </c:pt>
                <c:pt idx="1">
                  <c:v>19907169</c:v>
                </c:pt>
                <c:pt idx="2">
                  <c:v>17838217</c:v>
                </c:pt>
                <c:pt idx="3">
                  <c:v>18554061</c:v>
                </c:pt>
                <c:pt idx="4">
                  <c:v>16128964</c:v>
                </c:pt>
                <c:pt idx="5">
                  <c:v>11837728</c:v>
                </c:pt>
                <c:pt idx="6">
                  <c:v>10163660</c:v>
                </c:pt>
                <c:pt idx="7">
                  <c:v>6536171</c:v>
                </c:pt>
                <c:pt idx="8">
                  <c:v>7770569</c:v>
                </c:pt>
                <c:pt idx="9">
                  <c:v>7009929</c:v>
                </c:pt>
              </c:numCache>
            </c:numRef>
          </c:val>
        </c:ser>
        <c:ser>
          <c:idx val="2"/>
          <c:order val="1"/>
          <c:tx>
            <c:strRef>
              <c:f>'Диаграммы по Балансу'!$AN$3</c:f>
              <c:strCache>
                <c:ptCount val="1"/>
                <c:pt idx="0">
                  <c:v>01.01.18 г.</c:v>
                </c:pt>
              </c:strCache>
            </c:strRef>
          </c:tx>
          <c:spPr>
            <a:solidFill>
              <a:schemeClr val="accent1">
                <a:tint val="65000"/>
              </a:schemeClr>
            </a:solidFill>
            <a:ln>
              <a:noFill/>
            </a:ln>
            <a:effectLst/>
          </c:spPr>
          <c:invertIfNegative val="0"/>
          <c:dPt>
            <c:idx val="6"/>
            <c:invertIfNegative val="0"/>
            <c:bubble3D val="0"/>
            <c:spPr>
              <a:solidFill>
                <a:schemeClr val="accent1">
                  <a:tint val="65000"/>
                </a:schemeClr>
              </a:solidFill>
              <a:ln>
                <a:noFill/>
              </a:ln>
              <a:effectLst/>
            </c:spPr>
          </c:dPt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Andalus" panose="02020603050405020304" pitchFamily="18" charset="-78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'Диаграммы по Балансу'!$A$4:$A$13</c:f>
              <c:strCache>
                <c:ptCount val="10"/>
                <c:pt idx="0">
                  <c:v>КИКБ</c:v>
                </c:pt>
                <c:pt idx="1">
                  <c:v>Оптима банк</c:v>
                </c:pt>
                <c:pt idx="2">
                  <c:v>Айылбанк</c:v>
                </c:pt>
                <c:pt idx="3">
                  <c:v>РСК</c:v>
                </c:pt>
                <c:pt idx="4">
                  <c:v>Демирбанк</c:v>
                </c:pt>
                <c:pt idx="5">
                  <c:v>Кыргызстан</c:v>
                </c:pt>
                <c:pt idx="6">
                  <c:v>Росинбанк</c:v>
                </c:pt>
                <c:pt idx="7">
                  <c:v>БТА</c:v>
                </c:pt>
                <c:pt idx="8">
                  <c:v>Финка</c:v>
                </c:pt>
                <c:pt idx="9">
                  <c:v>Бай тушум</c:v>
                </c:pt>
              </c:strCache>
            </c:strRef>
          </c:cat>
          <c:val>
            <c:numRef>
              <c:f>'Диаграммы по Балансу'!$AN$4:$AN$13</c:f>
              <c:numCache>
                <c:formatCode>_(* #,##0_);_(* \(#,##0\);_(* "-"_);_(@_)</c:formatCode>
                <c:ptCount val="10"/>
                <c:pt idx="0">
                  <c:v>27029956</c:v>
                </c:pt>
                <c:pt idx="1">
                  <c:v>26334411</c:v>
                </c:pt>
                <c:pt idx="2">
                  <c:v>20981107</c:v>
                </c:pt>
                <c:pt idx="3">
                  <c:v>20063251</c:v>
                </c:pt>
                <c:pt idx="4">
                  <c:v>17902258</c:v>
                </c:pt>
                <c:pt idx="5">
                  <c:v>11379963</c:v>
                </c:pt>
                <c:pt idx="6">
                  <c:v>9892599</c:v>
                </c:pt>
                <c:pt idx="7">
                  <c:v>8057818</c:v>
                </c:pt>
                <c:pt idx="8">
                  <c:v>7318009</c:v>
                </c:pt>
                <c:pt idx="9">
                  <c:v>7230385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05882688"/>
        <c:axId val="605895232"/>
      </c:barChart>
      <c:catAx>
        <c:axId val="605882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Andalus" panose="02020603050405020304" pitchFamily="18" charset="-78"/>
              </a:defRPr>
            </a:pPr>
            <a:endParaRPr lang="ru-RU"/>
          </a:p>
        </c:txPr>
        <c:crossAx val="605895232"/>
        <c:crosses val="autoZero"/>
        <c:auto val="1"/>
        <c:lblAlgn val="ctr"/>
        <c:lblOffset val="100"/>
        <c:noMultiLvlLbl val="0"/>
      </c:catAx>
      <c:valAx>
        <c:axId val="605895232"/>
        <c:scaling>
          <c:orientation val="minMax"/>
        </c:scaling>
        <c:delete val="0"/>
        <c:axPos val="l"/>
        <c:numFmt formatCode="_(* #,##0_);_(* \(#,##0\);_(* &quot;-&quot;_);_(@_)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Andalus" panose="02020603050405020304" pitchFamily="18" charset="-78"/>
              </a:defRPr>
            </a:pPr>
            <a:endParaRPr lang="ru-RU"/>
          </a:p>
        </c:txPr>
        <c:crossAx val="605882688"/>
        <c:crosses val="autoZero"/>
        <c:crossBetween val="between"/>
        <c:dispUnits>
          <c:builtInUnit val="millions"/>
        </c:dispUnits>
      </c:valAx>
      <c:spPr>
        <a:solidFill>
          <a:schemeClr val="bg1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5792146116510306E-2"/>
          <c:y val="0.91210615552617968"/>
          <c:w val="0.83103086352406563"/>
          <c:h val="6.60598578199870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Andalus" panose="02020603050405020304" pitchFamily="18" charset="-78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 sz="800">
          <a:latin typeface="+mn-lt"/>
          <a:cs typeface="Andalus" panose="02020603050405020304" pitchFamily="18" charset="-78"/>
        </a:defRPr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1" i="0" u="none" strike="noStrike" kern="1200" baseline="0">
                <a:solidFill>
                  <a:srgbClr val="002060"/>
                </a:solidFill>
                <a:latin typeface="+mn-lt"/>
                <a:ea typeface="+mn-ea"/>
                <a:cs typeface="Andalus" panose="02020603050405020304" pitchFamily="18" charset="-78"/>
              </a:defRPr>
            </a:pPr>
            <a:r>
              <a:rPr lang="ru-RU">
                <a:solidFill>
                  <a:srgbClr val="002060"/>
                </a:solidFill>
              </a:rPr>
              <a:t>Кредиты-нетто БСКР, млрд. сом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baseline="0">
              <a:solidFill>
                <a:srgbClr val="002060"/>
              </a:solidFill>
              <a:latin typeface="+mn-lt"/>
              <a:ea typeface="+mn-ea"/>
              <a:cs typeface="Andalus" panose="02020603050405020304" pitchFamily="18" charset="-78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9114100982363156E-2"/>
          <c:y val="0.13668630381056382"/>
          <c:w val="0.91013807670510161"/>
          <c:h val="0.5510227599287315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'Диаграммы по Балансу'!$AB$38</c:f>
              <c:strCache>
                <c:ptCount val="1"/>
                <c:pt idx="0">
                  <c:v>01.01.17 г.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Andalus" panose="02020603050405020304" pitchFamily="18" charset="-78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'Диаграммы по Балансу'!$A$39:$A$48</c:f>
              <c:strCache>
                <c:ptCount val="10"/>
                <c:pt idx="0">
                  <c:v>Оптима банк</c:v>
                </c:pt>
                <c:pt idx="1">
                  <c:v>Айылбанк</c:v>
                </c:pt>
                <c:pt idx="2">
                  <c:v>РСК</c:v>
                </c:pt>
                <c:pt idx="3">
                  <c:v>КИКБ</c:v>
                </c:pt>
                <c:pt idx="4">
                  <c:v>Демирбанк</c:v>
                </c:pt>
                <c:pt idx="5">
                  <c:v>Кыргызстан</c:v>
                </c:pt>
                <c:pt idx="6">
                  <c:v>Финка</c:v>
                </c:pt>
                <c:pt idx="7">
                  <c:v>Бай тушум</c:v>
                </c:pt>
                <c:pt idx="8">
                  <c:v>Компаньон</c:v>
                </c:pt>
                <c:pt idx="9">
                  <c:v>БТА</c:v>
                </c:pt>
              </c:strCache>
            </c:strRef>
          </c:cat>
          <c:val>
            <c:numRef>
              <c:f>'Диаграммы по Балансу'!$AB$39:$AB$48</c:f>
              <c:numCache>
                <c:formatCode>_-* #,##0_р_._-;\-* #,##0_р_._-;_-* "-"_р_._-;_-@_-</c:formatCode>
                <c:ptCount val="10"/>
                <c:pt idx="0">
                  <c:v>11447578</c:v>
                </c:pt>
                <c:pt idx="1">
                  <c:v>12118959</c:v>
                </c:pt>
                <c:pt idx="2">
                  <c:v>8321853</c:v>
                </c:pt>
                <c:pt idx="3">
                  <c:v>8502534</c:v>
                </c:pt>
                <c:pt idx="4">
                  <c:v>5561661</c:v>
                </c:pt>
                <c:pt idx="5">
                  <c:v>6218159</c:v>
                </c:pt>
                <c:pt idx="6">
                  <c:v>6265561</c:v>
                </c:pt>
                <c:pt idx="7">
                  <c:v>4442859</c:v>
                </c:pt>
                <c:pt idx="8">
                  <c:v>4555857</c:v>
                </c:pt>
                <c:pt idx="9">
                  <c:v>3566831</c:v>
                </c:pt>
              </c:numCache>
            </c:numRef>
          </c:val>
        </c:ser>
        <c:ser>
          <c:idx val="12"/>
          <c:order val="1"/>
          <c:tx>
            <c:strRef>
              <c:f>'Диаграммы по Балансу'!$AN$38</c:f>
              <c:strCache>
                <c:ptCount val="1"/>
                <c:pt idx="0">
                  <c:v>01.01.18 г.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Andalus" panose="02020603050405020304" pitchFamily="18" charset="-78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'Диаграммы по Балансу'!$A$39:$A$48</c:f>
              <c:strCache>
                <c:ptCount val="10"/>
                <c:pt idx="0">
                  <c:v>Оптима банк</c:v>
                </c:pt>
                <c:pt idx="1">
                  <c:v>Айылбанк</c:v>
                </c:pt>
                <c:pt idx="2">
                  <c:v>РСК</c:v>
                </c:pt>
                <c:pt idx="3">
                  <c:v>КИКБ</c:v>
                </c:pt>
                <c:pt idx="4">
                  <c:v>Демирбанк</c:v>
                </c:pt>
                <c:pt idx="5">
                  <c:v>Кыргызстан</c:v>
                </c:pt>
                <c:pt idx="6">
                  <c:v>Финка</c:v>
                </c:pt>
                <c:pt idx="7">
                  <c:v>Бай тушум</c:v>
                </c:pt>
                <c:pt idx="8">
                  <c:v>Компаньон</c:v>
                </c:pt>
                <c:pt idx="9">
                  <c:v>БТА</c:v>
                </c:pt>
              </c:strCache>
            </c:strRef>
          </c:cat>
          <c:val>
            <c:numRef>
              <c:f>'Диаграммы по Балансу'!$AN$39:$AN$48</c:f>
              <c:numCache>
                <c:formatCode>_-* #,##0_р_._-;\-* #,##0_р_._-;_-* "-"_р_._-;_-@_-</c:formatCode>
                <c:ptCount val="10"/>
                <c:pt idx="0">
                  <c:v>15266602</c:v>
                </c:pt>
                <c:pt idx="1">
                  <c:v>14176730</c:v>
                </c:pt>
                <c:pt idx="2">
                  <c:v>9892076</c:v>
                </c:pt>
                <c:pt idx="3">
                  <c:v>8512670</c:v>
                </c:pt>
                <c:pt idx="4">
                  <c:v>6730754</c:v>
                </c:pt>
                <c:pt idx="5">
                  <c:v>6037611</c:v>
                </c:pt>
                <c:pt idx="6">
                  <c:v>6019036</c:v>
                </c:pt>
                <c:pt idx="7">
                  <c:v>5260732</c:v>
                </c:pt>
                <c:pt idx="8">
                  <c:v>5226961</c:v>
                </c:pt>
                <c:pt idx="9">
                  <c:v>5128980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05880728"/>
        <c:axId val="605892488"/>
      </c:barChart>
      <c:catAx>
        <c:axId val="605880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Andalus" panose="02020603050405020304" pitchFamily="18" charset="-78"/>
              </a:defRPr>
            </a:pPr>
            <a:endParaRPr lang="ru-RU"/>
          </a:p>
        </c:txPr>
        <c:crossAx val="605892488"/>
        <c:crosses val="autoZero"/>
        <c:auto val="1"/>
        <c:lblAlgn val="ctr"/>
        <c:lblOffset val="100"/>
        <c:noMultiLvlLbl val="0"/>
      </c:catAx>
      <c:valAx>
        <c:axId val="605892488"/>
        <c:scaling>
          <c:orientation val="minMax"/>
        </c:scaling>
        <c:delete val="0"/>
        <c:axPos val="l"/>
        <c:numFmt formatCode="_-* #,##0_р_._-;\-* #,##0_р_._-;_-* &quot;-&quot;_р_._-;_-@_-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Andalus" panose="02020603050405020304" pitchFamily="18" charset="-78"/>
              </a:defRPr>
            </a:pPr>
            <a:endParaRPr lang="ru-RU"/>
          </a:p>
        </c:txPr>
        <c:crossAx val="605880728"/>
        <c:crosses val="autoZero"/>
        <c:crossBetween val="between"/>
        <c:dispUnits>
          <c:builtInUnit val="millions"/>
        </c:dispUnits>
      </c:valAx>
      <c:spPr>
        <a:solidFill>
          <a:schemeClr val="bg1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224626486641724"/>
          <c:y val="0.91210601195821706"/>
          <c:w val="0.79644472031784341"/>
          <c:h val="6.59960342548422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Andalus" panose="02020603050405020304" pitchFamily="18" charset="-78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 sz="800">
          <a:latin typeface="+mn-lt"/>
          <a:cs typeface="Andalus" panose="02020603050405020304" pitchFamily="18" charset="-78"/>
        </a:defRPr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1" i="0" u="none" strike="noStrike" kern="120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rgbClr val="002060"/>
                </a:solidFill>
              </a:rPr>
              <a:t>Депозитная база БСКР, млрд. сом</a:t>
            </a:r>
          </a:p>
        </c:rich>
      </c:tx>
      <c:layout>
        <c:manualLayout>
          <c:xMode val="edge"/>
          <c:yMode val="edge"/>
          <c:x val="0.27727962962962965"/>
          <c:y val="1.41111111111111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4810681989339475E-2"/>
          <c:y val="0.13668640977399948"/>
          <c:w val="0.91013807670510161"/>
          <c:h val="0.5510227599287315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'Диаграммы по Балансу'!$AB$74</c:f>
              <c:strCache>
                <c:ptCount val="1"/>
                <c:pt idx="0">
                  <c:v>01.01.17 г.</c:v>
                </c:pt>
              </c:strCache>
            </c:strRef>
          </c:tx>
          <c:spPr>
            <a:solidFill>
              <a:schemeClr val="accent1">
                <a:shade val="76000"/>
              </a:schemeClr>
            </a:solidFill>
            <a:ln>
              <a:noFill/>
            </a:ln>
            <a:effectLst/>
          </c:spPr>
          <c:invertIfNegative val="0"/>
          <c:dPt>
            <c:idx val="6"/>
            <c:invertIfNegative val="0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/>
            </c:spPr>
          </c:dPt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'Диаграммы по Балансу'!$A$75:$A$84</c:f>
              <c:strCache>
                <c:ptCount val="10"/>
                <c:pt idx="0">
                  <c:v>Оптима банк</c:v>
                </c:pt>
                <c:pt idx="1">
                  <c:v>КИКБ</c:v>
                </c:pt>
                <c:pt idx="2">
                  <c:v>Демирбанк</c:v>
                </c:pt>
                <c:pt idx="3">
                  <c:v>РСК</c:v>
                </c:pt>
                <c:pt idx="4">
                  <c:v>Айылбанк</c:v>
                </c:pt>
                <c:pt idx="5">
                  <c:v>Кыргызстан</c:v>
                </c:pt>
                <c:pt idx="6">
                  <c:v>Росинбанк</c:v>
                </c:pt>
                <c:pt idx="7">
                  <c:v>Бакай-Банк</c:v>
                </c:pt>
                <c:pt idx="8">
                  <c:v>Халык  Банк </c:v>
                </c:pt>
                <c:pt idx="9">
                  <c:v>Бай тушум</c:v>
                </c:pt>
              </c:strCache>
            </c:strRef>
          </c:cat>
          <c:val>
            <c:numRef>
              <c:f>'Диаграммы по Балансу'!$AB$75:$AB$84</c:f>
              <c:numCache>
                <c:formatCode>_(* #,##0_);_(* \(#,##0\);_(* "-"_);_(@_)</c:formatCode>
                <c:ptCount val="10"/>
                <c:pt idx="0">
                  <c:v>15197654</c:v>
                </c:pt>
                <c:pt idx="1">
                  <c:v>16913165</c:v>
                </c:pt>
                <c:pt idx="2">
                  <c:v>13758492</c:v>
                </c:pt>
                <c:pt idx="3">
                  <c:v>13689466</c:v>
                </c:pt>
                <c:pt idx="4">
                  <c:v>8637049</c:v>
                </c:pt>
                <c:pt idx="5">
                  <c:v>9475241</c:v>
                </c:pt>
                <c:pt idx="6">
                  <c:v>8124713.0393500002</c:v>
                </c:pt>
                <c:pt idx="7">
                  <c:v>2784423.3345900001</c:v>
                </c:pt>
                <c:pt idx="8">
                  <c:v>2806348</c:v>
                </c:pt>
                <c:pt idx="9">
                  <c:v>2294998</c:v>
                </c:pt>
              </c:numCache>
            </c:numRef>
          </c:val>
        </c:ser>
        <c:ser>
          <c:idx val="1"/>
          <c:order val="1"/>
          <c:tx>
            <c:strRef>
              <c:f>'Диаграммы по Балансу'!$AN$74</c:f>
              <c:strCache>
                <c:ptCount val="1"/>
                <c:pt idx="0">
                  <c:v>01.01.18 г.</c:v>
                </c:pt>
              </c:strCache>
            </c:strRef>
          </c:tx>
          <c:spPr>
            <a:solidFill>
              <a:schemeClr val="accent1">
                <a:tint val="77000"/>
              </a:schemeClr>
            </a:solidFill>
            <a:ln>
              <a:noFill/>
            </a:ln>
            <a:effectLst/>
          </c:spPr>
          <c:invertIfNegative val="0"/>
          <c:dPt>
            <c:idx val="6"/>
            <c:invertIfNegative val="0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/>
            </c:spPr>
          </c:dPt>
          <c:dLbls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'Диаграммы по Балансу'!$A$75:$A$84</c:f>
              <c:strCache>
                <c:ptCount val="10"/>
                <c:pt idx="0">
                  <c:v>Оптима банк</c:v>
                </c:pt>
                <c:pt idx="1">
                  <c:v>КИКБ</c:v>
                </c:pt>
                <c:pt idx="2">
                  <c:v>Демирбанк</c:v>
                </c:pt>
                <c:pt idx="3">
                  <c:v>РСК</c:v>
                </c:pt>
                <c:pt idx="4">
                  <c:v>Айылбанк</c:v>
                </c:pt>
                <c:pt idx="5">
                  <c:v>Кыргызстан</c:v>
                </c:pt>
                <c:pt idx="6">
                  <c:v>Росинбанк</c:v>
                </c:pt>
                <c:pt idx="7">
                  <c:v>Бакай-Банк</c:v>
                </c:pt>
                <c:pt idx="8">
                  <c:v>Халык  Банк </c:v>
                </c:pt>
                <c:pt idx="9">
                  <c:v>Бай тушум</c:v>
                </c:pt>
              </c:strCache>
            </c:strRef>
          </c:cat>
          <c:val>
            <c:numRef>
              <c:f>'Диаграммы по Балансу'!$AN$75:$AN$84</c:f>
              <c:numCache>
                <c:formatCode>_(* #,##0_);_(* \(#,##0\);_(* "-"_);_(@_)</c:formatCode>
                <c:ptCount val="10"/>
                <c:pt idx="0">
                  <c:v>18965740</c:v>
                </c:pt>
                <c:pt idx="1">
                  <c:v>18223632</c:v>
                </c:pt>
                <c:pt idx="2">
                  <c:v>15517096</c:v>
                </c:pt>
                <c:pt idx="3">
                  <c:v>14425961</c:v>
                </c:pt>
                <c:pt idx="4">
                  <c:v>10069954</c:v>
                </c:pt>
                <c:pt idx="5">
                  <c:v>7845109</c:v>
                </c:pt>
                <c:pt idx="6">
                  <c:v>6942115.1462700022</c:v>
                </c:pt>
                <c:pt idx="7">
                  <c:v>3506941</c:v>
                </c:pt>
                <c:pt idx="8">
                  <c:v>3306911</c:v>
                </c:pt>
                <c:pt idx="9">
                  <c:v>3157418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05879944"/>
        <c:axId val="605884256"/>
      </c:barChart>
      <c:catAx>
        <c:axId val="605879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5884256"/>
        <c:crosses val="autoZero"/>
        <c:auto val="1"/>
        <c:lblAlgn val="ctr"/>
        <c:lblOffset val="100"/>
        <c:noMultiLvlLbl val="0"/>
      </c:catAx>
      <c:valAx>
        <c:axId val="605884256"/>
        <c:scaling>
          <c:orientation val="minMax"/>
        </c:scaling>
        <c:delete val="0"/>
        <c:axPos val="l"/>
        <c:numFmt formatCode="_(* #,##0_);_(* \(#,##0\);_(* &quot;-&quot;_);_(@_)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5879944"/>
        <c:crosses val="autoZero"/>
        <c:crossBetween val="between"/>
        <c:dispUnits>
          <c:builtInUnit val="millions"/>
        </c:dispUnits>
      </c:valAx>
      <c:spPr>
        <a:solidFill>
          <a:schemeClr val="bg1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0184906215344992E-2"/>
          <c:y val="0.91210615552617968"/>
          <c:w val="0.85837045347848562"/>
          <c:h val="6.59960342548422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 sz="800">
          <a:latin typeface="+mn-lt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rgbClr val="002060"/>
                </a:solidFill>
              </a:defRPr>
            </a:pPr>
            <a:r>
              <a:rPr lang="ru-RU">
                <a:solidFill>
                  <a:srgbClr val="002060"/>
                </a:solidFill>
              </a:rPr>
              <a:t>Структура активов, в %</a:t>
            </a:r>
          </a:p>
        </c:rich>
      </c:tx>
      <c:layout>
        <c:manualLayout>
          <c:xMode val="edge"/>
          <c:yMode val="edge"/>
          <c:x val="0.30872077237338114"/>
          <c:y val="2.07522697795071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753000902954492"/>
          <c:y val="0.13862516212710765"/>
          <c:w val="0.82836413692073574"/>
          <c:h val="0.58721815415096457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Банк!$V$35</c:f>
              <c:strCache>
                <c:ptCount val="1"/>
                <c:pt idx="0">
                  <c:v>Активы денежного рынка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Банк!$X$2:$AB$2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Банк!$X$35:$AB$35</c:f>
              <c:numCache>
                <c:formatCode>0%</c:formatCode>
                <c:ptCount val="5"/>
                <c:pt idx="0">
                  <c:v>0.27380141484772486</c:v>
                </c:pt>
                <c:pt idx="1">
                  <c:v>9.3888695525717464E-2</c:v>
                </c:pt>
                <c:pt idx="2">
                  <c:v>0.12979719947010138</c:v>
                </c:pt>
                <c:pt idx="3">
                  <c:v>0.1754588631749551</c:v>
                </c:pt>
                <c:pt idx="4">
                  <c:v>0.15748126240598009</c:v>
                </c:pt>
              </c:numCache>
            </c:numRef>
          </c:val>
        </c:ser>
        <c:ser>
          <c:idx val="1"/>
          <c:order val="1"/>
          <c:tx>
            <c:strRef>
              <c:f>Банк!$V$36</c:f>
              <c:strCache>
                <c:ptCount val="1"/>
                <c:pt idx="0">
                  <c:v>Ценные бумаги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Банк!$X$2:$AB$2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Банк!$X$36:$AB$36</c:f>
              <c:numCache>
                <c:formatCode>0%</c:formatCode>
                <c:ptCount val="5"/>
                <c:pt idx="0">
                  <c:v>0</c:v>
                </c:pt>
                <c:pt idx="1">
                  <c:v>1.7762179909445019E-2</c:v>
                </c:pt>
                <c:pt idx="2">
                  <c:v>3.0470514619106052E-2</c:v>
                </c:pt>
                <c:pt idx="3">
                  <c:v>6.4195475355855264E-2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Банк!$V$37</c:f>
              <c:strCache>
                <c:ptCount val="1"/>
                <c:pt idx="0">
                  <c:v>Кредиты-нетто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Банк!$X$2:$AB$2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Банк!$X$37:$AB$37</c:f>
              <c:numCache>
                <c:formatCode>0%</c:formatCode>
                <c:ptCount val="5"/>
                <c:pt idx="0">
                  <c:v>0.62547065182058215</c:v>
                </c:pt>
                <c:pt idx="1">
                  <c:v>0.78609633485970176</c:v>
                </c:pt>
                <c:pt idx="2">
                  <c:v>0.71617548788970609</c:v>
                </c:pt>
                <c:pt idx="3">
                  <c:v>0.63388361246766733</c:v>
                </c:pt>
                <c:pt idx="4">
                  <c:v>0.72758680590131863</c:v>
                </c:pt>
              </c:numCache>
            </c:numRef>
          </c:val>
        </c:ser>
        <c:ser>
          <c:idx val="3"/>
          <c:order val="3"/>
          <c:tx>
            <c:strRef>
              <c:f>Банк!$V$38</c:f>
              <c:strCache>
                <c:ptCount val="1"/>
                <c:pt idx="0">
                  <c:v>Основные средства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Банк!$X$2:$AB$2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Банк!$X$38:$AB$38</c:f>
              <c:numCache>
                <c:formatCode>0%</c:formatCode>
                <c:ptCount val="5"/>
                <c:pt idx="0">
                  <c:v>7.5072757418673919E-2</c:v>
                </c:pt>
                <c:pt idx="1">
                  <c:v>6.3727006908446626E-2</c:v>
                </c:pt>
                <c:pt idx="2">
                  <c:v>6.145466162299041E-2</c:v>
                </c:pt>
                <c:pt idx="3">
                  <c:v>9.2369852635904109E-2</c:v>
                </c:pt>
                <c:pt idx="4">
                  <c:v>8.2396038716615883E-2</c:v>
                </c:pt>
              </c:numCache>
            </c:numRef>
          </c:val>
        </c:ser>
        <c:ser>
          <c:idx val="4"/>
          <c:order val="4"/>
          <c:tx>
            <c:strRef>
              <c:f>Банк!$V$39</c:f>
              <c:strCache>
                <c:ptCount val="1"/>
                <c:pt idx="0">
                  <c:v>Прочие активы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Банк!$X$2:$AB$2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Банк!$X$39:$AB$39</c:f>
              <c:numCache>
                <c:formatCode>0%</c:formatCode>
                <c:ptCount val="5"/>
                <c:pt idx="0">
                  <c:v>2.5655175913019065E-2</c:v>
                </c:pt>
                <c:pt idx="1">
                  <c:v>3.8525782796689091E-2</c:v>
                </c:pt>
                <c:pt idx="2">
                  <c:v>6.2102136398096114E-2</c:v>
                </c:pt>
                <c:pt idx="3">
                  <c:v>3.409219636561818E-2</c:v>
                </c:pt>
                <c:pt idx="4">
                  <c:v>3.2535892976085362E-2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05881512"/>
        <c:axId val="605873672"/>
      </c:barChart>
      <c:catAx>
        <c:axId val="605881512"/>
        <c:scaling>
          <c:orientation val="minMax"/>
        </c:scaling>
        <c:delete val="0"/>
        <c:axPos val="b"/>
        <c:numFmt formatCode="d/m/yy;@" sourceLinked="0"/>
        <c:majorTickMark val="out"/>
        <c:minorTickMark val="none"/>
        <c:tickLblPos val="nextTo"/>
        <c:crossAx val="605873672"/>
        <c:crosses val="autoZero"/>
        <c:auto val="0"/>
        <c:lblAlgn val="ctr"/>
        <c:lblOffset val="100"/>
        <c:noMultiLvlLbl val="0"/>
      </c:catAx>
      <c:valAx>
        <c:axId val="605873672"/>
        <c:scaling>
          <c:orientation val="minMax"/>
        </c:scaling>
        <c:delete val="0"/>
        <c:axPos val="l"/>
        <c:numFmt formatCode="0%" sourceLinked="1"/>
        <c:majorTickMark val="out"/>
        <c:minorTickMark val="none"/>
        <c:tickLblPos val="nextTo"/>
        <c:crossAx val="60588151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2.9376329963566102E-2"/>
          <c:y val="0.82100146042056021"/>
          <c:w val="0.94525696316829699"/>
          <c:h val="0.14787013491017903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>
                <a:solidFill>
                  <a:srgbClr val="002060"/>
                </a:solidFill>
              </a:defRPr>
            </a:pPr>
            <a:r>
              <a:rPr lang="ru-RU" b="1">
                <a:solidFill>
                  <a:srgbClr val="002060"/>
                </a:solidFill>
              </a:rPr>
              <a:t>Динамика КП-нетто, активов денежного рынка, инвестиций в ЦБ, млн.сом</a:t>
            </a:r>
          </a:p>
        </c:rich>
      </c:tx>
      <c:layout>
        <c:manualLayout>
          <c:xMode val="edge"/>
          <c:yMode val="edge"/>
          <c:x val="0.16561037829373168"/>
          <c:y val="2.8969841804793856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104513064133061"/>
          <c:y val="0.19924670894737381"/>
          <c:w val="0.84019226812800463"/>
          <c:h val="0.586757764228887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Банк!$J$4</c:f>
              <c:strCache>
                <c:ptCount val="1"/>
                <c:pt idx="0">
                  <c:v>Активы денежного рынка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Банк!$K$3:$O$3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Банк!$K$4:$O$4</c:f>
              <c:numCache>
                <c:formatCode>#,##0</c:formatCode>
                <c:ptCount val="5"/>
                <c:pt idx="0">
                  <c:v>1791570</c:v>
                </c:pt>
                <c:pt idx="1">
                  <c:v>738585</c:v>
                </c:pt>
                <c:pt idx="2">
                  <c:v>1062875</c:v>
                </c:pt>
                <c:pt idx="3">
                  <c:v>1229821</c:v>
                </c:pt>
                <c:pt idx="4">
                  <c:v>1138650</c:v>
                </c:pt>
              </c:numCache>
            </c:numRef>
          </c:val>
        </c:ser>
        <c:ser>
          <c:idx val="1"/>
          <c:order val="1"/>
          <c:tx>
            <c:strRef>
              <c:f>Банк!$J$7</c:f>
              <c:strCache>
                <c:ptCount val="1"/>
                <c:pt idx="0">
                  <c:v>Кредиты-нетто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Банк!$K$3:$O$3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Банк!$K$7:$O$7</c:f>
              <c:numCache>
                <c:formatCode>#,##0</c:formatCode>
                <c:ptCount val="5"/>
                <c:pt idx="0">
                  <c:v>4092654</c:v>
                </c:pt>
                <c:pt idx="1">
                  <c:v>6183907</c:v>
                </c:pt>
                <c:pt idx="2">
                  <c:v>5864572</c:v>
                </c:pt>
                <c:pt idx="3">
                  <c:v>4442998</c:v>
                </c:pt>
                <c:pt idx="4">
                  <c:v>5260732</c:v>
                </c:pt>
              </c:numCache>
            </c:numRef>
          </c:val>
        </c:ser>
        <c:ser>
          <c:idx val="2"/>
          <c:order val="2"/>
          <c:tx>
            <c:strRef>
              <c:f>Банк!$J$8</c:f>
              <c:strCache>
                <c:ptCount val="1"/>
                <c:pt idx="0">
                  <c:v>Ценные бумаги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Банк!$K$3:$O$3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Банк!$K$8:$O$8</c:f>
              <c:numCache>
                <c:formatCode>#,##0</c:formatCode>
                <c:ptCount val="5"/>
                <c:pt idx="0">
                  <c:v>0</c:v>
                </c:pt>
                <c:pt idx="1">
                  <c:v>139728</c:v>
                </c:pt>
                <c:pt idx="2">
                  <c:v>249515</c:v>
                </c:pt>
                <c:pt idx="3">
                  <c:v>449957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05873280"/>
        <c:axId val="605875632"/>
      </c:barChart>
      <c:catAx>
        <c:axId val="605873280"/>
        <c:scaling>
          <c:orientation val="minMax"/>
        </c:scaling>
        <c:delete val="0"/>
        <c:axPos val="b"/>
        <c:numFmt formatCode="d/m/yy;@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605875632"/>
        <c:crosses val="autoZero"/>
        <c:auto val="0"/>
        <c:lblAlgn val="ctr"/>
        <c:lblOffset val="100"/>
        <c:noMultiLvlLbl val="0"/>
      </c:catAx>
      <c:valAx>
        <c:axId val="605875632"/>
        <c:scaling>
          <c:orientation val="minMax"/>
        </c:scaling>
        <c:delete val="0"/>
        <c:axPos val="l"/>
        <c:numFmt formatCode="#,##0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605873280"/>
        <c:crosses val="autoZero"/>
        <c:crossBetween val="between"/>
        <c:dispUnits>
          <c:builtInUnit val="thousands"/>
        </c:dispUnits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1.3913392141138735E-2"/>
          <c:y val="0.89277653522881628"/>
          <c:w val="0.96816359262229346"/>
          <c:h val="8.1283127546799838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+mn-lt"/>
          <a:ea typeface="Calibri"/>
          <a:cs typeface="Arial" pitchFamily="34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>
                <a:solidFill>
                  <a:srgbClr val="002060"/>
                </a:solidFill>
              </a:defRPr>
            </a:pPr>
            <a:r>
              <a:rPr lang="ru-RU" b="1">
                <a:solidFill>
                  <a:srgbClr val="002060"/>
                </a:solidFill>
              </a:rPr>
              <a:t>Кредитный портфель , млн.сом</a:t>
            </a:r>
          </a:p>
        </c:rich>
      </c:tx>
      <c:layout>
        <c:manualLayout>
          <c:xMode val="edge"/>
          <c:yMode val="edge"/>
          <c:x val="0.24756581149088516"/>
          <c:y val="2.8969841804793856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104513064133064"/>
          <c:y val="0.16293023683323635"/>
          <c:w val="0.84019226812800463"/>
          <c:h val="0.61788616889814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Банк!$J$5</c:f>
              <c:strCache>
                <c:ptCount val="1"/>
                <c:pt idx="0">
                  <c:v>Кредиты-брутто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Банк!$K$3:$O$3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Банк!$K$5:$O$5</c:f>
              <c:numCache>
                <c:formatCode>#,##0</c:formatCode>
                <c:ptCount val="5"/>
                <c:pt idx="0">
                  <c:v>4239118</c:v>
                </c:pt>
                <c:pt idx="1">
                  <c:v>6384172</c:v>
                </c:pt>
                <c:pt idx="2">
                  <c:v>6411891</c:v>
                </c:pt>
                <c:pt idx="3">
                  <c:v>4955670</c:v>
                </c:pt>
                <c:pt idx="4">
                  <c:v>5654050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05883472"/>
        <c:axId val="605892880"/>
      </c:barChart>
      <c:lineChart>
        <c:grouping val="standard"/>
        <c:varyColors val="0"/>
        <c:ser>
          <c:idx val="2"/>
          <c:order val="1"/>
          <c:tx>
            <c:strRef>
              <c:f>Банк!$J$18</c:f>
              <c:strCache>
                <c:ptCount val="1"/>
                <c:pt idx="0">
                  <c:v>Качество КП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="0" i="1">
                    <a:solidFill>
                      <a:srgbClr val="FF0000"/>
                    </a:solidFill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Банк!$K$3:$O$3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Банк!$K$18:$O$18</c:f>
              <c:numCache>
                <c:formatCode>0.0%</c:formatCode>
                <c:ptCount val="5"/>
                <c:pt idx="0">
                  <c:v>3.4550583399660023E-2</c:v>
                </c:pt>
                <c:pt idx="1">
                  <c:v>3.1368985672691779E-2</c:v>
                </c:pt>
                <c:pt idx="2">
                  <c:v>8.5359997542066759E-2</c:v>
                </c:pt>
                <c:pt idx="3">
                  <c:v>0.10345160190246727</c:v>
                </c:pt>
                <c:pt idx="4">
                  <c:v>6.9563940891927023E-2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877592"/>
        <c:axId val="605882296"/>
      </c:lineChart>
      <c:catAx>
        <c:axId val="605883472"/>
        <c:scaling>
          <c:orientation val="minMax"/>
        </c:scaling>
        <c:delete val="0"/>
        <c:axPos val="b"/>
        <c:numFmt formatCode="d/m/yy;@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605892880"/>
        <c:crosses val="autoZero"/>
        <c:auto val="0"/>
        <c:lblAlgn val="ctr"/>
        <c:lblOffset val="100"/>
        <c:noMultiLvlLbl val="0"/>
      </c:catAx>
      <c:valAx>
        <c:axId val="605892880"/>
        <c:scaling>
          <c:orientation val="minMax"/>
        </c:scaling>
        <c:delete val="0"/>
        <c:axPos val="l"/>
        <c:numFmt formatCode="#,##0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605883472"/>
        <c:crosses val="autoZero"/>
        <c:crossBetween val="between"/>
        <c:dispUnits>
          <c:builtInUnit val="thousands"/>
          <c:dispUnitsLbl>
            <c:spPr>
              <a:noFill/>
              <a:ln w="25400">
                <a:noFill/>
              </a:ln>
            </c:spPr>
          </c:dispUnitsLbl>
        </c:dispUnits>
      </c:valAx>
      <c:valAx>
        <c:axId val="605882296"/>
        <c:scaling>
          <c:orientation val="minMax"/>
        </c:scaling>
        <c:delete val="0"/>
        <c:axPos val="r"/>
        <c:numFmt formatCode="0.0%" sourceLinked="1"/>
        <c:majorTickMark val="out"/>
        <c:minorTickMark val="none"/>
        <c:tickLblPos val="nextTo"/>
        <c:crossAx val="605877592"/>
        <c:crosses val="max"/>
        <c:crossBetween val="between"/>
      </c:valAx>
      <c:dateAx>
        <c:axId val="605877592"/>
        <c:scaling>
          <c:orientation val="minMax"/>
        </c:scaling>
        <c:delete val="1"/>
        <c:axPos val="b"/>
        <c:numFmt formatCode="d/m/yy;@" sourceLinked="1"/>
        <c:majorTickMark val="out"/>
        <c:minorTickMark val="none"/>
        <c:tickLblPos val="nextTo"/>
        <c:crossAx val="605882296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3.651977344050919E-2"/>
          <c:y val="0.89796460267369305"/>
          <c:w val="0.9229508300235526"/>
          <c:h val="8.1283127546799838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+mn-lt"/>
          <a:ea typeface="Calibri"/>
          <a:cs typeface="Arial" pitchFamily="34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rgbClr val="002060"/>
                </a:solidFill>
              </a:defRPr>
            </a:pPr>
            <a:r>
              <a:rPr lang="ru-RU">
                <a:solidFill>
                  <a:srgbClr val="002060"/>
                </a:solidFill>
              </a:rPr>
              <a:t>Пассивы, млн. сом</a:t>
            </a:r>
          </a:p>
        </c:rich>
      </c:tx>
      <c:layout>
        <c:manualLayout>
          <c:xMode val="edge"/>
          <c:yMode val="edge"/>
          <c:x val="0.40355341007394124"/>
          <c:y val="2.07522697795071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778550982053178"/>
          <c:y val="0.15934541865529242"/>
          <c:w val="0.84899467969189379"/>
          <c:h val="0.631996078311222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Банк!$J$12</c:f>
              <c:strCache>
                <c:ptCount val="1"/>
                <c:pt idx="0">
                  <c:v>Обязательства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Банк!$K$3:$O$3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Банк!$K$12:$O$12</c:f>
              <c:numCache>
                <c:formatCode>#,##0</c:formatCode>
                <c:ptCount val="5"/>
                <c:pt idx="0">
                  <c:v>5663835</c:v>
                </c:pt>
                <c:pt idx="1">
                  <c:v>6861554</c:v>
                </c:pt>
                <c:pt idx="2">
                  <c:v>7242849</c:v>
                </c:pt>
                <c:pt idx="3">
                  <c:v>6109694</c:v>
                </c:pt>
                <c:pt idx="4">
                  <c:v>6335206</c:v>
                </c:pt>
              </c:numCache>
            </c:numRef>
          </c:val>
        </c:ser>
        <c:ser>
          <c:idx val="1"/>
          <c:order val="1"/>
          <c:tx>
            <c:strRef>
              <c:f>Банк!$J$16</c:f>
              <c:strCache>
                <c:ptCount val="1"/>
                <c:pt idx="0">
                  <c:v>Капитал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Банк!$K$3:$O$3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Банк!$K$16:$O$16</c:f>
              <c:numCache>
                <c:formatCode>#,##0</c:formatCode>
                <c:ptCount val="5"/>
                <c:pt idx="0">
                  <c:v>879484</c:v>
                </c:pt>
                <c:pt idx="1">
                  <c:v>1005048</c:v>
                </c:pt>
                <c:pt idx="2">
                  <c:v>945887</c:v>
                </c:pt>
                <c:pt idx="3">
                  <c:v>899476</c:v>
                </c:pt>
                <c:pt idx="4">
                  <c:v>895178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05872496"/>
        <c:axId val="605895624"/>
      </c:barChart>
      <c:catAx>
        <c:axId val="605872496"/>
        <c:scaling>
          <c:orientation val="minMax"/>
        </c:scaling>
        <c:delete val="0"/>
        <c:axPos val="b"/>
        <c:numFmt formatCode="d/m/yy;@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605895624"/>
        <c:crosses val="autoZero"/>
        <c:auto val="0"/>
        <c:lblAlgn val="ctr"/>
        <c:lblOffset val="100"/>
        <c:noMultiLvlLbl val="0"/>
      </c:catAx>
      <c:valAx>
        <c:axId val="605895624"/>
        <c:scaling>
          <c:orientation val="minMax"/>
        </c:scaling>
        <c:delete val="0"/>
        <c:axPos val="l"/>
        <c:numFmt formatCode="#,##0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605872496"/>
        <c:crosses val="autoZero"/>
        <c:crossBetween val="between"/>
        <c:dispUnits>
          <c:builtInUnit val="thousands"/>
        </c:dispUnits>
      </c:valAx>
    </c:plotArea>
    <c:legend>
      <c:legendPos val="b"/>
      <c:layout>
        <c:manualLayout>
          <c:xMode val="edge"/>
          <c:yMode val="edge"/>
          <c:x val="0.13913467847769029"/>
          <c:y val="0.89214985608607833"/>
          <c:w val="0.71131397637795268"/>
          <c:h val="9.0517694338384941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rgbClr val="002060"/>
                </a:solidFill>
              </a:defRPr>
            </a:pPr>
            <a:r>
              <a:rPr lang="ru-RU">
                <a:solidFill>
                  <a:srgbClr val="002060"/>
                </a:solidFill>
              </a:rPr>
              <a:t>Структура пассивов, в %</a:t>
            </a:r>
          </a:p>
        </c:rich>
      </c:tx>
      <c:layout>
        <c:manualLayout>
          <c:xMode val="edge"/>
          <c:yMode val="edge"/>
          <c:x val="0.28732959101844424"/>
          <c:y val="2.07522697795071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753000902954492"/>
          <c:y val="0.14381322957198445"/>
          <c:w val="0.82836413692073574"/>
          <c:h val="0.62180867469387324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Банк!$V$44</c:f>
              <c:strCache>
                <c:ptCount val="1"/>
                <c:pt idx="0">
                  <c:v>Счета клиентов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Банк!$X$2:$AB$2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Банк!$X$44:$AB$44</c:f>
              <c:numCache>
                <c:formatCode>0%</c:formatCode>
                <c:ptCount val="5"/>
                <c:pt idx="0">
                  <c:v>5.3239342297081958E-2</c:v>
                </c:pt>
                <c:pt idx="1">
                  <c:v>9.1173164728557521E-2</c:v>
                </c:pt>
                <c:pt idx="2">
                  <c:v>0.17246947514243957</c:v>
                </c:pt>
                <c:pt idx="3">
                  <c:v>0.32742122105755744</c:v>
                </c:pt>
                <c:pt idx="4">
                  <c:v>0.43668745671045966</c:v>
                </c:pt>
              </c:numCache>
            </c:numRef>
          </c:val>
        </c:ser>
        <c:ser>
          <c:idx val="1"/>
          <c:order val="1"/>
          <c:tx>
            <c:strRef>
              <c:f>Банк!$V$45</c:f>
              <c:strCache>
                <c:ptCount val="1"/>
                <c:pt idx="0">
                  <c:v>Средства и кредиты банков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Банк!$X$2:$AB$2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Банк!$X$45:$AB$45</c:f>
              <c:numCache>
                <c:formatCode>0%</c:formatCode>
                <c:ptCount val="5"/>
                <c:pt idx="0">
                  <c:v>0.79593796359309399</c:v>
                </c:pt>
                <c:pt idx="1">
                  <c:v>0.7649115844426857</c:v>
                </c:pt>
                <c:pt idx="2">
                  <c:v>0.70451092818232264</c:v>
                </c:pt>
                <c:pt idx="3">
                  <c:v>0.53067567201252075</c:v>
                </c:pt>
                <c:pt idx="4">
                  <c:v>0.42635605522472941</c:v>
                </c:pt>
              </c:numCache>
            </c:numRef>
          </c:val>
        </c:ser>
        <c:ser>
          <c:idx val="2"/>
          <c:order val="2"/>
          <c:tx>
            <c:strRef>
              <c:f>Банк!$V$46</c:f>
              <c:strCache>
                <c:ptCount val="1"/>
                <c:pt idx="0">
                  <c:v>Прочие обязательства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Банк!$X$2:$AB$2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Банк!$X$46:$AB$46</c:f>
              <c:numCache>
                <c:formatCode>0%</c:formatCode>
                <c:ptCount val="5"/>
                <c:pt idx="0">
                  <c:v>1.6413230044263469E-2</c:v>
                </c:pt>
                <c:pt idx="1">
                  <c:v>1.6153861603777589E-2</c:v>
                </c:pt>
                <c:pt idx="2">
                  <c:v>7.5088511828931837E-3</c:v>
                </c:pt>
                <c:pt idx="3">
                  <c:v>1.3574645785449632E-2</c:v>
                </c:pt>
                <c:pt idx="4">
                  <c:v>1.3148679240272717E-2</c:v>
                </c:pt>
              </c:numCache>
            </c:numRef>
          </c:val>
        </c:ser>
        <c:ser>
          <c:idx val="3"/>
          <c:order val="3"/>
          <c:tx>
            <c:strRef>
              <c:f>Банк!$V$47</c:f>
              <c:strCache>
                <c:ptCount val="1"/>
                <c:pt idx="0">
                  <c:v>Капитал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Банк!$X$2:$AB$2</c:f>
              <c:numCache>
                <c:formatCode>d/m/yy;@</c:formatCode>
                <c:ptCount val="5"/>
                <c:pt idx="0">
                  <c:v>41640</c:v>
                </c:pt>
                <c:pt idx="1">
                  <c:v>42005</c:v>
                </c:pt>
                <c:pt idx="2">
                  <c:v>42370</c:v>
                </c:pt>
                <c:pt idx="3">
                  <c:v>42736</c:v>
                </c:pt>
                <c:pt idx="4">
                  <c:v>43101</c:v>
                </c:pt>
              </c:numCache>
            </c:numRef>
          </c:cat>
          <c:val>
            <c:numRef>
              <c:f>Банк!$X$47:$AB$47</c:f>
              <c:numCache>
                <c:formatCode>0%</c:formatCode>
                <c:ptCount val="5"/>
                <c:pt idx="0">
                  <c:v>0.13440946406556062</c:v>
                </c:pt>
                <c:pt idx="1">
                  <c:v>0.12776138922497923</c:v>
                </c:pt>
                <c:pt idx="2">
                  <c:v>0.11551074549234461</c:v>
                </c:pt>
                <c:pt idx="3">
                  <c:v>0.12832846114447216</c:v>
                </c:pt>
                <c:pt idx="4">
                  <c:v>0.12380780882453822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05869752"/>
        <c:axId val="605868968"/>
      </c:barChart>
      <c:catAx>
        <c:axId val="605869752"/>
        <c:scaling>
          <c:orientation val="minMax"/>
        </c:scaling>
        <c:delete val="0"/>
        <c:axPos val="b"/>
        <c:numFmt formatCode="d/m/yy;@" sourceLinked="0"/>
        <c:majorTickMark val="out"/>
        <c:minorTickMark val="none"/>
        <c:tickLblPos val="nextTo"/>
        <c:crossAx val="605868968"/>
        <c:crosses val="autoZero"/>
        <c:auto val="0"/>
        <c:lblAlgn val="ctr"/>
        <c:lblOffset val="100"/>
        <c:noMultiLvlLbl val="0"/>
      </c:catAx>
      <c:valAx>
        <c:axId val="605868968"/>
        <c:scaling>
          <c:orientation val="minMax"/>
        </c:scaling>
        <c:delete val="0"/>
        <c:axPos val="l"/>
        <c:numFmt formatCode="0%" sourceLinked="1"/>
        <c:majorTickMark val="out"/>
        <c:minorTickMark val="none"/>
        <c:tickLblPos val="nextTo"/>
        <c:crossAx val="60586975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2.7491807108714461E-2"/>
          <c:y val="0.86596811585322264"/>
          <c:w val="0.94501638578257108"/>
          <c:h val="0.11327961436727024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rgbClr val="002060"/>
                </a:solidFill>
              </a:defRPr>
            </a:pPr>
            <a:r>
              <a:rPr lang="ru-RU">
                <a:solidFill>
                  <a:srgbClr val="002060"/>
                </a:solidFill>
              </a:rPr>
              <a:t>Доходы расходы, млн. сом</a:t>
            </a:r>
          </a:p>
        </c:rich>
      </c:tx>
      <c:layout>
        <c:manualLayout>
          <c:xMode val="edge"/>
          <c:yMode val="edge"/>
          <c:x val="0.26298107584186298"/>
          <c:y val="2.0752269779507133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Банк!$V$80</c:f>
              <c:strCache>
                <c:ptCount val="1"/>
                <c:pt idx="0">
                  <c:v>Всего доходы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Банк!$Y$66:$AB$66</c:f>
              <c:strCache>
                <c:ptCount val="4"/>
                <c:pt idx="0">
                  <c:v>2014 г</c:v>
                </c:pt>
                <c:pt idx="1">
                  <c:v>2015 г</c:v>
                </c:pt>
                <c:pt idx="2">
                  <c:v>2016 г</c:v>
                </c:pt>
                <c:pt idx="3">
                  <c:v>2017 г</c:v>
                </c:pt>
              </c:strCache>
            </c:strRef>
          </c:cat>
          <c:val>
            <c:numRef>
              <c:f>Банк!$Y$80:$AB$80</c:f>
              <c:numCache>
                <c:formatCode>#,##0</c:formatCode>
                <c:ptCount val="4"/>
                <c:pt idx="0">
                  <c:v>1372167</c:v>
                </c:pt>
                <c:pt idx="1">
                  <c:v>1628466</c:v>
                </c:pt>
                <c:pt idx="2">
                  <c:v>1216796</c:v>
                </c:pt>
                <c:pt idx="3">
                  <c:v>1113208</c:v>
                </c:pt>
              </c:numCache>
            </c:numRef>
          </c:val>
        </c:ser>
        <c:ser>
          <c:idx val="3"/>
          <c:order val="1"/>
          <c:tx>
            <c:strRef>
              <c:f>Банк!$V$84</c:f>
              <c:strCache>
                <c:ptCount val="1"/>
                <c:pt idx="0">
                  <c:v>Всего расходы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dLbls>
            <c:dLbl>
              <c:idx val="1"/>
              <c:layout>
                <c:manualLayout>
                  <c:x val="1.603849238171611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2028869286287089E-2"/>
                  <c:y val="-4.7556735531903473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Банк!$Y$66:$AB$66</c:f>
              <c:strCache>
                <c:ptCount val="4"/>
                <c:pt idx="0">
                  <c:v>2014 г</c:v>
                </c:pt>
                <c:pt idx="1">
                  <c:v>2015 г</c:v>
                </c:pt>
                <c:pt idx="2">
                  <c:v>2016 г</c:v>
                </c:pt>
                <c:pt idx="3">
                  <c:v>2017 г</c:v>
                </c:pt>
              </c:strCache>
            </c:strRef>
          </c:cat>
          <c:val>
            <c:numRef>
              <c:f>Банк!$Y$84:$AB$84</c:f>
              <c:numCache>
                <c:formatCode>#,##0</c:formatCode>
                <c:ptCount val="4"/>
                <c:pt idx="0">
                  <c:v>1231891</c:v>
                </c:pt>
                <c:pt idx="1">
                  <c:v>1652558</c:v>
                </c:pt>
                <c:pt idx="2">
                  <c:v>1338207</c:v>
                </c:pt>
                <c:pt idx="3">
                  <c:v>1117507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05867792"/>
        <c:axId val="605866224"/>
      </c:barChart>
      <c:catAx>
        <c:axId val="605867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05866224"/>
        <c:crosses val="autoZero"/>
        <c:auto val="0"/>
        <c:lblAlgn val="ctr"/>
        <c:lblOffset val="100"/>
        <c:noMultiLvlLbl val="0"/>
      </c:catAx>
      <c:valAx>
        <c:axId val="605866224"/>
        <c:scaling>
          <c:orientation val="minMax"/>
        </c:scaling>
        <c:delete val="0"/>
        <c:axPos val="l"/>
        <c:numFmt formatCode="#,##0" sourceLinked="1"/>
        <c:majorTickMark val="out"/>
        <c:minorTickMark val="none"/>
        <c:tickLblPos val="nextTo"/>
        <c:crossAx val="605867792"/>
        <c:crosses val="autoZero"/>
        <c:crossBetween val="between"/>
        <c:dispUnits>
          <c:builtInUnit val="thousands"/>
        </c:dispUnits>
      </c:valAx>
    </c:plotArea>
    <c:legend>
      <c:legendPos val="b"/>
      <c:layout>
        <c:manualLayout>
          <c:xMode val="edge"/>
          <c:yMode val="edge"/>
          <c:x val="0.15037191622097756"/>
          <c:y val="0.90315267011856981"/>
          <c:w val="0.70326547493511993"/>
          <c:h val="8.1283127546799838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1" i="0" u="none" strike="noStrike" kern="120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rgbClr val="002060"/>
                </a:solidFill>
              </a:rPr>
              <a:t>Доходы в разрезе, млн. сом</a:t>
            </a:r>
          </a:p>
        </c:rich>
      </c:tx>
      <c:layout>
        <c:manualLayout>
          <c:xMode val="edge"/>
          <c:yMode val="edge"/>
          <c:x val="0.31111644324331145"/>
          <c:y val="1.556420233463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863830673932399"/>
          <c:y val="0.13533747970219676"/>
          <c:w val="0.8078403701021053"/>
          <c:h val="0.6855528662030087"/>
        </c:manualLayout>
      </c:layout>
      <c:barChart>
        <c:barDir val="col"/>
        <c:grouping val="clustered"/>
        <c:varyColors val="0"/>
        <c:ser>
          <c:idx val="2"/>
          <c:order val="0"/>
          <c:tx>
            <c:strRef>
              <c:f>Банк!$V$81</c:f>
              <c:strCache>
                <c:ptCount val="1"/>
                <c:pt idx="0">
                  <c:v>Процентные доходы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Банк!$Y$66:$AB$66</c:f>
              <c:strCache>
                <c:ptCount val="4"/>
                <c:pt idx="0">
                  <c:v>2014 г</c:v>
                </c:pt>
                <c:pt idx="1">
                  <c:v>2015 г</c:v>
                </c:pt>
                <c:pt idx="2">
                  <c:v>2016 г</c:v>
                </c:pt>
                <c:pt idx="3">
                  <c:v>2017 г</c:v>
                </c:pt>
              </c:strCache>
            </c:strRef>
          </c:cat>
          <c:val>
            <c:numRef>
              <c:f>Банк!$Y$81:$AB$81</c:f>
              <c:numCache>
                <c:formatCode>#,##0</c:formatCode>
                <c:ptCount val="4"/>
                <c:pt idx="0">
                  <c:v>1369073</c:v>
                </c:pt>
                <c:pt idx="1">
                  <c:v>1590482</c:v>
                </c:pt>
                <c:pt idx="2">
                  <c:v>1236641</c:v>
                </c:pt>
                <c:pt idx="3">
                  <c:v>1065177</c:v>
                </c:pt>
              </c:numCache>
            </c:numRef>
          </c:val>
        </c:ser>
        <c:ser>
          <c:idx val="3"/>
          <c:order val="1"/>
          <c:tx>
            <c:strRef>
              <c:f>Банк!$V$82</c:f>
              <c:strCache>
                <c:ptCount val="1"/>
                <c:pt idx="0">
                  <c:v>Непроцентные доходы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Банк!$Y$66:$AB$66</c:f>
              <c:strCache>
                <c:ptCount val="4"/>
                <c:pt idx="0">
                  <c:v>2014 г</c:v>
                </c:pt>
                <c:pt idx="1">
                  <c:v>2015 г</c:v>
                </c:pt>
                <c:pt idx="2">
                  <c:v>2016 г</c:v>
                </c:pt>
                <c:pt idx="3">
                  <c:v>2017 г</c:v>
                </c:pt>
              </c:strCache>
            </c:strRef>
          </c:cat>
          <c:val>
            <c:numRef>
              <c:f>Банк!$Y$82:$AB$82</c:f>
              <c:numCache>
                <c:formatCode>#,##0</c:formatCode>
                <c:ptCount val="4"/>
                <c:pt idx="0">
                  <c:v>3094</c:v>
                </c:pt>
                <c:pt idx="1">
                  <c:v>37984</c:v>
                </c:pt>
                <c:pt idx="2">
                  <c:v>-19845</c:v>
                </c:pt>
                <c:pt idx="3">
                  <c:v>48031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05888568"/>
        <c:axId val="605880336"/>
      </c:barChart>
      <c:catAx>
        <c:axId val="605888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5880336"/>
        <c:crosses val="autoZero"/>
        <c:auto val="0"/>
        <c:lblAlgn val="ctr"/>
        <c:lblOffset val="100"/>
        <c:noMultiLvlLbl val="0"/>
      </c:catAx>
      <c:valAx>
        <c:axId val="605880336"/>
        <c:scaling>
          <c:orientation val="minMax"/>
        </c:scaling>
        <c:delete val="0"/>
        <c:axPos val="l"/>
        <c:numFmt formatCode="#,##0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5888568"/>
        <c:crosses val="autoZero"/>
        <c:crossBetween val="between"/>
        <c:dispUnits>
          <c:builtInUnit val="thousands"/>
        </c:dispUnits>
      </c:valAx>
      <c:spPr>
        <a:solidFill>
          <a:schemeClr val="bg1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054977920044861E-2"/>
          <c:y val="0.90625856592828624"/>
          <c:w val="0.98038315579437896"/>
          <c:h val="7.57539548801536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 sz="800"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1" i="0" u="none" strike="noStrike" kern="120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rgbClr val="002060"/>
                </a:solidFill>
              </a:rPr>
              <a:t>Расходы в разрезе, млн. сом</a:t>
            </a:r>
          </a:p>
        </c:rich>
      </c:tx>
      <c:layout>
        <c:manualLayout>
          <c:xMode val="edge"/>
          <c:yMode val="edge"/>
          <c:x val="0.26701058919359216"/>
          <c:y val="1.556420233463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863830673932399"/>
          <c:y val="0.11977327736756643"/>
          <c:w val="0.8078403701021053"/>
          <c:h val="0.68555277649117408"/>
        </c:manualLayout>
      </c:layout>
      <c:barChart>
        <c:barDir val="col"/>
        <c:grouping val="clustered"/>
        <c:varyColors val="0"/>
        <c:ser>
          <c:idx val="4"/>
          <c:order val="0"/>
          <c:tx>
            <c:strRef>
              <c:f>Банк!$V$85</c:f>
              <c:strCache>
                <c:ptCount val="1"/>
                <c:pt idx="0">
                  <c:v>Процентные расходы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Банк!$Y$66:$AB$66</c:f>
              <c:strCache>
                <c:ptCount val="4"/>
                <c:pt idx="0">
                  <c:v>2014 г</c:v>
                </c:pt>
                <c:pt idx="1">
                  <c:v>2015 г</c:v>
                </c:pt>
                <c:pt idx="2">
                  <c:v>2016 г</c:v>
                </c:pt>
                <c:pt idx="3">
                  <c:v>2017 г</c:v>
                </c:pt>
              </c:strCache>
            </c:strRef>
          </c:cat>
          <c:val>
            <c:numRef>
              <c:f>Банк!$Y$85:$AB$85</c:f>
              <c:numCache>
                <c:formatCode>#,##0</c:formatCode>
                <c:ptCount val="4"/>
                <c:pt idx="0">
                  <c:v>529540</c:v>
                </c:pt>
                <c:pt idx="1">
                  <c:v>700669</c:v>
                </c:pt>
                <c:pt idx="2">
                  <c:v>724265</c:v>
                </c:pt>
                <c:pt idx="3">
                  <c:v>625960</c:v>
                </c:pt>
              </c:numCache>
            </c:numRef>
          </c:val>
        </c:ser>
        <c:ser>
          <c:idx val="5"/>
          <c:order val="1"/>
          <c:tx>
            <c:strRef>
              <c:f>Банк!$V$86</c:f>
              <c:strCache>
                <c:ptCount val="1"/>
                <c:pt idx="0">
                  <c:v>Операционные расходы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Банк!$Y$66:$AB$66</c:f>
              <c:strCache>
                <c:ptCount val="4"/>
                <c:pt idx="0">
                  <c:v>2014 г</c:v>
                </c:pt>
                <c:pt idx="1">
                  <c:v>2015 г</c:v>
                </c:pt>
                <c:pt idx="2">
                  <c:v>2016 г</c:v>
                </c:pt>
                <c:pt idx="3">
                  <c:v>2017 г</c:v>
                </c:pt>
              </c:strCache>
            </c:strRef>
          </c:cat>
          <c:val>
            <c:numRef>
              <c:f>Банк!$Y$86:$AB$86</c:f>
              <c:numCache>
                <c:formatCode>#,##0</c:formatCode>
                <c:ptCount val="4"/>
                <c:pt idx="0">
                  <c:v>630828</c:v>
                </c:pt>
                <c:pt idx="1">
                  <c:v>657333</c:v>
                </c:pt>
                <c:pt idx="2">
                  <c:v>595774</c:v>
                </c:pt>
                <c:pt idx="3">
                  <c:v>581983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05876024"/>
        <c:axId val="605890528"/>
      </c:barChart>
      <c:catAx>
        <c:axId val="605876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5890528"/>
        <c:crosses val="autoZero"/>
        <c:auto val="0"/>
        <c:lblAlgn val="ctr"/>
        <c:lblOffset val="100"/>
        <c:noMultiLvlLbl val="0"/>
      </c:catAx>
      <c:valAx>
        <c:axId val="605890528"/>
        <c:scaling>
          <c:orientation val="minMax"/>
        </c:scaling>
        <c:delete val="0"/>
        <c:axPos val="l"/>
        <c:numFmt formatCode="#,##0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tx1">
                <a:tint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5876024"/>
        <c:crosses val="autoZero"/>
        <c:crossBetween val="between"/>
        <c:dispUnits>
          <c:builtInUnit val="thousands"/>
        </c:dispUnits>
      </c:valAx>
      <c:spPr>
        <a:solidFill>
          <a:schemeClr val="bg1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054977920044861E-2"/>
          <c:y val="0.90107049848340959"/>
          <c:w val="0.95231594039152778"/>
          <c:h val="8.0942022325030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 sz="800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8E8DD-0E52-4846-B4AF-5102A801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Saparbek Degenbaev</dc:creator>
  <cp:keywords/>
  <dc:description/>
  <cp:lastModifiedBy>Saparbek Degenbaev</cp:lastModifiedBy>
  <cp:revision>41</cp:revision>
  <dcterms:created xsi:type="dcterms:W3CDTF">2018-03-19T07:27:00Z</dcterms:created>
  <dcterms:modified xsi:type="dcterms:W3CDTF">2018-03-19T17:13:00Z</dcterms:modified>
</cp:coreProperties>
</file>