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4ACA" w14:textId="77777777" w:rsidR="008909D1" w:rsidRPr="009B006A" w:rsidRDefault="00000000">
      <w:pPr>
        <w:pStyle w:val="Heading1"/>
        <w:rPr>
          <w:rFonts w:ascii="Aptos" w:hAnsi="Aptos"/>
        </w:rPr>
      </w:pPr>
      <w:bookmarkStart w:id="0" w:name="X9bcb829aa69236e28eb8c06facaa8fc741aef54"/>
      <w:r w:rsidRPr="009B006A">
        <w:rPr>
          <w:rFonts w:ascii="Aptos" w:hAnsi="Aptos"/>
        </w:rPr>
        <w:t>4-Week Plan: Domain-Driven Design &amp; Clean Architecture with .NET</w:t>
      </w:r>
    </w:p>
    <w:p w14:paraId="105CFBAE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Goal:</w:t>
      </w:r>
      <w:r w:rsidRPr="009B006A">
        <w:rPr>
          <w:rFonts w:ascii="Aptos" w:hAnsi="Aptos"/>
        </w:rPr>
        <w:t xml:space="preserve"> Build practical, interview-ready mastery of DDD and Clean Architecture using .NET, backed by a working sample project you can show in interviews or use as a reference.</w:t>
      </w:r>
    </w:p>
    <w:p w14:paraId="5A3002F3" w14:textId="7C45A1AF" w:rsidR="008909D1" w:rsidRPr="009B006A" w:rsidRDefault="003C7498">
      <w:pPr>
        <w:pStyle w:val="BodyText"/>
        <w:rPr>
          <w:rFonts w:ascii="Aptos" w:hAnsi="Aptos"/>
        </w:rPr>
      </w:pPr>
      <w:r>
        <w:rPr>
          <w:rFonts w:ascii="Aptos" w:hAnsi="Aptos"/>
        </w:rPr>
        <w:t xml:space="preserve">Time : </w:t>
      </w:r>
      <w:r w:rsidR="00000000" w:rsidRPr="009B006A">
        <w:rPr>
          <w:rFonts w:ascii="Aptos" w:hAnsi="Aptos"/>
        </w:rPr>
        <w:t xml:space="preserve">1.5–2 hours/day, 5–6 days/week. </w:t>
      </w:r>
    </w:p>
    <w:p w14:paraId="7EEDFBB7" w14:textId="77777777" w:rsidR="008909D1" w:rsidRPr="009B006A" w:rsidRDefault="00000000">
      <w:pPr>
        <w:rPr>
          <w:rFonts w:ascii="Aptos" w:hAnsi="Aptos"/>
        </w:rPr>
      </w:pPr>
      <w:r w:rsidRPr="009B006A">
        <w:rPr>
          <w:rFonts w:ascii="Aptos" w:hAnsi="Aptos"/>
        </w:rPr>
        <w:pict w14:anchorId="1CAA5219">
          <v:rect id="_x0000_i1025" style="width:0;height:1.5pt" o:hralign="center" o:hrstd="t" o:hr="t"/>
        </w:pict>
      </w:r>
    </w:p>
    <w:p w14:paraId="0ADE9AB6" w14:textId="77777777" w:rsidR="008909D1" w:rsidRPr="009B006A" w:rsidRDefault="00000000">
      <w:pPr>
        <w:pStyle w:val="Heading2"/>
        <w:rPr>
          <w:rFonts w:ascii="Aptos" w:hAnsi="Aptos"/>
        </w:rPr>
      </w:pPr>
      <w:bookmarkStart w:id="1" w:name="X85c936609d0a5ca921e2cccbb9a113cde25e7e9"/>
      <w:r w:rsidRPr="009B006A">
        <w:rPr>
          <w:rFonts w:ascii="Aptos" w:hAnsi="Aptos"/>
        </w:rPr>
        <w:t>Week 1 — Foundations: DDD Concepts &amp; Clean Architecture Theory</w:t>
      </w:r>
    </w:p>
    <w:p w14:paraId="18E1FC14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Objective:</w:t>
      </w:r>
      <w:r w:rsidRPr="009B006A">
        <w:rPr>
          <w:rFonts w:ascii="Aptos" w:hAnsi="Aptos"/>
        </w:rPr>
        <w:t xml:space="preserve"> Understand the </w:t>
      </w:r>
      <w:r w:rsidRPr="009B006A">
        <w:rPr>
          <w:rFonts w:ascii="Aptos" w:hAnsi="Aptos"/>
          <w:i/>
          <w:iCs/>
        </w:rPr>
        <w:t>why</w:t>
      </w:r>
      <w:r w:rsidRPr="009B006A">
        <w:rPr>
          <w:rFonts w:ascii="Aptos" w:hAnsi="Aptos"/>
        </w:rPr>
        <w:t xml:space="preserve"> before the </w:t>
      </w:r>
      <w:r w:rsidRPr="009B006A">
        <w:rPr>
          <w:rFonts w:ascii="Aptos" w:hAnsi="Aptos"/>
          <w:i/>
          <w:iCs/>
        </w:rPr>
        <w:t>how</w:t>
      </w:r>
      <w:r w:rsidRPr="009B006A">
        <w:rPr>
          <w:rFonts w:ascii="Aptos" w:hAnsi="Aptos"/>
        </w:rPr>
        <w:t>. Learn the vocabulary and mental models.</w:t>
      </w:r>
    </w:p>
    <w:p w14:paraId="30905B71" w14:textId="77777777" w:rsidR="008909D1" w:rsidRPr="009B006A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1–2: Strategic DDD</w:t>
      </w:r>
    </w:p>
    <w:p w14:paraId="2D10BF2A" w14:textId="77777777" w:rsidR="008909D1" w:rsidRPr="009B006A" w:rsidRDefault="00000000">
      <w:pPr>
        <w:pStyle w:val="Compact"/>
        <w:numPr>
          <w:ilvl w:val="1"/>
          <w:numId w:val="3"/>
        </w:numPr>
        <w:rPr>
          <w:rFonts w:ascii="Aptos" w:hAnsi="Aptos"/>
        </w:rPr>
      </w:pPr>
      <w:r w:rsidRPr="009B006A">
        <w:rPr>
          <w:rFonts w:ascii="Aptos" w:hAnsi="Aptos"/>
        </w:rPr>
        <w:t>Ubiquitous language, bounded contexts, context mapping</w:t>
      </w:r>
    </w:p>
    <w:p w14:paraId="7682822D" w14:textId="77777777" w:rsidR="008909D1" w:rsidRPr="009B006A" w:rsidRDefault="00000000">
      <w:pPr>
        <w:pStyle w:val="Compact"/>
        <w:numPr>
          <w:ilvl w:val="1"/>
          <w:numId w:val="3"/>
        </w:numPr>
        <w:rPr>
          <w:rFonts w:ascii="Aptos" w:hAnsi="Aptos"/>
        </w:rPr>
      </w:pPr>
      <w:r w:rsidRPr="009B006A">
        <w:rPr>
          <w:rFonts w:ascii="Aptos" w:hAnsi="Aptos"/>
        </w:rPr>
        <w:t>Subdomains: core, supporting, generic</w:t>
      </w:r>
    </w:p>
    <w:p w14:paraId="07C8E2F9" w14:textId="7B202983" w:rsidR="008909D1" w:rsidRPr="009B006A" w:rsidRDefault="00000000">
      <w:pPr>
        <w:pStyle w:val="Compact"/>
        <w:numPr>
          <w:ilvl w:val="1"/>
          <w:numId w:val="3"/>
        </w:numPr>
        <w:rPr>
          <w:rFonts w:ascii="Aptos" w:hAnsi="Aptos"/>
        </w:rPr>
      </w:pPr>
      <w:r w:rsidRPr="009B006A">
        <w:rPr>
          <w:rFonts w:ascii="Aptos" w:hAnsi="Aptos"/>
        </w:rPr>
        <w:t xml:space="preserve">Read: Eric Evans’ DDD concepts </w:t>
      </w:r>
    </w:p>
    <w:p w14:paraId="40B83037" w14:textId="1BE58A2B" w:rsidR="008909D1" w:rsidRPr="009B006A" w:rsidRDefault="00000000">
      <w:pPr>
        <w:pStyle w:val="Compact"/>
        <w:numPr>
          <w:ilvl w:val="1"/>
          <w:numId w:val="3"/>
        </w:numPr>
        <w:rPr>
          <w:rFonts w:ascii="Aptos" w:hAnsi="Aptos"/>
        </w:rPr>
      </w:pPr>
      <w:r w:rsidRPr="009B006A">
        <w:rPr>
          <w:rFonts w:ascii="Aptos" w:hAnsi="Aptos"/>
        </w:rPr>
        <w:t>Exercise: (e.g., e-commerce, booking system) and sketch bounded contexts on paper</w:t>
      </w:r>
    </w:p>
    <w:p w14:paraId="751E8BF0" w14:textId="77777777" w:rsidR="008909D1" w:rsidRPr="009B006A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3–4: Tactical DDD Patterns</w:t>
      </w:r>
    </w:p>
    <w:p w14:paraId="2FEB6DD9" w14:textId="77777777" w:rsidR="008909D1" w:rsidRPr="009B006A" w:rsidRDefault="00000000">
      <w:pPr>
        <w:pStyle w:val="Compact"/>
        <w:numPr>
          <w:ilvl w:val="1"/>
          <w:numId w:val="4"/>
        </w:numPr>
        <w:rPr>
          <w:rFonts w:ascii="Aptos" w:hAnsi="Aptos"/>
        </w:rPr>
      </w:pPr>
      <w:r w:rsidRPr="009B006A">
        <w:rPr>
          <w:rFonts w:ascii="Aptos" w:hAnsi="Aptos"/>
        </w:rPr>
        <w:t>Entities vs. Value Objects</w:t>
      </w:r>
    </w:p>
    <w:p w14:paraId="75E1FAD1" w14:textId="77777777" w:rsidR="008909D1" w:rsidRPr="009B006A" w:rsidRDefault="00000000">
      <w:pPr>
        <w:pStyle w:val="Compact"/>
        <w:numPr>
          <w:ilvl w:val="1"/>
          <w:numId w:val="4"/>
        </w:numPr>
        <w:rPr>
          <w:rFonts w:ascii="Aptos" w:hAnsi="Aptos"/>
        </w:rPr>
      </w:pPr>
      <w:r w:rsidRPr="009B006A">
        <w:rPr>
          <w:rFonts w:ascii="Aptos" w:hAnsi="Aptos"/>
        </w:rPr>
        <w:t>Aggregates and Aggregate Roots (invariants, consistency boundaries)</w:t>
      </w:r>
    </w:p>
    <w:p w14:paraId="79600DB9" w14:textId="77777777" w:rsidR="008909D1" w:rsidRPr="009B006A" w:rsidRDefault="00000000">
      <w:pPr>
        <w:pStyle w:val="Compact"/>
        <w:numPr>
          <w:ilvl w:val="1"/>
          <w:numId w:val="4"/>
        </w:numPr>
        <w:rPr>
          <w:rFonts w:ascii="Aptos" w:hAnsi="Aptos"/>
        </w:rPr>
      </w:pPr>
      <w:r w:rsidRPr="009B006A">
        <w:rPr>
          <w:rFonts w:ascii="Aptos" w:hAnsi="Aptos"/>
        </w:rPr>
        <w:t>Domain Events</w:t>
      </w:r>
    </w:p>
    <w:p w14:paraId="74FB5E53" w14:textId="77777777" w:rsidR="008909D1" w:rsidRPr="009B006A" w:rsidRDefault="00000000">
      <w:pPr>
        <w:pStyle w:val="Compact"/>
        <w:numPr>
          <w:ilvl w:val="1"/>
          <w:numId w:val="4"/>
        </w:numPr>
        <w:rPr>
          <w:rFonts w:ascii="Aptos" w:hAnsi="Aptos"/>
        </w:rPr>
      </w:pPr>
      <w:r w:rsidRPr="009B006A">
        <w:rPr>
          <w:rFonts w:ascii="Aptos" w:hAnsi="Aptos"/>
        </w:rPr>
        <w:t>Repositories (as domain-facing abstractions, not just data access)</w:t>
      </w:r>
    </w:p>
    <w:p w14:paraId="6A5E9A8C" w14:textId="77777777" w:rsidR="008909D1" w:rsidRPr="009B006A" w:rsidRDefault="00000000">
      <w:pPr>
        <w:pStyle w:val="Compact"/>
        <w:numPr>
          <w:ilvl w:val="1"/>
          <w:numId w:val="4"/>
        </w:numPr>
        <w:rPr>
          <w:rFonts w:ascii="Aptos" w:hAnsi="Aptos"/>
        </w:rPr>
      </w:pPr>
      <w:r w:rsidRPr="009B006A">
        <w:rPr>
          <w:rFonts w:ascii="Aptos" w:hAnsi="Aptos"/>
        </w:rPr>
        <w:t>Domain Services vs. Application Services</w:t>
      </w:r>
    </w:p>
    <w:p w14:paraId="4A5BEB90" w14:textId="77777777" w:rsidR="008909D1" w:rsidRPr="009B006A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5: Clean Architecture Theory</w:t>
      </w:r>
    </w:p>
    <w:p w14:paraId="4368D312" w14:textId="77777777" w:rsidR="008909D1" w:rsidRPr="009B006A" w:rsidRDefault="00000000">
      <w:pPr>
        <w:pStyle w:val="Compact"/>
        <w:numPr>
          <w:ilvl w:val="1"/>
          <w:numId w:val="5"/>
        </w:numPr>
        <w:rPr>
          <w:rFonts w:ascii="Aptos" w:hAnsi="Aptos"/>
        </w:rPr>
      </w:pPr>
      <w:r w:rsidRPr="009B006A">
        <w:rPr>
          <w:rFonts w:ascii="Aptos" w:hAnsi="Aptos"/>
        </w:rPr>
        <w:t>Layers: Domain, Application, Infrastructure, Presentation</w:t>
      </w:r>
    </w:p>
    <w:p w14:paraId="277638A0" w14:textId="77777777" w:rsidR="008909D1" w:rsidRPr="009B006A" w:rsidRDefault="00000000">
      <w:pPr>
        <w:pStyle w:val="Compact"/>
        <w:numPr>
          <w:ilvl w:val="1"/>
          <w:numId w:val="5"/>
        </w:numPr>
        <w:rPr>
          <w:rFonts w:ascii="Aptos" w:hAnsi="Aptos"/>
        </w:rPr>
      </w:pPr>
      <w:r w:rsidRPr="009B006A">
        <w:rPr>
          <w:rFonts w:ascii="Aptos" w:hAnsi="Aptos"/>
        </w:rPr>
        <w:t>The Dependency Rule (dependencies point inward)</w:t>
      </w:r>
    </w:p>
    <w:p w14:paraId="7D6718DB" w14:textId="77777777" w:rsidR="008909D1" w:rsidRPr="009B006A" w:rsidRDefault="00000000">
      <w:pPr>
        <w:pStyle w:val="Compact"/>
        <w:numPr>
          <w:ilvl w:val="1"/>
          <w:numId w:val="5"/>
        </w:numPr>
        <w:rPr>
          <w:rFonts w:ascii="Aptos" w:hAnsi="Aptos"/>
        </w:rPr>
      </w:pPr>
      <w:r w:rsidRPr="009B006A">
        <w:rPr>
          <w:rFonts w:ascii="Aptos" w:hAnsi="Aptos"/>
        </w:rPr>
        <w:t>Compare with Onion Architecture and Hexagonal/Ports &amp; Adapters — understand they’re cousins of the same idea</w:t>
      </w:r>
    </w:p>
    <w:p w14:paraId="77317561" w14:textId="77777777" w:rsidR="008909D1" w:rsidRPr="009B006A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6: .NET Project Structure</w:t>
      </w:r>
    </w:p>
    <w:p w14:paraId="3F70F2C3" w14:textId="77777777" w:rsidR="008909D1" w:rsidRPr="009B006A" w:rsidRDefault="00000000">
      <w:pPr>
        <w:pStyle w:val="Compact"/>
        <w:numPr>
          <w:ilvl w:val="1"/>
          <w:numId w:val="6"/>
        </w:numPr>
        <w:rPr>
          <w:rFonts w:ascii="Aptos" w:hAnsi="Aptos"/>
        </w:rPr>
      </w:pPr>
      <w:r w:rsidRPr="009B006A">
        <w:rPr>
          <w:rFonts w:ascii="Aptos" w:hAnsi="Aptos"/>
        </w:rPr>
        <w:t>Study how a Clean Architecture .NET solution is organized (separate class libraries per layer)</w:t>
      </w:r>
    </w:p>
    <w:p w14:paraId="6B1E0BAA" w14:textId="77777777" w:rsidR="008909D1" w:rsidRPr="009B006A" w:rsidRDefault="00000000">
      <w:pPr>
        <w:pStyle w:val="Compact"/>
        <w:numPr>
          <w:ilvl w:val="1"/>
          <w:numId w:val="6"/>
        </w:numPr>
        <w:rPr>
          <w:rFonts w:ascii="Aptos" w:hAnsi="Aptos"/>
        </w:rPr>
      </w:pPr>
      <w:r w:rsidRPr="009B006A">
        <w:rPr>
          <w:rFonts w:ascii="Aptos" w:hAnsi="Aptos"/>
        </w:rPr>
        <w:t>Look at reference repos: Jason Taylor’s Clean Architecture template, Ardalis’ Clean Architecture template</w:t>
      </w:r>
    </w:p>
    <w:p w14:paraId="7AB25704" w14:textId="4FF24599" w:rsidR="008909D1" w:rsidRPr="009B006A" w:rsidRDefault="00000000">
      <w:pPr>
        <w:pStyle w:val="Compact"/>
        <w:numPr>
          <w:ilvl w:val="1"/>
          <w:numId w:val="6"/>
        </w:numPr>
        <w:rPr>
          <w:rFonts w:ascii="Aptos" w:hAnsi="Aptos"/>
        </w:rPr>
      </w:pPr>
      <w:r w:rsidRPr="009B006A">
        <w:rPr>
          <w:rFonts w:ascii="Aptos" w:hAnsi="Aptos"/>
        </w:rPr>
        <w:t xml:space="preserve">Set up own empty solution: </w:t>
      </w:r>
      <w:r w:rsidRPr="009B006A">
        <w:rPr>
          <w:rStyle w:val="VerbatimChar"/>
          <w:rFonts w:ascii="Aptos" w:hAnsi="Aptos"/>
        </w:rPr>
        <w:t>Domain</w:t>
      </w:r>
      <w:r w:rsidRPr="009B006A">
        <w:rPr>
          <w:rFonts w:ascii="Aptos" w:hAnsi="Aptos"/>
        </w:rPr>
        <w:t xml:space="preserve">, </w:t>
      </w:r>
      <w:r w:rsidRPr="009B006A">
        <w:rPr>
          <w:rStyle w:val="VerbatimChar"/>
          <w:rFonts w:ascii="Aptos" w:hAnsi="Aptos"/>
        </w:rPr>
        <w:t>Application</w:t>
      </w:r>
      <w:r w:rsidRPr="009B006A">
        <w:rPr>
          <w:rFonts w:ascii="Aptos" w:hAnsi="Aptos"/>
        </w:rPr>
        <w:t xml:space="preserve">, </w:t>
      </w:r>
      <w:r w:rsidRPr="009B006A">
        <w:rPr>
          <w:rStyle w:val="VerbatimChar"/>
          <w:rFonts w:ascii="Aptos" w:hAnsi="Aptos"/>
        </w:rPr>
        <w:t>Infrastructure</w:t>
      </w:r>
      <w:r w:rsidRPr="009B006A">
        <w:rPr>
          <w:rFonts w:ascii="Aptos" w:hAnsi="Aptos"/>
        </w:rPr>
        <w:t xml:space="preserve">, </w:t>
      </w:r>
      <w:r w:rsidRPr="009B006A">
        <w:rPr>
          <w:rStyle w:val="VerbatimChar"/>
          <w:rFonts w:ascii="Aptos" w:hAnsi="Aptos"/>
        </w:rPr>
        <w:t>WebApi</w:t>
      </w:r>
      <w:r w:rsidRPr="009B006A">
        <w:rPr>
          <w:rFonts w:ascii="Aptos" w:hAnsi="Aptos"/>
        </w:rPr>
        <w:t xml:space="preserve"> projects with correct project references</w:t>
      </w:r>
    </w:p>
    <w:p w14:paraId="26C121C6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Week 1 Deliverable:</w:t>
      </w:r>
      <w:r w:rsidRPr="009B006A">
        <w:rPr>
          <w:rFonts w:ascii="Aptos" w:hAnsi="Aptos"/>
        </w:rPr>
        <w:t xml:space="preserve"> Empty but correctly-referenced solution skeleton + a one-page written summary of DDD vocabulary in your own words (great for interview prep).</w:t>
      </w:r>
    </w:p>
    <w:p w14:paraId="5A39835E" w14:textId="77777777" w:rsidR="008909D1" w:rsidRPr="009B006A" w:rsidRDefault="00000000">
      <w:pPr>
        <w:rPr>
          <w:rFonts w:ascii="Aptos" w:hAnsi="Aptos"/>
        </w:rPr>
      </w:pPr>
      <w:r w:rsidRPr="009B006A">
        <w:rPr>
          <w:rFonts w:ascii="Aptos" w:hAnsi="Aptos"/>
        </w:rPr>
        <w:lastRenderedPageBreak/>
        <w:pict w14:anchorId="4D1C3B49">
          <v:rect id="_x0000_i1026" style="width:0;height:1.5pt" o:hralign="center" o:hrstd="t" o:hr="t"/>
        </w:pict>
      </w:r>
    </w:p>
    <w:p w14:paraId="6B719034" w14:textId="77777777" w:rsidR="008909D1" w:rsidRPr="009B006A" w:rsidRDefault="00000000">
      <w:pPr>
        <w:pStyle w:val="Heading2"/>
        <w:rPr>
          <w:rFonts w:ascii="Aptos" w:hAnsi="Aptos"/>
        </w:rPr>
      </w:pPr>
      <w:bookmarkStart w:id="2" w:name="X80100a161ea10e52810a79d22aab7bc06fb95ed"/>
      <w:bookmarkEnd w:id="1"/>
      <w:r w:rsidRPr="009B006A">
        <w:rPr>
          <w:rFonts w:ascii="Aptos" w:hAnsi="Aptos"/>
        </w:rPr>
        <w:t>Week 2 — Building the Domain &amp; Application Layers</w:t>
      </w:r>
    </w:p>
    <w:p w14:paraId="7EB5F9AC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Objective:</w:t>
      </w:r>
      <w:r w:rsidRPr="009B006A">
        <w:rPr>
          <w:rFonts w:ascii="Aptos" w:hAnsi="Aptos"/>
        </w:rPr>
        <w:t xml:space="preserve"> Implement the inner layers of Clean Architecture using real DDD tactical patterns.</w:t>
      </w:r>
    </w:p>
    <w:p w14:paraId="26383326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1: Entities &amp; Value Objects in C#</w:t>
      </w:r>
    </w:p>
    <w:p w14:paraId="550EEF6D" w14:textId="77777777" w:rsidR="008909D1" w:rsidRPr="009B006A" w:rsidRDefault="00000000">
      <w:pPr>
        <w:pStyle w:val="Compact"/>
        <w:numPr>
          <w:ilvl w:val="1"/>
          <w:numId w:val="8"/>
        </w:numPr>
        <w:rPr>
          <w:rFonts w:ascii="Aptos" w:hAnsi="Aptos"/>
        </w:rPr>
      </w:pPr>
      <w:r w:rsidRPr="009B006A">
        <w:rPr>
          <w:rFonts w:ascii="Aptos" w:hAnsi="Aptos"/>
        </w:rPr>
        <w:t>Implement entities with private setters, factory methods/constructors enforcing invariants</w:t>
      </w:r>
    </w:p>
    <w:p w14:paraId="39041266" w14:textId="77777777" w:rsidR="008909D1" w:rsidRPr="009B006A" w:rsidRDefault="00000000">
      <w:pPr>
        <w:pStyle w:val="Compact"/>
        <w:numPr>
          <w:ilvl w:val="1"/>
          <w:numId w:val="8"/>
        </w:numPr>
        <w:rPr>
          <w:rFonts w:ascii="Aptos" w:hAnsi="Aptos"/>
        </w:rPr>
      </w:pPr>
      <w:r w:rsidRPr="009B006A">
        <w:rPr>
          <w:rFonts w:ascii="Aptos" w:hAnsi="Aptos"/>
        </w:rPr>
        <w:t xml:space="preserve">Implement value objects (e.g., </w:t>
      </w:r>
      <w:r w:rsidRPr="009B006A">
        <w:rPr>
          <w:rStyle w:val="VerbatimChar"/>
          <w:rFonts w:ascii="Aptos" w:hAnsi="Aptos"/>
        </w:rPr>
        <w:t>Money</w:t>
      </w:r>
      <w:r w:rsidRPr="009B006A">
        <w:rPr>
          <w:rFonts w:ascii="Aptos" w:hAnsi="Aptos"/>
        </w:rPr>
        <w:t xml:space="preserve">, </w:t>
      </w:r>
      <w:r w:rsidRPr="009B006A">
        <w:rPr>
          <w:rStyle w:val="VerbatimChar"/>
          <w:rFonts w:ascii="Aptos" w:hAnsi="Aptos"/>
        </w:rPr>
        <w:t>Address</w:t>
      </w:r>
      <w:r w:rsidRPr="009B006A">
        <w:rPr>
          <w:rFonts w:ascii="Aptos" w:hAnsi="Aptos"/>
        </w:rPr>
        <w:t>) with equality overrides (</w:t>
      </w:r>
      <w:r w:rsidRPr="009B006A">
        <w:rPr>
          <w:rStyle w:val="VerbatimChar"/>
          <w:rFonts w:ascii="Aptos" w:hAnsi="Aptos"/>
        </w:rPr>
        <w:t>record</w:t>
      </w:r>
      <w:r w:rsidRPr="009B006A">
        <w:rPr>
          <w:rFonts w:ascii="Aptos" w:hAnsi="Aptos"/>
        </w:rPr>
        <w:t xml:space="preserve"> types work well here)</w:t>
      </w:r>
    </w:p>
    <w:p w14:paraId="6C4298D0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2: Aggregates</w:t>
      </w:r>
    </w:p>
    <w:p w14:paraId="51ED4186" w14:textId="77777777" w:rsidR="008909D1" w:rsidRPr="009B006A" w:rsidRDefault="00000000">
      <w:pPr>
        <w:pStyle w:val="Compact"/>
        <w:numPr>
          <w:ilvl w:val="1"/>
          <w:numId w:val="9"/>
        </w:numPr>
        <w:rPr>
          <w:rFonts w:ascii="Aptos" w:hAnsi="Aptos"/>
        </w:rPr>
      </w:pPr>
      <w:r w:rsidRPr="009B006A">
        <w:rPr>
          <w:rFonts w:ascii="Aptos" w:hAnsi="Aptos"/>
        </w:rPr>
        <w:t xml:space="preserve">Design one non-trivial aggregate (e.g., </w:t>
      </w:r>
      <w:r w:rsidRPr="009B006A">
        <w:rPr>
          <w:rStyle w:val="VerbatimChar"/>
          <w:rFonts w:ascii="Aptos" w:hAnsi="Aptos"/>
        </w:rPr>
        <w:t>Order</w:t>
      </w:r>
      <w:r w:rsidRPr="009B006A">
        <w:rPr>
          <w:rFonts w:ascii="Aptos" w:hAnsi="Aptos"/>
        </w:rPr>
        <w:t xml:space="preserve"> with </w:t>
      </w:r>
      <w:r w:rsidRPr="009B006A">
        <w:rPr>
          <w:rStyle w:val="VerbatimChar"/>
          <w:rFonts w:ascii="Aptos" w:hAnsi="Aptos"/>
        </w:rPr>
        <w:t>OrderLines</w:t>
      </w:r>
      <w:r w:rsidRPr="009B006A">
        <w:rPr>
          <w:rFonts w:ascii="Aptos" w:hAnsi="Aptos"/>
        </w:rPr>
        <w:t>)</w:t>
      </w:r>
    </w:p>
    <w:p w14:paraId="15F78321" w14:textId="77777777" w:rsidR="008909D1" w:rsidRPr="009B006A" w:rsidRDefault="00000000">
      <w:pPr>
        <w:pStyle w:val="Compact"/>
        <w:numPr>
          <w:ilvl w:val="1"/>
          <w:numId w:val="9"/>
        </w:numPr>
        <w:rPr>
          <w:rFonts w:ascii="Aptos" w:hAnsi="Aptos"/>
        </w:rPr>
      </w:pPr>
      <w:r w:rsidRPr="009B006A">
        <w:rPr>
          <w:rFonts w:ascii="Aptos" w:hAnsi="Aptos"/>
        </w:rPr>
        <w:t>Enforce invariants inside the aggregate root only (no external mutation of children)</w:t>
      </w:r>
    </w:p>
    <w:p w14:paraId="536E4D79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3: Domain Events</w:t>
      </w:r>
    </w:p>
    <w:p w14:paraId="499EF58C" w14:textId="77777777" w:rsidR="008909D1" w:rsidRPr="009B006A" w:rsidRDefault="00000000">
      <w:pPr>
        <w:pStyle w:val="Compact"/>
        <w:numPr>
          <w:ilvl w:val="1"/>
          <w:numId w:val="10"/>
        </w:numPr>
        <w:rPr>
          <w:rFonts w:ascii="Aptos" w:hAnsi="Aptos"/>
        </w:rPr>
      </w:pPr>
      <w:r w:rsidRPr="009B006A">
        <w:rPr>
          <w:rFonts w:ascii="Aptos" w:hAnsi="Aptos"/>
        </w:rPr>
        <w:t>Implement a lightweight domain event pattern (</w:t>
      </w:r>
      <w:r w:rsidRPr="009B006A">
        <w:rPr>
          <w:rStyle w:val="VerbatimChar"/>
          <w:rFonts w:ascii="Aptos" w:hAnsi="Aptos"/>
        </w:rPr>
        <w:t>IDomainEvent</w:t>
      </w:r>
      <w:r w:rsidRPr="009B006A">
        <w:rPr>
          <w:rFonts w:ascii="Aptos" w:hAnsi="Aptos"/>
        </w:rPr>
        <w:t xml:space="preserve">, event collection on </w:t>
      </w:r>
      <w:r w:rsidRPr="009B006A">
        <w:rPr>
          <w:rStyle w:val="VerbatimChar"/>
          <w:rFonts w:ascii="Aptos" w:hAnsi="Aptos"/>
        </w:rPr>
        <w:t>AggregateRoot</w:t>
      </w:r>
      <w:r w:rsidRPr="009B006A">
        <w:rPr>
          <w:rFonts w:ascii="Aptos" w:hAnsi="Aptos"/>
        </w:rPr>
        <w:t>)</w:t>
      </w:r>
    </w:p>
    <w:p w14:paraId="723EC67C" w14:textId="77777777" w:rsidR="008909D1" w:rsidRPr="009B006A" w:rsidRDefault="00000000">
      <w:pPr>
        <w:pStyle w:val="Compact"/>
        <w:numPr>
          <w:ilvl w:val="1"/>
          <w:numId w:val="10"/>
        </w:numPr>
        <w:rPr>
          <w:rFonts w:ascii="Aptos" w:hAnsi="Aptos"/>
        </w:rPr>
      </w:pPr>
      <w:r w:rsidRPr="009B006A">
        <w:rPr>
          <w:rFonts w:ascii="Aptos" w:hAnsi="Aptos"/>
        </w:rPr>
        <w:t>Wire up dispatching via MediatR notifications or a simple in-process dispatcher</w:t>
      </w:r>
    </w:p>
    <w:p w14:paraId="6D517FF3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4: Application Layer with CQRS-lite</w:t>
      </w:r>
    </w:p>
    <w:p w14:paraId="6AA685AF" w14:textId="77777777" w:rsidR="008909D1" w:rsidRPr="009B006A" w:rsidRDefault="00000000">
      <w:pPr>
        <w:pStyle w:val="Compact"/>
        <w:numPr>
          <w:ilvl w:val="1"/>
          <w:numId w:val="11"/>
        </w:numPr>
        <w:rPr>
          <w:rFonts w:ascii="Aptos" w:hAnsi="Aptos"/>
        </w:rPr>
      </w:pPr>
      <w:r w:rsidRPr="009B006A">
        <w:rPr>
          <w:rFonts w:ascii="Aptos" w:hAnsi="Aptos"/>
        </w:rPr>
        <w:t>Introduce MediatR (or manual command/query handlers)</w:t>
      </w:r>
    </w:p>
    <w:p w14:paraId="116386E2" w14:textId="77777777" w:rsidR="008909D1" w:rsidRPr="009B006A" w:rsidRDefault="00000000">
      <w:pPr>
        <w:pStyle w:val="Compact"/>
        <w:numPr>
          <w:ilvl w:val="1"/>
          <w:numId w:val="11"/>
        </w:numPr>
        <w:rPr>
          <w:rFonts w:ascii="Aptos" w:hAnsi="Aptos"/>
        </w:rPr>
      </w:pPr>
      <w:r w:rsidRPr="009B006A">
        <w:rPr>
          <w:rFonts w:ascii="Aptos" w:hAnsi="Aptos"/>
        </w:rPr>
        <w:t xml:space="preserve">Write your first Command (e.g., </w:t>
      </w:r>
      <w:r w:rsidRPr="009B006A">
        <w:rPr>
          <w:rStyle w:val="VerbatimChar"/>
          <w:rFonts w:ascii="Aptos" w:hAnsi="Aptos"/>
        </w:rPr>
        <w:t>PlaceOrderCommand</w:t>
      </w:r>
      <w:r w:rsidRPr="009B006A">
        <w:rPr>
          <w:rFonts w:ascii="Aptos" w:hAnsi="Aptos"/>
        </w:rPr>
        <w:t xml:space="preserve">) and Query (e.g., </w:t>
      </w:r>
      <w:r w:rsidRPr="009B006A">
        <w:rPr>
          <w:rStyle w:val="VerbatimChar"/>
          <w:rFonts w:ascii="Aptos" w:hAnsi="Aptos"/>
        </w:rPr>
        <w:t>GetOrderByIdQuery</w:t>
      </w:r>
      <w:r w:rsidRPr="009B006A">
        <w:rPr>
          <w:rFonts w:ascii="Aptos" w:hAnsi="Aptos"/>
        </w:rPr>
        <w:t>)</w:t>
      </w:r>
    </w:p>
    <w:p w14:paraId="323A4CB1" w14:textId="77777777" w:rsidR="008909D1" w:rsidRPr="009B006A" w:rsidRDefault="00000000">
      <w:pPr>
        <w:pStyle w:val="Compact"/>
        <w:numPr>
          <w:ilvl w:val="1"/>
          <w:numId w:val="11"/>
        </w:numPr>
        <w:rPr>
          <w:rFonts w:ascii="Aptos" w:hAnsi="Aptos"/>
        </w:rPr>
      </w:pPr>
      <w:r w:rsidRPr="009B006A">
        <w:rPr>
          <w:rFonts w:ascii="Aptos" w:hAnsi="Aptos"/>
        </w:rPr>
        <w:t>Add validation with FluentValidation as a pipeline behavior</w:t>
      </w:r>
    </w:p>
    <w:p w14:paraId="019CEBCF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5: Repository &amp; Unit of Work Abstractions</w:t>
      </w:r>
    </w:p>
    <w:p w14:paraId="7C0F1EF1" w14:textId="77777777" w:rsidR="008909D1" w:rsidRPr="009B006A" w:rsidRDefault="00000000">
      <w:pPr>
        <w:pStyle w:val="Compact"/>
        <w:numPr>
          <w:ilvl w:val="1"/>
          <w:numId w:val="12"/>
        </w:numPr>
        <w:rPr>
          <w:rFonts w:ascii="Aptos" w:hAnsi="Aptos"/>
        </w:rPr>
      </w:pPr>
      <w:r w:rsidRPr="009B006A">
        <w:rPr>
          <w:rFonts w:ascii="Aptos" w:hAnsi="Aptos"/>
        </w:rPr>
        <w:t>Define repository interfaces in the Application/Domain layer (not Infrastructure)</w:t>
      </w:r>
    </w:p>
    <w:p w14:paraId="6B22ECF9" w14:textId="77777777" w:rsidR="008909D1" w:rsidRPr="009B006A" w:rsidRDefault="00000000">
      <w:pPr>
        <w:pStyle w:val="Compact"/>
        <w:numPr>
          <w:ilvl w:val="1"/>
          <w:numId w:val="12"/>
        </w:numPr>
        <w:rPr>
          <w:rFonts w:ascii="Aptos" w:hAnsi="Aptos"/>
        </w:rPr>
      </w:pPr>
      <w:r w:rsidRPr="009B006A">
        <w:rPr>
          <w:rFonts w:ascii="Aptos" w:hAnsi="Aptos"/>
        </w:rPr>
        <w:t>Discuss why interfaces live inward and implementations live outward</w:t>
      </w:r>
    </w:p>
    <w:p w14:paraId="35EA07B7" w14:textId="77777777" w:rsidR="008909D1" w:rsidRPr="009B006A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6: Review &amp; Refactor</w:t>
      </w:r>
    </w:p>
    <w:p w14:paraId="6E36C9AD" w14:textId="293D3738" w:rsidR="008909D1" w:rsidRPr="009B006A" w:rsidRDefault="00000000">
      <w:pPr>
        <w:pStyle w:val="Compact"/>
        <w:numPr>
          <w:ilvl w:val="1"/>
          <w:numId w:val="13"/>
        </w:numPr>
        <w:rPr>
          <w:rFonts w:ascii="Aptos" w:hAnsi="Aptos"/>
        </w:rPr>
      </w:pPr>
      <w:r w:rsidRPr="009B006A">
        <w:rPr>
          <w:rFonts w:ascii="Aptos" w:hAnsi="Aptos"/>
        </w:rPr>
        <w:t>Write unit tests for domain logic (pure, no mocks needed)</w:t>
      </w:r>
    </w:p>
    <w:p w14:paraId="46E3D5A7" w14:textId="77777777" w:rsidR="008909D1" w:rsidRPr="009B006A" w:rsidRDefault="00000000">
      <w:pPr>
        <w:pStyle w:val="Compact"/>
        <w:numPr>
          <w:ilvl w:val="1"/>
          <w:numId w:val="13"/>
        </w:numPr>
        <w:rPr>
          <w:rFonts w:ascii="Aptos" w:hAnsi="Aptos"/>
        </w:rPr>
      </w:pPr>
      <w:r w:rsidRPr="009B006A">
        <w:rPr>
          <w:rFonts w:ascii="Aptos" w:hAnsi="Aptos"/>
        </w:rPr>
        <w:t>Refactor based on what felt awkward</w:t>
      </w:r>
    </w:p>
    <w:p w14:paraId="2D883F69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Week 2 Deliverable:</w:t>
      </w:r>
      <w:r w:rsidRPr="009B006A">
        <w:rPr>
          <w:rFonts w:ascii="Aptos" w:hAnsi="Aptos"/>
        </w:rPr>
        <w:t xml:space="preserve"> Fully modeled domain + application layer for one bounded context, with passing unit tests on domain invariants.</w:t>
      </w:r>
    </w:p>
    <w:p w14:paraId="5EF56D85" w14:textId="77777777" w:rsidR="008909D1" w:rsidRPr="009B006A" w:rsidRDefault="00000000">
      <w:pPr>
        <w:rPr>
          <w:rFonts w:ascii="Aptos" w:hAnsi="Aptos"/>
        </w:rPr>
      </w:pPr>
      <w:r w:rsidRPr="009B006A">
        <w:rPr>
          <w:rFonts w:ascii="Aptos" w:hAnsi="Aptos"/>
        </w:rPr>
        <w:pict w14:anchorId="4F1B2DD2">
          <v:rect id="_x0000_i1027" style="width:0;height:1.5pt" o:hralign="center" o:hrstd="t" o:hr="t"/>
        </w:pict>
      </w:r>
    </w:p>
    <w:p w14:paraId="08776102" w14:textId="77777777" w:rsidR="008909D1" w:rsidRPr="009B006A" w:rsidRDefault="00000000">
      <w:pPr>
        <w:pStyle w:val="Heading2"/>
        <w:rPr>
          <w:rFonts w:ascii="Aptos" w:hAnsi="Aptos"/>
        </w:rPr>
      </w:pPr>
      <w:bookmarkStart w:id="3" w:name="Xd36786c3da48f7579768c911e1f3472512fd346"/>
      <w:bookmarkEnd w:id="2"/>
      <w:r w:rsidRPr="009B006A">
        <w:rPr>
          <w:rFonts w:ascii="Aptos" w:hAnsi="Aptos"/>
        </w:rPr>
        <w:t>Week 3 — Infrastructure, Persistence &amp; Wiring It Together</w:t>
      </w:r>
    </w:p>
    <w:p w14:paraId="66D14D76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Objective:</w:t>
      </w:r>
      <w:r w:rsidRPr="009B006A">
        <w:rPr>
          <w:rFonts w:ascii="Aptos" w:hAnsi="Aptos"/>
        </w:rPr>
        <w:t xml:space="preserve"> Implement the outer layers without leaking infrastructure concerns inward.</w:t>
      </w:r>
    </w:p>
    <w:p w14:paraId="06958981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1: EF Core + DDD</w:t>
      </w:r>
    </w:p>
    <w:p w14:paraId="31C8C0FA" w14:textId="77777777" w:rsidR="008909D1" w:rsidRPr="009B006A" w:rsidRDefault="00000000">
      <w:pPr>
        <w:pStyle w:val="Compact"/>
        <w:numPr>
          <w:ilvl w:val="1"/>
          <w:numId w:val="15"/>
        </w:numPr>
        <w:rPr>
          <w:rFonts w:ascii="Aptos" w:hAnsi="Aptos"/>
        </w:rPr>
      </w:pPr>
      <w:r w:rsidRPr="009B006A">
        <w:rPr>
          <w:rFonts w:ascii="Aptos" w:hAnsi="Aptos"/>
        </w:rPr>
        <w:lastRenderedPageBreak/>
        <w:t>Configure EF Core to persist aggregates cleanly (private setters, backing fields, owned types for value objects)</w:t>
      </w:r>
    </w:p>
    <w:p w14:paraId="7DA0099D" w14:textId="77777777" w:rsidR="008909D1" w:rsidRPr="009B006A" w:rsidRDefault="00000000">
      <w:pPr>
        <w:pStyle w:val="Compact"/>
        <w:numPr>
          <w:ilvl w:val="1"/>
          <w:numId w:val="15"/>
        </w:numPr>
        <w:rPr>
          <w:rFonts w:ascii="Aptos" w:hAnsi="Aptos"/>
        </w:rPr>
      </w:pPr>
      <w:r w:rsidRPr="009B006A">
        <w:rPr>
          <w:rFonts w:ascii="Aptos" w:hAnsi="Aptos"/>
        </w:rPr>
        <w:t xml:space="preserve">Keep persistence concerns out of the domain model (no </w:t>
      </w:r>
      <w:r w:rsidRPr="009B006A">
        <w:rPr>
          <w:rStyle w:val="VerbatimChar"/>
          <w:rFonts w:ascii="Aptos" w:hAnsi="Aptos"/>
        </w:rPr>
        <w:t>[Key]</w:t>
      </w:r>
      <w:r w:rsidRPr="009B006A">
        <w:rPr>
          <w:rFonts w:ascii="Aptos" w:hAnsi="Aptos"/>
        </w:rPr>
        <w:t xml:space="preserve"> attributes polluting entities — use Fluent API)</w:t>
      </w:r>
    </w:p>
    <w:p w14:paraId="7F9DC138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2: Repository Implementation</w:t>
      </w:r>
    </w:p>
    <w:p w14:paraId="620A84D7" w14:textId="77777777" w:rsidR="008909D1" w:rsidRPr="009B006A" w:rsidRDefault="00000000">
      <w:pPr>
        <w:pStyle w:val="Compact"/>
        <w:numPr>
          <w:ilvl w:val="1"/>
          <w:numId w:val="16"/>
        </w:numPr>
        <w:rPr>
          <w:rFonts w:ascii="Aptos" w:hAnsi="Aptos"/>
        </w:rPr>
      </w:pPr>
      <w:r w:rsidRPr="009B006A">
        <w:rPr>
          <w:rFonts w:ascii="Aptos" w:hAnsi="Aptos"/>
        </w:rPr>
        <w:t>Implement repository interfaces using EF Core</w:t>
      </w:r>
    </w:p>
    <w:p w14:paraId="489723EA" w14:textId="77777777" w:rsidR="008909D1" w:rsidRPr="009B006A" w:rsidRDefault="00000000">
      <w:pPr>
        <w:pStyle w:val="Compact"/>
        <w:numPr>
          <w:ilvl w:val="1"/>
          <w:numId w:val="16"/>
        </w:numPr>
        <w:rPr>
          <w:rFonts w:ascii="Aptos" w:hAnsi="Aptos"/>
        </w:rPr>
      </w:pPr>
      <w:r w:rsidRPr="009B006A">
        <w:rPr>
          <w:rFonts w:ascii="Aptos" w:hAnsi="Aptos"/>
        </w:rPr>
        <w:t xml:space="preserve">Implement Unit of Work (often just </w:t>
      </w:r>
      <w:r w:rsidRPr="009B006A">
        <w:rPr>
          <w:rStyle w:val="VerbatimChar"/>
          <w:rFonts w:ascii="Aptos" w:hAnsi="Aptos"/>
        </w:rPr>
        <w:t>DbContext.SaveChangesAsync</w:t>
      </w:r>
      <w:r w:rsidRPr="009B006A">
        <w:rPr>
          <w:rFonts w:ascii="Aptos" w:hAnsi="Aptos"/>
        </w:rPr>
        <w:t>)</w:t>
      </w:r>
    </w:p>
    <w:p w14:paraId="6949B2DA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3: Dependency Injection &amp; Composition Root</w:t>
      </w:r>
    </w:p>
    <w:p w14:paraId="4B5F5626" w14:textId="77777777" w:rsidR="008909D1" w:rsidRPr="009B006A" w:rsidRDefault="00000000">
      <w:pPr>
        <w:pStyle w:val="Compact"/>
        <w:numPr>
          <w:ilvl w:val="1"/>
          <w:numId w:val="17"/>
        </w:numPr>
        <w:rPr>
          <w:rFonts w:ascii="Aptos" w:hAnsi="Aptos"/>
        </w:rPr>
      </w:pPr>
      <w:r w:rsidRPr="009B006A">
        <w:rPr>
          <w:rFonts w:ascii="Aptos" w:hAnsi="Aptos"/>
        </w:rPr>
        <w:t xml:space="preserve">Wire everything in </w:t>
      </w:r>
      <w:r w:rsidRPr="009B006A">
        <w:rPr>
          <w:rStyle w:val="VerbatimChar"/>
          <w:rFonts w:ascii="Aptos" w:hAnsi="Aptos"/>
        </w:rPr>
        <w:t>Program.cs</w:t>
      </w:r>
      <w:r w:rsidRPr="009B006A">
        <w:rPr>
          <w:rFonts w:ascii="Aptos" w:hAnsi="Aptos"/>
        </w:rPr>
        <w:t xml:space="preserve"> / a composition root</w:t>
      </w:r>
    </w:p>
    <w:p w14:paraId="2378BA6F" w14:textId="77777777" w:rsidR="008909D1" w:rsidRPr="009B006A" w:rsidRDefault="00000000">
      <w:pPr>
        <w:pStyle w:val="Compact"/>
        <w:numPr>
          <w:ilvl w:val="1"/>
          <w:numId w:val="17"/>
        </w:numPr>
        <w:rPr>
          <w:rFonts w:ascii="Aptos" w:hAnsi="Aptos"/>
        </w:rPr>
      </w:pPr>
      <w:r w:rsidRPr="009B006A">
        <w:rPr>
          <w:rFonts w:ascii="Aptos" w:hAnsi="Aptos"/>
        </w:rPr>
        <w:t>Understand why DI registration lives in the outermost layer only</w:t>
      </w:r>
    </w:p>
    <w:p w14:paraId="69950ADD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4: API Layer (Presentation)</w:t>
      </w:r>
    </w:p>
    <w:p w14:paraId="15CEB89F" w14:textId="77777777" w:rsidR="008909D1" w:rsidRPr="009B006A" w:rsidRDefault="00000000">
      <w:pPr>
        <w:pStyle w:val="Compact"/>
        <w:numPr>
          <w:ilvl w:val="1"/>
          <w:numId w:val="18"/>
        </w:numPr>
        <w:rPr>
          <w:rFonts w:ascii="Aptos" w:hAnsi="Aptos"/>
        </w:rPr>
      </w:pPr>
      <w:r w:rsidRPr="009B006A">
        <w:rPr>
          <w:rFonts w:ascii="Aptos" w:hAnsi="Aptos"/>
        </w:rPr>
        <w:t>Build minimal API or Controllers that only translate HTTP → Commands/Queries and back</w:t>
      </w:r>
    </w:p>
    <w:p w14:paraId="368D7AAA" w14:textId="77777777" w:rsidR="008909D1" w:rsidRPr="009B006A" w:rsidRDefault="00000000">
      <w:pPr>
        <w:pStyle w:val="Compact"/>
        <w:numPr>
          <w:ilvl w:val="1"/>
          <w:numId w:val="18"/>
        </w:numPr>
        <w:rPr>
          <w:rFonts w:ascii="Aptos" w:hAnsi="Aptos"/>
        </w:rPr>
      </w:pPr>
      <w:r w:rsidRPr="009B006A">
        <w:rPr>
          <w:rFonts w:ascii="Aptos" w:hAnsi="Aptos"/>
        </w:rPr>
        <w:t>Keep controllers thin — no business logic</w:t>
      </w:r>
    </w:p>
    <w:p w14:paraId="6CA7897F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5: Cross-Cutting Concerns</w:t>
      </w:r>
    </w:p>
    <w:p w14:paraId="7252C0C0" w14:textId="77777777" w:rsidR="008909D1" w:rsidRPr="009B006A" w:rsidRDefault="00000000">
      <w:pPr>
        <w:pStyle w:val="Compact"/>
        <w:numPr>
          <w:ilvl w:val="1"/>
          <w:numId w:val="19"/>
        </w:numPr>
        <w:rPr>
          <w:rFonts w:ascii="Aptos" w:hAnsi="Aptos"/>
        </w:rPr>
      </w:pPr>
      <w:r w:rsidRPr="009B006A">
        <w:rPr>
          <w:rFonts w:ascii="Aptos" w:hAnsi="Aptos"/>
        </w:rPr>
        <w:t>Add logging, exception handling middleware, and a pipeline behavior for validation/logging via MediatR</w:t>
      </w:r>
    </w:p>
    <w:p w14:paraId="6BB96A14" w14:textId="77777777" w:rsidR="008909D1" w:rsidRPr="009B006A" w:rsidRDefault="00000000">
      <w:pPr>
        <w:pStyle w:val="Compact"/>
        <w:numPr>
          <w:ilvl w:val="1"/>
          <w:numId w:val="19"/>
        </w:numPr>
        <w:rPr>
          <w:rFonts w:ascii="Aptos" w:hAnsi="Aptos"/>
        </w:rPr>
      </w:pPr>
      <w:r w:rsidRPr="009B006A">
        <w:rPr>
          <w:rFonts w:ascii="Aptos" w:hAnsi="Aptos"/>
        </w:rPr>
        <w:t>Implement domain event → integration event translation if you want to simulate a second bounded context</w:t>
      </w:r>
    </w:p>
    <w:p w14:paraId="4327637F" w14:textId="77777777" w:rsidR="008909D1" w:rsidRPr="009B006A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6: End-to-End Test</w:t>
      </w:r>
    </w:p>
    <w:p w14:paraId="5920DE12" w14:textId="77777777" w:rsidR="008909D1" w:rsidRPr="009B006A" w:rsidRDefault="00000000">
      <w:pPr>
        <w:pStyle w:val="Compact"/>
        <w:numPr>
          <w:ilvl w:val="1"/>
          <w:numId w:val="20"/>
        </w:numPr>
        <w:rPr>
          <w:rFonts w:ascii="Aptos" w:hAnsi="Aptos"/>
        </w:rPr>
      </w:pPr>
      <w:r w:rsidRPr="009B006A">
        <w:rPr>
          <w:rFonts w:ascii="Aptos" w:hAnsi="Aptos"/>
        </w:rPr>
        <w:t>Write an integration test hitting the API and asserting persisted state</w:t>
      </w:r>
    </w:p>
    <w:p w14:paraId="5CF437B2" w14:textId="77777777" w:rsidR="008909D1" w:rsidRPr="009B006A" w:rsidRDefault="00000000">
      <w:pPr>
        <w:pStyle w:val="Compact"/>
        <w:numPr>
          <w:ilvl w:val="1"/>
          <w:numId w:val="20"/>
        </w:numPr>
        <w:rPr>
          <w:rFonts w:ascii="Aptos" w:hAnsi="Aptos"/>
        </w:rPr>
      </w:pPr>
      <w:r w:rsidRPr="009B006A">
        <w:rPr>
          <w:rFonts w:ascii="Aptos" w:hAnsi="Aptos"/>
        </w:rPr>
        <w:t>Use an in-memory or Testcontainers-based database for realistic testing</w:t>
      </w:r>
    </w:p>
    <w:p w14:paraId="20099BBB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Week 3 Deliverable:</w:t>
      </w:r>
      <w:r w:rsidRPr="009B006A">
        <w:rPr>
          <w:rFonts w:ascii="Aptos" w:hAnsi="Aptos"/>
        </w:rPr>
        <w:t xml:space="preserve"> A working, layered .NET application: API → Application → Domain → Infrastructure, fully wired with EF Core, DI, validation, and tests.</w:t>
      </w:r>
    </w:p>
    <w:p w14:paraId="2BA81646" w14:textId="77777777" w:rsidR="008909D1" w:rsidRPr="009B006A" w:rsidRDefault="00000000">
      <w:pPr>
        <w:rPr>
          <w:rFonts w:ascii="Aptos" w:hAnsi="Aptos"/>
        </w:rPr>
      </w:pPr>
      <w:r w:rsidRPr="009B006A">
        <w:rPr>
          <w:rFonts w:ascii="Aptos" w:hAnsi="Aptos"/>
        </w:rPr>
        <w:pict w14:anchorId="60B9A402">
          <v:rect id="_x0000_i1028" style="width:0;height:1.5pt" o:hralign="center" o:hrstd="t" o:hr="t"/>
        </w:pict>
      </w:r>
    </w:p>
    <w:p w14:paraId="6A6B3DE4" w14:textId="77777777" w:rsidR="008909D1" w:rsidRPr="009B006A" w:rsidRDefault="00000000">
      <w:pPr>
        <w:pStyle w:val="Heading2"/>
        <w:rPr>
          <w:rFonts w:ascii="Aptos" w:hAnsi="Aptos"/>
        </w:rPr>
      </w:pPr>
      <w:bookmarkStart w:id="4" w:name="Xca5f1bb2de98551156bc9ed545e59b36471cfde"/>
      <w:bookmarkEnd w:id="3"/>
      <w:r w:rsidRPr="009B006A">
        <w:rPr>
          <w:rFonts w:ascii="Aptos" w:hAnsi="Aptos"/>
        </w:rPr>
        <w:t>Week 4 — Depth, Edge Cases &amp; Interview Readiness</w:t>
      </w:r>
    </w:p>
    <w:p w14:paraId="2F323217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Objective:</w:t>
      </w:r>
      <w:r w:rsidRPr="009B006A">
        <w:rPr>
          <w:rFonts w:ascii="Aptos" w:hAnsi="Aptos"/>
        </w:rPr>
        <w:t xml:space="preserve"> Go from “it works” to “I can defend every design decision.”</w:t>
      </w:r>
    </w:p>
    <w:p w14:paraId="33B8632A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1: Bounded Context Integration</w:t>
      </w:r>
    </w:p>
    <w:p w14:paraId="43C10EAF" w14:textId="77777777" w:rsidR="008909D1" w:rsidRPr="009B006A" w:rsidRDefault="00000000">
      <w:pPr>
        <w:pStyle w:val="Compact"/>
        <w:numPr>
          <w:ilvl w:val="1"/>
          <w:numId w:val="22"/>
        </w:numPr>
        <w:rPr>
          <w:rFonts w:ascii="Aptos" w:hAnsi="Aptos"/>
        </w:rPr>
      </w:pPr>
      <w:r w:rsidRPr="009B006A">
        <w:rPr>
          <w:rFonts w:ascii="Aptos" w:hAnsi="Aptos"/>
        </w:rPr>
        <w:t>Simulate a second bounded context and integrate via events or an anti-corruption layer</w:t>
      </w:r>
    </w:p>
    <w:p w14:paraId="605D33E7" w14:textId="77777777" w:rsidR="008909D1" w:rsidRPr="009B006A" w:rsidRDefault="00000000">
      <w:pPr>
        <w:pStyle w:val="Compact"/>
        <w:numPr>
          <w:ilvl w:val="1"/>
          <w:numId w:val="22"/>
        </w:numPr>
        <w:rPr>
          <w:rFonts w:ascii="Aptos" w:hAnsi="Aptos"/>
        </w:rPr>
      </w:pPr>
      <w:r w:rsidRPr="009B006A">
        <w:rPr>
          <w:rFonts w:ascii="Aptos" w:hAnsi="Aptos"/>
        </w:rPr>
        <w:t>Discuss synchronous vs. asynchronous integration trade-offs</w:t>
      </w:r>
    </w:p>
    <w:p w14:paraId="729D0712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2: Common Anti-Patterns</w:t>
      </w:r>
    </w:p>
    <w:p w14:paraId="0D253BCC" w14:textId="77777777" w:rsidR="008909D1" w:rsidRPr="009B006A" w:rsidRDefault="00000000">
      <w:pPr>
        <w:pStyle w:val="Compact"/>
        <w:numPr>
          <w:ilvl w:val="1"/>
          <w:numId w:val="23"/>
        </w:numPr>
        <w:rPr>
          <w:rFonts w:ascii="Aptos" w:hAnsi="Aptos"/>
        </w:rPr>
      </w:pPr>
      <w:r w:rsidRPr="009B006A">
        <w:rPr>
          <w:rFonts w:ascii="Aptos" w:hAnsi="Aptos"/>
        </w:rPr>
        <w:t>Anemic domain model vs. rich domain model</w:t>
      </w:r>
    </w:p>
    <w:p w14:paraId="6873B721" w14:textId="77777777" w:rsidR="008909D1" w:rsidRPr="009B006A" w:rsidRDefault="00000000">
      <w:pPr>
        <w:pStyle w:val="Compact"/>
        <w:numPr>
          <w:ilvl w:val="1"/>
          <w:numId w:val="23"/>
        </w:numPr>
        <w:rPr>
          <w:rFonts w:ascii="Aptos" w:hAnsi="Aptos"/>
        </w:rPr>
      </w:pPr>
      <w:r w:rsidRPr="009B006A">
        <w:rPr>
          <w:rFonts w:ascii="Aptos" w:hAnsi="Aptos"/>
        </w:rPr>
        <w:t>“God” aggregates, leaking persistence concerns into domain, misusing repositories as generic CRUD</w:t>
      </w:r>
    </w:p>
    <w:p w14:paraId="3A456BC5" w14:textId="77777777" w:rsidR="008909D1" w:rsidRPr="009B006A" w:rsidRDefault="00000000">
      <w:pPr>
        <w:pStyle w:val="Compact"/>
        <w:numPr>
          <w:ilvl w:val="1"/>
          <w:numId w:val="23"/>
        </w:numPr>
        <w:rPr>
          <w:rFonts w:ascii="Aptos" w:hAnsi="Aptos"/>
        </w:rPr>
      </w:pPr>
      <w:r w:rsidRPr="009B006A">
        <w:rPr>
          <w:rFonts w:ascii="Aptos" w:hAnsi="Aptos"/>
        </w:rPr>
        <w:t>Review your Week 2–3 code for any of these smells and fix them</w:t>
      </w:r>
    </w:p>
    <w:p w14:paraId="144424EF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3: Testing Strategy Deep Dive</w:t>
      </w:r>
    </w:p>
    <w:p w14:paraId="1549996D" w14:textId="77777777" w:rsidR="008909D1" w:rsidRPr="009B006A" w:rsidRDefault="00000000">
      <w:pPr>
        <w:pStyle w:val="Compact"/>
        <w:numPr>
          <w:ilvl w:val="1"/>
          <w:numId w:val="24"/>
        </w:numPr>
        <w:rPr>
          <w:rFonts w:ascii="Aptos" w:hAnsi="Aptos"/>
        </w:rPr>
      </w:pPr>
      <w:r w:rsidRPr="009B006A">
        <w:rPr>
          <w:rFonts w:ascii="Aptos" w:hAnsi="Aptos"/>
        </w:rPr>
        <w:lastRenderedPageBreak/>
        <w:t>Unit tests for domain (no mocks), tests for application handlers (mock repositories), integration tests for infrastructure</w:t>
      </w:r>
    </w:p>
    <w:p w14:paraId="438FB1B4" w14:textId="77777777" w:rsidR="008909D1" w:rsidRPr="009B006A" w:rsidRDefault="00000000">
      <w:pPr>
        <w:pStyle w:val="Compact"/>
        <w:numPr>
          <w:ilvl w:val="1"/>
          <w:numId w:val="24"/>
        </w:numPr>
        <w:rPr>
          <w:rFonts w:ascii="Aptos" w:hAnsi="Aptos"/>
        </w:rPr>
      </w:pPr>
      <w:r w:rsidRPr="009B006A">
        <w:rPr>
          <w:rFonts w:ascii="Aptos" w:hAnsi="Aptos"/>
        </w:rPr>
        <w:t>Test pyramid applied to Clean Architecture</w:t>
      </w:r>
    </w:p>
    <w:p w14:paraId="7AA12EB0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4: Trade-offs &amp; When Not to Use DDD</w:t>
      </w:r>
    </w:p>
    <w:p w14:paraId="14891026" w14:textId="77777777" w:rsidR="008909D1" w:rsidRPr="009B006A" w:rsidRDefault="00000000">
      <w:pPr>
        <w:pStyle w:val="Compact"/>
        <w:numPr>
          <w:ilvl w:val="1"/>
          <w:numId w:val="25"/>
        </w:numPr>
        <w:rPr>
          <w:rFonts w:ascii="Aptos" w:hAnsi="Aptos"/>
        </w:rPr>
      </w:pPr>
      <w:r w:rsidRPr="009B006A">
        <w:rPr>
          <w:rFonts w:ascii="Aptos" w:hAnsi="Aptos"/>
        </w:rPr>
        <w:t>CRUD-heavy vs. complex-domain systems — DDD isn’t always the right tool</w:t>
      </w:r>
    </w:p>
    <w:p w14:paraId="693D3F2B" w14:textId="77777777" w:rsidR="008909D1" w:rsidRPr="009B006A" w:rsidRDefault="00000000">
      <w:pPr>
        <w:pStyle w:val="Compact"/>
        <w:numPr>
          <w:ilvl w:val="1"/>
          <w:numId w:val="25"/>
        </w:numPr>
        <w:rPr>
          <w:rFonts w:ascii="Aptos" w:hAnsi="Aptos"/>
        </w:rPr>
      </w:pPr>
      <w:r w:rsidRPr="009B006A">
        <w:rPr>
          <w:rFonts w:ascii="Aptos" w:hAnsi="Aptos"/>
        </w:rPr>
        <w:t>Discuss cost of abstraction layers, team size considerations, YAGNI vs. architecture investment</w:t>
      </w:r>
    </w:p>
    <w:p w14:paraId="6DAD4BC1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5: Mock Interview Prep</w:t>
      </w:r>
    </w:p>
    <w:p w14:paraId="2C4023F9" w14:textId="77777777" w:rsidR="008909D1" w:rsidRPr="009B006A" w:rsidRDefault="00000000">
      <w:pPr>
        <w:pStyle w:val="Compact"/>
        <w:numPr>
          <w:ilvl w:val="1"/>
          <w:numId w:val="26"/>
        </w:numPr>
        <w:rPr>
          <w:rFonts w:ascii="Aptos" w:hAnsi="Aptos"/>
        </w:rPr>
      </w:pPr>
      <w:r w:rsidRPr="009B006A">
        <w:rPr>
          <w:rFonts w:ascii="Aptos" w:hAnsi="Aptos"/>
        </w:rPr>
        <w:t>Practice explaining: “What is an aggregate and why does it matter?”, “How do you enforce invariants?”, “Why does the dependency rule matter?”, “How would you evolve a monolith into bounded contexts?”</w:t>
      </w:r>
    </w:p>
    <w:p w14:paraId="33B0E0D9" w14:textId="77777777" w:rsidR="008909D1" w:rsidRPr="009B006A" w:rsidRDefault="00000000">
      <w:pPr>
        <w:pStyle w:val="Compact"/>
        <w:numPr>
          <w:ilvl w:val="1"/>
          <w:numId w:val="26"/>
        </w:numPr>
        <w:rPr>
          <w:rFonts w:ascii="Aptos" w:hAnsi="Aptos"/>
        </w:rPr>
      </w:pPr>
      <w:r w:rsidRPr="009B006A">
        <w:rPr>
          <w:rFonts w:ascii="Aptos" w:hAnsi="Aptos"/>
        </w:rPr>
        <w:t>Prepare a 3-minute walkthrough of your sample project’s architecture</w:t>
      </w:r>
    </w:p>
    <w:p w14:paraId="23AEB30F" w14:textId="77777777" w:rsidR="008909D1" w:rsidRPr="009B006A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Day 6: Polish &amp; Documentation</w:t>
      </w:r>
    </w:p>
    <w:p w14:paraId="00181235" w14:textId="77777777" w:rsidR="008909D1" w:rsidRPr="009B006A" w:rsidRDefault="00000000">
      <w:pPr>
        <w:pStyle w:val="Compact"/>
        <w:numPr>
          <w:ilvl w:val="1"/>
          <w:numId w:val="27"/>
        </w:numPr>
        <w:rPr>
          <w:rFonts w:ascii="Aptos" w:hAnsi="Aptos"/>
        </w:rPr>
      </w:pPr>
      <w:r w:rsidRPr="009B006A">
        <w:rPr>
          <w:rFonts w:ascii="Aptos" w:hAnsi="Aptos"/>
        </w:rPr>
        <w:t>Write a README explaining the architecture, decisions, and trade-offs</w:t>
      </w:r>
    </w:p>
    <w:p w14:paraId="367F20DE" w14:textId="77777777" w:rsidR="008909D1" w:rsidRPr="009B006A" w:rsidRDefault="00000000">
      <w:pPr>
        <w:pStyle w:val="Compact"/>
        <w:numPr>
          <w:ilvl w:val="1"/>
          <w:numId w:val="27"/>
        </w:numPr>
        <w:rPr>
          <w:rFonts w:ascii="Aptos" w:hAnsi="Aptos"/>
        </w:rPr>
      </w:pPr>
      <w:r w:rsidRPr="009B006A">
        <w:rPr>
          <w:rFonts w:ascii="Aptos" w:hAnsi="Aptos"/>
        </w:rPr>
        <w:t>Push to GitHub — this becomes a portfolio piece</w:t>
      </w:r>
    </w:p>
    <w:p w14:paraId="461CC588" w14:textId="77777777" w:rsidR="008909D1" w:rsidRPr="009B006A" w:rsidRDefault="00000000">
      <w:pPr>
        <w:pStyle w:val="FirstParagraph"/>
        <w:rPr>
          <w:rFonts w:ascii="Aptos" w:hAnsi="Aptos"/>
        </w:rPr>
      </w:pPr>
      <w:r w:rsidRPr="009B006A">
        <w:rPr>
          <w:rFonts w:ascii="Aptos" w:hAnsi="Aptos"/>
          <w:b/>
          <w:bCs/>
        </w:rPr>
        <w:t>Week 4 Deliverable:</w:t>
      </w:r>
      <w:r w:rsidRPr="009B006A">
        <w:rPr>
          <w:rFonts w:ascii="Aptos" w:hAnsi="Aptos"/>
        </w:rPr>
        <w:t xml:space="preserve"> A polished, documented reference project + a rehearsed explanation of your architectural decisions, ready for technical interviews.</w:t>
      </w:r>
    </w:p>
    <w:p w14:paraId="58D2D490" w14:textId="77777777" w:rsidR="008909D1" w:rsidRPr="009B006A" w:rsidRDefault="00000000">
      <w:pPr>
        <w:rPr>
          <w:rFonts w:ascii="Aptos" w:hAnsi="Aptos"/>
        </w:rPr>
      </w:pPr>
      <w:r w:rsidRPr="009B006A">
        <w:rPr>
          <w:rFonts w:ascii="Aptos" w:hAnsi="Aptos"/>
        </w:rPr>
        <w:pict w14:anchorId="4CD5CEF2">
          <v:rect id="_x0000_i1029" style="width:0;height:1.5pt" o:hralign="center" o:hrstd="t" o:hr="t"/>
        </w:pict>
      </w:r>
    </w:p>
    <w:p w14:paraId="2B317034" w14:textId="77777777" w:rsidR="008909D1" w:rsidRPr="009B006A" w:rsidRDefault="00000000">
      <w:pPr>
        <w:pStyle w:val="Heading2"/>
        <w:rPr>
          <w:rFonts w:ascii="Aptos" w:hAnsi="Aptos"/>
        </w:rPr>
      </w:pPr>
      <w:bookmarkStart w:id="5" w:name="reference-resources"/>
      <w:bookmarkEnd w:id="4"/>
      <w:r w:rsidRPr="009B006A">
        <w:rPr>
          <w:rFonts w:ascii="Aptos" w:hAnsi="Aptos"/>
        </w:rPr>
        <w:t>Reference Resources</w:t>
      </w:r>
    </w:p>
    <w:p w14:paraId="22AA5734" w14:textId="77777777" w:rsidR="008909D1" w:rsidRPr="009B006A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Books:</w:t>
      </w:r>
      <w:r w:rsidRPr="009B006A">
        <w:rPr>
          <w:rFonts w:ascii="Aptos" w:hAnsi="Aptos"/>
        </w:rPr>
        <w:t xml:space="preserve"> </w:t>
      </w:r>
      <w:r w:rsidRPr="009B006A">
        <w:rPr>
          <w:rFonts w:ascii="Aptos" w:hAnsi="Aptos"/>
          <w:i/>
          <w:iCs/>
        </w:rPr>
        <w:t>Domain-Driven Design</w:t>
      </w:r>
      <w:r w:rsidRPr="009B006A">
        <w:rPr>
          <w:rFonts w:ascii="Aptos" w:hAnsi="Aptos"/>
        </w:rPr>
        <w:t xml:space="preserve"> (Eric Evans), </w:t>
      </w:r>
      <w:r w:rsidRPr="009B006A">
        <w:rPr>
          <w:rFonts w:ascii="Aptos" w:hAnsi="Aptos"/>
          <w:i/>
          <w:iCs/>
        </w:rPr>
        <w:t>Implementing Domain-Driven Design</w:t>
      </w:r>
      <w:r w:rsidRPr="009B006A">
        <w:rPr>
          <w:rFonts w:ascii="Aptos" w:hAnsi="Aptos"/>
        </w:rPr>
        <w:t xml:space="preserve"> (Vaughn Vernon), </w:t>
      </w:r>
      <w:r w:rsidRPr="009B006A">
        <w:rPr>
          <w:rFonts w:ascii="Aptos" w:hAnsi="Aptos"/>
          <w:i/>
          <w:iCs/>
        </w:rPr>
        <w:t>Clean Architecture</w:t>
      </w:r>
      <w:r w:rsidRPr="009B006A">
        <w:rPr>
          <w:rFonts w:ascii="Aptos" w:hAnsi="Aptos"/>
        </w:rPr>
        <w:t xml:space="preserve"> (Robert C. Martin)</w:t>
      </w:r>
    </w:p>
    <w:p w14:paraId="7BE03756" w14:textId="77777777" w:rsidR="008909D1" w:rsidRPr="009B006A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.NET Reference Templates:</w:t>
      </w:r>
      <w:r w:rsidRPr="009B006A">
        <w:rPr>
          <w:rFonts w:ascii="Aptos" w:hAnsi="Aptos"/>
        </w:rPr>
        <w:t xml:space="preserve"> Jason Taylor’s Clean Architecture template, Ardalis’ Clean Architecture template, Ardalis Specification pattern</w:t>
      </w:r>
    </w:p>
    <w:p w14:paraId="63B7C917" w14:textId="77777777" w:rsidR="008909D1" w:rsidRPr="009B006A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9B006A">
        <w:rPr>
          <w:rFonts w:ascii="Aptos" w:hAnsi="Aptos"/>
          <w:b/>
          <w:bCs/>
        </w:rPr>
        <w:t>Tools to know:</w:t>
      </w:r>
      <w:r w:rsidRPr="009B006A">
        <w:rPr>
          <w:rFonts w:ascii="Aptos" w:hAnsi="Aptos"/>
        </w:rPr>
        <w:t xml:space="preserve"> MediatR, FluentValidation, EF Core, AutoMapper (optional), xUnit/NUnit, Testcontainers</w:t>
      </w:r>
      <w:bookmarkEnd w:id="0"/>
      <w:bookmarkEnd w:id="5"/>
    </w:p>
    <w:sectPr w:rsidR="008909D1" w:rsidRPr="009B006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B63C" w14:textId="77777777" w:rsidR="004B574D" w:rsidRDefault="004B574D">
      <w:pPr>
        <w:spacing w:after="0"/>
      </w:pPr>
      <w:r>
        <w:separator/>
      </w:r>
    </w:p>
  </w:endnote>
  <w:endnote w:type="continuationSeparator" w:id="0">
    <w:p w14:paraId="34E47F00" w14:textId="77777777" w:rsidR="004B574D" w:rsidRDefault="004B57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1B6D" w14:textId="77777777" w:rsidR="004B574D" w:rsidRDefault="004B574D">
      <w:r>
        <w:separator/>
      </w:r>
    </w:p>
  </w:footnote>
  <w:footnote w:type="continuationSeparator" w:id="0">
    <w:p w14:paraId="51FC5ADB" w14:textId="77777777" w:rsidR="004B574D" w:rsidRDefault="004B5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E87A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97657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20127710">
    <w:abstractNumId w:val="0"/>
  </w:num>
  <w:num w:numId="2" w16cid:durableId="680545039">
    <w:abstractNumId w:val="1"/>
  </w:num>
  <w:num w:numId="3" w16cid:durableId="1431198425">
    <w:abstractNumId w:val="1"/>
  </w:num>
  <w:num w:numId="4" w16cid:durableId="219025517">
    <w:abstractNumId w:val="1"/>
  </w:num>
  <w:num w:numId="5" w16cid:durableId="955866623">
    <w:abstractNumId w:val="1"/>
  </w:num>
  <w:num w:numId="6" w16cid:durableId="959409792">
    <w:abstractNumId w:val="1"/>
  </w:num>
  <w:num w:numId="7" w16cid:durableId="333385604">
    <w:abstractNumId w:val="1"/>
  </w:num>
  <w:num w:numId="8" w16cid:durableId="99036248">
    <w:abstractNumId w:val="1"/>
  </w:num>
  <w:num w:numId="9" w16cid:durableId="1215697141">
    <w:abstractNumId w:val="1"/>
  </w:num>
  <w:num w:numId="10" w16cid:durableId="538667628">
    <w:abstractNumId w:val="1"/>
  </w:num>
  <w:num w:numId="11" w16cid:durableId="183907396">
    <w:abstractNumId w:val="1"/>
  </w:num>
  <w:num w:numId="12" w16cid:durableId="1468817210">
    <w:abstractNumId w:val="1"/>
  </w:num>
  <w:num w:numId="13" w16cid:durableId="1698775479">
    <w:abstractNumId w:val="1"/>
  </w:num>
  <w:num w:numId="14" w16cid:durableId="1473134389">
    <w:abstractNumId w:val="1"/>
  </w:num>
  <w:num w:numId="15" w16cid:durableId="1945653919">
    <w:abstractNumId w:val="1"/>
  </w:num>
  <w:num w:numId="16" w16cid:durableId="2079591856">
    <w:abstractNumId w:val="1"/>
  </w:num>
  <w:num w:numId="17" w16cid:durableId="1361710535">
    <w:abstractNumId w:val="1"/>
  </w:num>
  <w:num w:numId="18" w16cid:durableId="510724197">
    <w:abstractNumId w:val="1"/>
  </w:num>
  <w:num w:numId="19" w16cid:durableId="1135879514">
    <w:abstractNumId w:val="1"/>
  </w:num>
  <w:num w:numId="20" w16cid:durableId="759178080">
    <w:abstractNumId w:val="1"/>
  </w:num>
  <w:num w:numId="21" w16cid:durableId="791560862">
    <w:abstractNumId w:val="1"/>
  </w:num>
  <w:num w:numId="22" w16cid:durableId="1671299290">
    <w:abstractNumId w:val="1"/>
  </w:num>
  <w:num w:numId="23" w16cid:durableId="1666475002">
    <w:abstractNumId w:val="1"/>
  </w:num>
  <w:num w:numId="24" w16cid:durableId="108554638">
    <w:abstractNumId w:val="1"/>
  </w:num>
  <w:num w:numId="25" w16cid:durableId="1245380950">
    <w:abstractNumId w:val="1"/>
  </w:num>
  <w:num w:numId="26" w16cid:durableId="820924823">
    <w:abstractNumId w:val="1"/>
  </w:num>
  <w:num w:numId="27" w16cid:durableId="489836671">
    <w:abstractNumId w:val="1"/>
  </w:num>
  <w:num w:numId="28" w16cid:durableId="21470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9D1"/>
    <w:rsid w:val="00084091"/>
    <w:rsid w:val="003C7498"/>
    <w:rsid w:val="004B574D"/>
    <w:rsid w:val="00550FE2"/>
    <w:rsid w:val="0060734C"/>
    <w:rsid w:val="008909D1"/>
    <w:rsid w:val="008F3C89"/>
    <w:rsid w:val="009B006A"/>
    <w:rsid w:val="00E2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AED8"/>
  <w15:docId w15:val="{8EA25DBE-F6A2-4A43-83F5-87CE5565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Amrit Niure</cp:lastModifiedBy>
  <cp:revision>9</cp:revision>
  <dcterms:created xsi:type="dcterms:W3CDTF">2026-08-06T06:45:00Z</dcterms:created>
  <dcterms:modified xsi:type="dcterms:W3CDTF">2026-08-06T06:50:00Z</dcterms:modified>
</cp:coreProperties>
</file>