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1D0" w:rsidRDefault="001601D0" w:rsidP="001601D0">
      <w:r>
        <w:t>Для пользователя</w:t>
      </w:r>
    </w:p>
    <w:p w:rsidR="00656EB4" w:rsidRPr="00656EB4" w:rsidRDefault="00656EB4" w:rsidP="001601D0">
      <w:pPr>
        <w:rPr>
          <w:b/>
        </w:rPr>
      </w:pPr>
      <w:r w:rsidRPr="00656EB4">
        <w:rPr>
          <w:b/>
        </w:rPr>
        <w:t>ВНИМАНИЕ! ВНЕШНИЙ ВИД ОКОН И ПОЛОЖЕНИЕ ОСНОВНЫХ КНОПОК МО</w:t>
      </w:r>
      <w:r>
        <w:rPr>
          <w:b/>
        </w:rPr>
        <w:t>ЖЕТ МЕНЯТЬСЯ ОТ ВЕРСИИ К ВЕРСИИ, А В ОКНАХ МОЖЕТ ОТОБРАЖАТЬСЯ ОТЛАДОЧНАЯ ИНФОРМАЦИЯ!</w:t>
      </w:r>
    </w:p>
    <w:p w:rsidR="00656EB4" w:rsidRDefault="00656EB4" w:rsidP="001601D0">
      <w:r>
        <w:t>Начало работы</w:t>
      </w:r>
    </w:p>
    <w:p w:rsidR="00656EB4" w:rsidRPr="00656EB4" w:rsidRDefault="00656EB4" w:rsidP="001601D0">
      <w:r>
        <w:t xml:space="preserve">Вызовите контекстное меню по заказу и выберите пункт «Редактировать технологические ведомости» </w:t>
      </w:r>
    </w:p>
    <w:p w:rsidR="00656EB4" w:rsidRDefault="00656EB4" w:rsidP="001601D0">
      <w:r>
        <w:rPr>
          <w:noProof/>
          <w:lang w:eastAsia="ru-RU"/>
        </w:rPr>
        <w:drawing>
          <wp:inline distT="0" distB="0" distL="0" distR="0">
            <wp:extent cx="5940425" cy="294792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7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310" w:rsidRPr="00656EB4" w:rsidRDefault="00B63310" w:rsidP="001601D0">
      <w:r>
        <w:t>Панель управляющих команд</w:t>
      </w:r>
    </w:p>
    <w:p w:rsidR="00656EB4" w:rsidRDefault="00656EB4" w:rsidP="001601D0">
      <w:r>
        <w:rPr>
          <w:noProof/>
          <w:lang w:eastAsia="ru-RU"/>
        </w:rPr>
        <w:drawing>
          <wp:inline distT="0" distB="0" distL="0" distR="0">
            <wp:extent cx="2355215" cy="276225"/>
            <wp:effectExtent l="1905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675"/>
        <w:gridCol w:w="8896"/>
      </w:tblGrid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>
              <w:rPr>
                <w:noProof/>
                <w:lang w:eastAsia="ru-RU"/>
              </w:rPr>
              <w:drawing>
                <wp:inline distT="0" distB="0" distL="0" distR="0">
                  <wp:extent cx="155575" cy="155575"/>
                  <wp:effectExtent l="19050" t="0" r="0" b="0"/>
                  <wp:docPr id="35" name="Рисунок 13" descr="D:\Projects\TechPreparing\NavisElectronics.TechPreparing\NavisElectronics.TechPreparation\Resources\icons8-repeat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D:\Projects\TechPreparing\NavisElectronics.TechPreparing\NavisElectronics.TechPreparation\Resources\icons8-repeat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B63310">
            <w:r>
              <w:rPr>
                <w:noProof/>
                <w:lang w:eastAsia="ru-RU"/>
              </w:rPr>
              <w:t>Кнопка обновляет данные в окне: перечитывает из оперативной памяти данные, пересчитывает количества, обновляет их визуальные представления в дереве</w:t>
            </w:r>
          </w:p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 w:rsidRPr="00B63310">
              <w:drawing>
                <wp:inline distT="0" distB="0" distL="0" distR="0">
                  <wp:extent cx="155575" cy="155575"/>
                  <wp:effectExtent l="19050" t="0" r="0" b="0"/>
                  <wp:docPr id="2" name="Рисунок 22" descr="D:\Projects\TechPreparing\NavisElectronics.TechPreparing\NavisElectronics.TechPreparation\Resources\icons8-robot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Projects\TechPreparing\NavisElectronics.TechPreparing\NavisElectronics.TechPreparation\Resources\icons8-robot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B63310">
            <w:r>
              <w:t>Загрузка тех. подготовки из созданных заказов</w:t>
            </w:r>
          </w:p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 w:rsidRPr="00B63310">
              <w:drawing>
                <wp:inline distT="0" distB="0" distL="0" distR="0">
                  <wp:extent cx="155575" cy="155575"/>
                  <wp:effectExtent l="0" t="0" r="0" b="0"/>
                  <wp:docPr id="5" name="Рисунок 23" descr="D:\Projects\TechPreparing\NavisElectronics.TechPreparing\NavisElectronics.TechPreparation\Resources\if_stock_new-meeting_214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Projects\TechPreparing\NavisElectronics.TechPreparing\NavisElectronics.TechPreparation\Resources\if_stock_new-meeting_214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B63310" w:rsidP="00B63310">
            <w:r>
              <w:t>Ведомость кооперации</w:t>
            </w:r>
          </w:p>
          <w:p w:rsidR="00B63310" w:rsidRDefault="00B63310"/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 w:rsidRPr="00B63310">
              <w:drawing>
                <wp:inline distT="0" distB="0" distL="0" distR="0">
                  <wp:extent cx="163830" cy="163830"/>
                  <wp:effectExtent l="19050" t="0" r="7620" b="0"/>
                  <wp:docPr id="8" name="Рисунок 24" descr="D:\Projects\TechPreparing\NavisElectronics.TechPreparing\NavisElectronics.TechPreparation\Resources\route_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Projects\TechPreparing\NavisElectronics.TechPreparing\NavisElectronics.TechPreparation\Resources\route_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B63310">
            <w:r>
              <w:t>Ведомость технологических маршрутов</w:t>
            </w:r>
          </w:p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>
              <w:rPr>
                <w:noProof/>
                <w:lang w:eastAsia="ru-RU"/>
              </w:rPr>
              <w:drawing>
                <wp:inline distT="0" distB="0" distL="0" distR="0">
                  <wp:extent cx="155575" cy="155575"/>
                  <wp:effectExtent l="19050" t="0" r="0" b="0"/>
                  <wp:docPr id="40" name="Рисунок 25" descr="D:\Projects\TechPreparing\NavisElectronics.TechPreparing\NavisElectronics.TechPreparation\Resources\just_another_layers_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 descr="D:\Projects\TechPreparing\NavisElectronics.TechPreparing\NavisElectronics.TechPreparation\Resources\just_another_layers_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B63310">
            <w:r>
              <w:rPr>
                <w:noProof/>
                <w:lang w:eastAsia="ru-RU"/>
              </w:rPr>
              <w:t>Ведомость материалов</w:t>
            </w:r>
          </w:p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 w:rsidRPr="00B63310">
              <w:drawing>
                <wp:inline distT="0" distB="0" distL="0" distR="0">
                  <wp:extent cx="207010" cy="207010"/>
                  <wp:effectExtent l="19050" t="0" r="2540" b="0"/>
                  <wp:docPr id="9" name="Рисунок 30" descr="D:\Projects\TechPreparing\NavisElectronics.TechPreparing\NavisElectronics.TechPreparation\Resources\iconfinder_Screw_bolts_36053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Projects\TechPreparing\NavisElectronics.TechPreparing\NavisElectronics.TechPreparation\Resources\iconfinder_Screw_bolts_36053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B63310">
            <w:r>
              <w:t>Ведомость стандартных изделий</w:t>
            </w:r>
          </w:p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 w:rsidRPr="00B63310">
              <w:drawing>
                <wp:inline distT="0" distB="0" distL="0" distR="0">
                  <wp:extent cx="155575" cy="155575"/>
                  <wp:effectExtent l="19050" t="0" r="0" b="0"/>
                  <wp:docPr id="11" name="Рисунок 31" descr="D:\Projects\TechPreparing\NavisElectronics.TechPreparing\NavisElectronics.TechPreparation\Resources\icons8-full-trash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:\Projects\TechPreparing\NavisElectronics.TechPreparing\NavisElectronics.TechPreparation\Resources\icons8-full-trash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B63310">
            <w:r>
              <w:t>Работа с технологическим отходом</w:t>
            </w:r>
          </w:p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 w:rsidRPr="00B63310">
              <w:drawing>
                <wp:inline distT="0" distB="0" distL="0" distR="0">
                  <wp:extent cx="155575" cy="155575"/>
                  <wp:effectExtent l="19050" t="0" r="0" b="0"/>
                  <wp:docPr id="12" name="Рисунок 32" descr="D:\Projects\TechPreparing\NavisElectronics.TechPreparing\NavisElectronics.TechPreparation\Resources\icons8-download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Projects\TechPreparing\NavisElectronics.TechPreparing\NavisElectronics.TechPreparation\Resources\icons8-download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B63310">
            <w:r>
              <w:t>Загрузка и редактирование новых данных</w:t>
            </w:r>
          </w:p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 w:rsidRPr="00B63310">
              <w:drawing>
                <wp:inline distT="0" distB="0" distL="0" distR="0">
                  <wp:extent cx="155575" cy="155575"/>
                  <wp:effectExtent l="19050" t="0" r="0" b="0"/>
                  <wp:docPr id="14" name="Рисунок 33" descr="D:\Projects\TechPreparing\NavisElectronics.TechPreparing\NavisElectronics.TechPreparation\Resources\icons8-ok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:\Projects\TechPreparing\NavisElectronics.TechPreparing\NavisElectronics.TechPreparation\Resources\icons8-ok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B63310">
            <w:r>
              <w:t>Проверка введенных данных</w:t>
            </w:r>
          </w:p>
        </w:tc>
      </w:tr>
    </w:tbl>
    <w:p w:rsidR="00B63310" w:rsidRDefault="00B63310">
      <w:r>
        <w:br w:type="page"/>
      </w:r>
    </w:p>
    <w:p w:rsidR="00B63310" w:rsidRDefault="00B63310" w:rsidP="00B63310">
      <w:pPr>
        <w:pStyle w:val="1"/>
      </w:pPr>
      <w:r>
        <w:lastRenderedPageBreak/>
        <w:t>Разделительная ведомость</w:t>
      </w:r>
    </w:p>
    <w:p w:rsidR="00B63310" w:rsidRDefault="00B63310" w:rsidP="00B63310">
      <w:pPr>
        <w:pStyle w:val="1"/>
      </w:pPr>
      <w:r>
        <w:t>Обновление данных</w:t>
      </w:r>
    </w:p>
    <w:p w:rsidR="00B63310" w:rsidRPr="00B63310" w:rsidRDefault="00B63310" w:rsidP="002B6DFE">
      <w:pPr>
        <w:ind w:firstLine="709"/>
      </w:pPr>
      <w:r>
        <w:t xml:space="preserve">В случае, когда вы видите </w:t>
      </w:r>
      <w:r w:rsidR="002B6DFE">
        <w:t>в дереве главного окна, как Вы считаете, устаревшие данные, или в некоторых ведомостях отображаются неправильные данные, то следует нажать эту кнопку. Происходит пересчет и перестроение дерева из данных в оперативной памяти</w:t>
      </w:r>
    </w:p>
    <w:p w:rsidR="00B63310" w:rsidRDefault="00B63310" w:rsidP="00B63310">
      <w:pPr>
        <w:pStyle w:val="1"/>
      </w:pPr>
      <w:r>
        <w:t>Загрузка технологической подготовки</w:t>
      </w:r>
    </w:p>
    <w:p w:rsidR="002B6DFE" w:rsidRDefault="002B6DFE" w:rsidP="006F3CF8">
      <w:pPr>
        <w:ind w:firstLine="709"/>
        <w:rPr>
          <w:lang w:val="en-US"/>
        </w:rPr>
      </w:pPr>
      <w:r>
        <w:t xml:space="preserve">По нажатию на эту кнопку будет предложен диалог выбора заказа. После Вашего выбора будет произведена загрузка его тех. подготовки. </w:t>
      </w:r>
    </w:p>
    <w:p w:rsidR="006F3CF8" w:rsidRDefault="006F3CF8" w:rsidP="002B6D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106622"/>
            <wp:effectExtent l="1905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6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CF8" w:rsidRPr="006F3CF8" w:rsidRDefault="006F3CF8" w:rsidP="006F3CF8">
      <w:pPr>
        <w:ind w:firstLine="709"/>
      </w:pPr>
      <w:r>
        <w:t>Вы выбираете нужный Вам узел и нажимаете кнопку «ОК». После этого будет произведен поиск выбранного узла и всех его потомков в текущем заказе, а затем произведено копирование основных параметров, отвечающих за технологическую подготовку: тех. запас, объем выборки, маршрут изготовления и прочие атрибуты.</w:t>
      </w:r>
    </w:p>
    <w:p w:rsidR="00B63310" w:rsidRDefault="00B63310" w:rsidP="00B63310">
      <w:pPr>
        <w:pStyle w:val="1"/>
      </w:pPr>
      <w:r>
        <w:t>Ведомость кооперации</w:t>
      </w:r>
    </w:p>
    <w:p w:rsidR="006F3CF8" w:rsidRPr="00EE4BD5" w:rsidRDefault="006F3CF8" w:rsidP="006F3CF8">
      <w:pPr>
        <w:rPr>
          <w:lang w:val="en-US"/>
        </w:rPr>
      </w:pPr>
      <w:r>
        <w:t>По нажатию на кнопку Ведомости кооперации Вам будет предложен диалог выбора изготовителя, от лица которого Вы хотите видеть содержимое заказа</w:t>
      </w:r>
    </w:p>
    <w:p w:rsidR="00B63310" w:rsidRDefault="00B63310" w:rsidP="00B63310">
      <w:pPr>
        <w:pStyle w:val="1"/>
      </w:pPr>
      <w:r>
        <w:t>Ведомость технологических маршрутов</w:t>
      </w:r>
    </w:p>
    <w:p w:rsidR="00B63310" w:rsidRDefault="00B63310" w:rsidP="00B63310">
      <w:pPr>
        <w:pStyle w:val="1"/>
      </w:pPr>
      <w:r>
        <w:t>Ведомость материалов</w:t>
      </w:r>
    </w:p>
    <w:p w:rsidR="00B63310" w:rsidRDefault="00B63310" w:rsidP="00B63310">
      <w:pPr>
        <w:pStyle w:val="1"/>
      </w:pPr>
      <w:r>
        <w:t>Ведомость стандартных изделий</w:t>
      </w:r>
    </w:p>
    <w:p w:rsidR="00B63310" w:rsidRDefault="00B63310" w:rsidP="00B63310">
      <w:pPr>
        <w:pStyle w:val="1"/>
      </w:pPr>
      <w:r>
        <w:t>Работа с технологическим отходом</w:t>
      </w:r>
    </w:p>
    <w:p w:rsidR="00B63310" w:rsidRDefault="00B63310" w:rsidP="00B63310"/>
    <w:p w:rsidR="00B63310" w:rsidRPr="00B63310" w:rsidRDefault="00B63310" w:rsidP="00B63310"/>
    <w:p w:rsidR="00B63310" w:rsidRDefault="00B63310" w:rsidP="00B63310">
      <w:pPr>
        <w:pStyle w:val="1"/>
      </w:pPr>
      <w:r>
        <w:lastRenderedPageBreak/>
        <w:br w:type="page"/>
      </w:r>
    </w:p>
    <w:p w:rsidR="001601D0" w:rsidRDefault="001601D0" w:rsidP="001601D0">
      <w:r>
        <w:lastRenderedPageBreak/>
        <w:t>Что делать, если на предприятии появились новые цеха или участки.</w:t>
      </w:r>
    </w:p>
    <w:p w:rsidR="001601D0" w:rsidRDefault="001601D0" w:rsidP="001601D0">
      <w:r>
        <w:t>Шаг 1</w:t>
      </w:r>
    </w:p>
    <w:p w:rsidR="001601D0" w:rsidRDefault="001601D0" w:rsidP="001601D0">
      <w:r>
        <w:t>Нужно создать новый экземпляр Цеха или участка или того и другого при надобности по пути</w:t>
      </w:r>
    </w:p>
    <w:p w:rsidR="001601D0" w:rsidRDefault="001601D0" w:rsidP="001601D0">
      <w:pPr>
        <w:rPr>
          <w:b/>
          <w:i/>
        </w:rPr>
      </w:pPr>
      <w:r w:rsidRPr="00A42030">
        <w:rPr>
          <w:b/>
          <w:i/>
        </w:rPr>
        <w:t xml:space="preserve">Информационное </w:t>
      </w:r>
      <w:proofErr w:type="spellStart"/>
      <w:r w:rsidRPr="00A42030">
        <w:rPr>
          <w:b/>
          <w:i/>
        </w:rPr>
        <w:t>пространство\Объекты\Технологические</w:t>
      </w:r>
      <w:proofErr w:type="spellEnd"/>
      <w:r w:rsidRPr="00A42030">
        <w:rPr>
          <w:b/>
          <w:i/>
        </w:rPr>
        <w:t xml:space="preserve"> </w:t>
      </w:r>
      <w:proofErr w:type="spellStart"/>
      <w:r w:rsidRPr="00A42030">
        <w:rPr>
          <w:b/>
          <w:i/>
        </w:rPr>
        <w:t>объекты\Производственные</w:t>
      </w:r>
      <w:proofErr w:type="spellEnd"/>
      <w:r w:rsidRPr="00A42030">
        <w:rPr>
          <w:b/>
          <w:i/>
        </w:rPr>
        <w:t xml:space="preserve"> единицы</w:t>
      </w:r>
    </w:p>
    <w:p w:rsidR="001601D0" w:rsidRPr="00034A40" w:rsidRDefault="001601D0" w:rsidP="001601D0">
      <w:r w:rsidRPr="00034A40">
        <w:t>Шаг 2</w:t>
      </w:r>
    </w:p>
    <w:p w:rsidR="001601D0" w:rsidRDefault="001601D0" w:rsidP="001601D0">
      <w:r>
        <w:t xml:space="preserve">Перейти по пути </w:t>
      </w:r>
      <w:r w:rsidRPr="00A42030">
        <w:rPr>
          <w:b/>
          <w:i/>
        </w:rPr>
        <w:t xml:space="preserve">Информационное </w:t>
      </w:r>
      <w:proofErr w:type="spellStart"/>
      <w:r w:rsidRPr="00A42030">
        <w:rPr>
          <w:b/>
          <w:i/>
        </w:rPr>
        <w:t>пространство\Каталоги</w:t>
      </w:r>
      <w:proofErr w:type="spellEnd"/>
      <w:r w:rsidRPr="00A42030">
        <w:rPr>
          <w:b/>
          <w:i/>
        </w:rPr>
        <w:t xml:space="preserve"> и справочники </w:t>
      </w:r>
      <w:proofErr w:type="spellStart"/>
      <w:r w:rsidRPr="00A42030">
        <w:rPr>
          <w:b/>
          <w:i/>
        </w:rPr>
        <w:t>IMBASE\Справочники\Цеха</w:t>
      </w:r>
      <w:proofErr w:type="spellEnd"/>
      <w:r>
        <w:rPr>
          <w:b/>
          <w:i/>
        </w:rPr>
        <w:t xml:space="preserve">, </w:t>
      </w:r>
      <w:r>
        <w:t>взять на редактирование этот узел, создать новую папку,</w:t>
      </w:r>
    </w:p>
    <w:p w:rsidR="001601D0" w:rsidRDefault="001601D0" w:rsidP="001601D0">
      <w:r>
        <w:rPr>
          <w:noProof/>
          <w:lang w:eastAsia="ru-RU"/>
        </w:rPr>
        <w:drawing>
          <wp:inline distT="0" distB="0" distL="0" distR="0">
            <wp:extent cx="5934710" cy="1483995"/>
            <wp:effectExtent l="19050" t="0" r="889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1D0" w:rsidRDefault="001601D0" w:rsidP="001601D0">
      <w:r>
        <w:t>назвать ее соответствующим образом, например, НАВИС-Электроника 2099 или КБ НАВИС 2077. Полное название организации обязательно должно присутствовать. Если будет НЭ или НАВИС, то программа не отфильтрует правильно организацию и предложит неверные данные для работы. Шаг 3.</w:t>
      </w:r>
    </w:p>
    <w:p w:rsidR="001601D0" w:rsidRDefault="001601D0" w:rsidP="001601D0">
      <w:r>
        <w:t>Переходим на вкладку «Состоит из» старой структуры предприятия</w:t>
      </w:r>
    </w:p>
    <w:p w:rsidR="001601D0" w:rsidRDefault="001601D0" w:rsidP="001601D0">
      <w:r>
        <w:rPr>
          <w:noProof/>
          <w:lang w:eastAsia="ru-RU"/>
        </w:rPr>
        <w:drawing>
          <wp:inline distT="0" distB="0" distL="0" distR="0">
            <wp:extent cx="5940425" cy="1538349"/>
            <wp:effectExtent l="19050" t="0" r="317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1D0" w:rsidRDefault="001601D0" w:rsidP="001601D0">
      <w:r>
        <w:t>Выделяем все элементы в этом списке, нажимаем</w:t>
      </w:r>
      <w:proofErr w:type="gramStart"/>
      <w:r>
        <w:t xml:space="preserve"> К</w:t>
      </w:r>
      <w:proofErr w:type="gramEnd"/>
      <w:r>
        <w:t>опировать</w:t>
      </w:r>
    </w:p>
    <w:p w:rsidR="001601D0" w:rsidRDefault="001601D0" w:rsidP="001601D0">
      <w:r>
        <w:t>Шаг 4.</w:t>
      </w:r>
    </w:p>
    <w:p w:rsidR="001601D0" w:rsidRDefault="001601D0" w:rsidP="001601D0">
      <w:r>
        <w:t>Переходим в нашу новую папку (она должна быть на редактировании) и вставляем скопированные узлы в нее, тем самым получив полную копию старого предприятия.</w:t>
      </w:r>
    </w:p>
    <w:p w:rsidR="001601D0" w:rsidRDefault="001601D0" w:rsidP="001601D0">
      <w:r>
        <w:t xml:space="preserve">Шаг 5. </w:t>
      </w:r>
    </w:p>
    <w:p w:rsidR="001601D0" w:rsidRDefault="001601D0" w:rsidP="001601D0">
      <w:r>
        <w:t>Теперь Вы можете удалять устаревшие узлы, добавлять новые.  Для добавления нового цеха или участка выберите родительский узел, куда он будет входить, создайте папку, описанным ранее, путем, назовите ее в соответствии с индексатором предприятия, добавьте в свойствах этой папки следующие атрибуты: «Цех» – если это цех, «Цех» и «Участок», если это участок.</w:t>
      </w:r>
    </w:p>
    <w:p w:rsidR="001601D0" w:rsidRDefault="001601D0" w:rsidP="001601D0">
      <w:r>
        <w:lastRenderedPageBreak/>
        <w:t>Шаг 6.</w:t>
      </w:r>
    </w:p>
    <w:p w:rsidR="001601D0" w:rsidRDefault="001601D0" w:rsidP="001601D0">
      <w:r>
        <w:t>Завершите редактирование всех узлов.</w:t>
      </w:r>
    </w:p>
    <w:p w:rsidR="001601D0" w:rsidRDefault="001601D0" w:rsidP="001601D0"/>
    <w:p w:rsidR="001601D0" w:rsidRDefault="001601D0" w:rsidP="001601D0">
      <w:r>
        <w:br w:type="page"/>
      </w:r>
    </w:p>
    <w:p w:rsidR="001601D0" w:rsidRDefault="001601D0" w:rsidP="001601D0">
      <w:r>
        <w:lastRenderedPageBreak/>
        <w:t>Что делать, если на предприятии изменились параметры технологического отхода.</w:t>
      </w:r>
    </w:p>
    <w:p w:rsidR="001601D0" w:rsidRDefault="001601D0" w:rsidP="001601D0">
      <w:r>
        <w:t>Переходим к справочнику тех. отхода</w:t>
      </w:r>
    </w:p>
    <w:p w:rsidR="001601D0" w:rsidRDefault="001601D0" w:rsidP="001601D0">
      <w:r w:rsidRPr="00BD646C">
        <w:t xml:space="preserve">Информационное </w:t>
      </w:r>
      <w:proofErr w:type="spellStart"/>
      <w:r w:rsidRPr="00BD646C">
        <w:t>пространство\Каталоги</w:t>
      </w:r>
      <w:proofErr w:type="spellEnd"/>
      <w:r w:rsidRPr="00BD646C">
        <w:t xml:space="preserve"> и справочники </w:t>
      </w:r>
      <w:proofErr w:type="spellStart"/>
      <w:r w:rsidRPr="00BD646C">
        <w:t>IMBASE\Справочники\Типы</w:t>
      </w:r>
      <w:proofErr w:type="spellEnd"/>
      <w:r w:rsidRPr="00BD646C">
        <w:t xml:space="preserve"> технологического отхода</w:t>
      </w:r>
    </w:p>
    <w:p w:rsidR="001601D0" w:rsidRPr="00A42030" w:rsidRDefault="001601D0" w:rsidP="001601D0">
      <w:r>
        <w:t>Берем узел «</w:t>
      </w:r>
      <w:r w:rsidRPr="00BD646C">
        <w:t>Типы технологического отхода</w:t>
      </w:r>
      <w:r>
        <w:t xml:space="preserve">» на редактирование, добавляем новую папку с наименованием текущего года. Из старой структуры копируем в </w:t>
      </w:r>
      <w:proofErr w:type="gramStart"/>
      <w:r>
        <w:t>новую</w:t>
      </w:r>
      <w:proofErr w:type="gramEnd"/>
      <w:r>
        <w:t xml:space="preserve">, добавляем новые элементы, изменяем и удаляем старые. Завершаем редактирование всех узлов после окончания всех операций. </w:t>
      </w:r>
    </w:p>
    <w:p w:rsidR="00034A40" w:rsidRPr="001601D0" w:rsidRDefault="00BD646C" w:rsidP="001601D0">
      <w:r w:rsidRPr="001601D0">
        <w:t xml:space="preserve"> </w:t>
      </w:r>
    </w:p>
    <w:sectPr w:rsidR="00034A40" w:rsidRPr="001601D0" w:rsidSect="00B17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C7A60"/>
    <w:rsid w:val="00034A40"/>
    <w:rsid w:val="00125AE4"/>
    <w:rsid w:val="001601D0"/>
    <w:rsid w:val="002B6DFE"/>
    <w:rsid w:val="00443827"/>
    <w:rsid w:val="00656EB4"/>
    <w:rsid w:val="006F3CF8"/>
    <w:rsid w:val="007144C8"/>
    <w:rsid w:val="00966B14"/>
    <w:rsid w:val="009C7A60"/>
    <w:rsid w:val="00A42030"/>
    <w:rsid w:val="00AF6EE6"/>
    <w:rsid w:val="00B17537"/>
    <w:rsid w:val="00B63310"/>
    <w:rsid w:val="00BD646C"/>
    <w:rsid w:val="00C4381B"/>
    <w:rsid w:val="00CB543B"/>
    <w:rsid w:val="00EE4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1D0"/>
  </w:style>
  <w:style w:type="paragraph" w:styleId="1">
    <w:name w:val="heading 1"/>
    <w:basedOn w:val="a"/>
    <w:next w:val="a"/>
    <w:link w:val="10"/>
    <w:uiPriority w:val="9"/>
    <w:qFormat/>
    <w:rsid w:val="00B63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33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382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63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63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63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2B6D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kbnavis</Company>
  <LinksUpToDate>false</LinksUpToDate>
  <CharactersWithSpaces>3635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cherkashin_iv</dc:creator>
  <cp:lastModifiedBy>Regress</cp:lastModifiedBy>
  <cp:revision>5</cp:revision>
  <dcterms:created xsi:type="dcterms:W3CDTF">2018-10-26T14:10:00Z</dcterms:created>
  <dcterms:modified xsi:type="dcterms:W3CDTF">2019-06-19T23:07:00Z</dcterms:modified>
</cp:coreProperties>
</file>