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B0" w:rsidRPr="004D57B0" w:rsidRDefault="004D57B0" w:rsidP="001601D0">
      <w:pPr>
        <w:rPr>
          <w:lang w:val="en-US"/>
        </w:rPr>
      </w:pPr>
      <w:proofErr w:type="spellStart"/>
      <w:r>
        <w:rPr>
          <w:lang w:val="en-US"/>
        </w:rPr>
        <w:t>NavisElectronics.TechPreparation</w:t>
      </w:r>
      <w:proofErr w:type="spellEnd"/>
    </w:p>
    <w:p w:rsidR="004D57B0" w:rsidRDefault="004D57B0">
      <w:pPr>
        <w:rPr>
          <w:lang w:val="en-US"/>
        </w:rPr>
      </w:pPr>
      <w:r>
        <w:t>Руководство пользователя</w:t>
      </w:r>
    </w:p>
    <w:p w:rsidR="004D57B0" w:rsidRDefault="004D57B0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05111079"/>
      </w:sdtPr>
      <w:sdtEndPr/>
      <w:sdtContent>
        <w:p w:rsidR="004D57B0" w:rsidRDefault="004D57B0">
          <w:pPr>
            <w:pStyle w:val="a7"/>
          </w:pPr>
          <w:r>
            <w:t>Оглавление</w:t>
          </w:r>
        </w:p>
        <w:p w:rsidR="00F71527" w:rsidRDefault="00AF422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4D57B0">
            <w:instrText xml:space="preserve"> TOC \o "1-3" \h \z \u </w:instrText>
          </w:r>
          <w:r>
            <w:fldChar w:fldCharType="separate"/>
          </w:r>
          <w:hyperlink w:anchor="_Toc11943560" w:history="1">
            <w:r w:rsidR="00F71527" w:rsidRPr="004E6591">
              <w:rPr>
                <w:rStyle w:val="a8"/>
                <w:noProof/>
              </w:rPr>
              <w:t>Начало работы</w:t>
            </w:r>
            <w:r w:rsidR="00F715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1" w:history="1">
            <w:r w:rsidR="00F71527" w:rsidRPr="004E6591">
              <w:rPr>
                <w:rStyle w:val="a8"/>
                <w:noProof/>
              </w:rPr>
              <w:t>Разделительная ведомость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_Toc11943561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2" w:history="1">
            <w:r w:rsidR="00F71527" w:rsidRPr="004E6591">
              <w:rPr>
                <w:rStyle w:val="a8"/>
                <w:noProof/>
              </w:rPr>
              <w:t>Обновление данных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_Toc11943562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3" w:history="1">
            <w:r w:rsidR="00F71527" w:rsidRPr="004E6591">
              <w:rPr>
                <w:rStyle w:val="a8"/>
                <w:noProof/>
              </w:rPr>
              <w:t>Загрузка технологической подготовки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_Toc11943563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4" w:history="1">
            <w:r w:rsidR="00F71527" w:rsidRPr="004E6591">
              <w:rPr>
                <w:rStyle w:val="a8"/>
                <w:noProof/>
              </w:rPr>
              <w:t>Ведомость кооперации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_Toc11943564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4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5" w:history="1">
            <w:r w:rsidR="00F71527" w:rsidRPr="004E6591">
              <w:rPr>
                <w:rStyle w:val="a8"/>
                <w:noProof/>
              </w:rPr>
              <w:t>Ведомость технологических маршрутов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_Toc11943565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6" w:history="1">
            <w:r w:rsidR="00F71527" w:rsidRPr="004E6591">
              <w:rPr>
                <w:rStyle w:val="a8"/>
                <w:noProof/>
              </w:rPr>
              <w:t>Ведомость материалов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_Toc11943566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7" w:history="1">
            <w:r w:rsidR="00F71527" w:rsidRPr="004E6591">
              <w:rPr>
                <w:rStyle w:val="a8"/>
                <w:noProof/>
              </w:rPr>
              <w:t>Ведомость стандартных изделий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_Toc11943567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F71527" w:rsidRDefault="00E453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943568" w:history="1">
            <w:r w:rsidR="00F71527" w:rsidRPr="004E6591">
              <w:rPr>
                <w:rStyle w:val="a8"/>
                <w:noProof/>
              </w:rPr>
              <w:t>Работа с технологическим отходом</w:t>
            </w:r>
            <w:r w:rsidR="00F71527">
              <w:rPr>
                <w:noProof/>
                <w:webHidden/>
              </w:rPr>
              <w:tab/>
            </w:r>
            <w:r w:rsidR="00AF422C">
              <w:rPr>
                <w:noProof/>
                <w:webHidden/>
              </w:rPr>
              <w:fldChar w:fldCharType="begin"/>
            </w:r>
            <w:r w:rsidR="00F71527">
              <w:rPr>
                <w:noProof/>
                <w:webHidden/>
              </w:rPr>
              <w:instrText xml:space="preserve"> PAGEREF _Toc11943568 \h </w:instrText>
            </w:r>
            <w:r w:rsidR="00AF422C">
              <w:rPr>
                <w:noProof/>
                <w:webHidden/>
              </w:rPr>
            </w:r>
            <w:r w:rsidR="00AF422C">
              <w:rPr>
                <w:noProof/>
                <w:webHidden/>
              </w:rPr>
              <w:fldChar w:fldCharType="separate"/>
            </w:r>
            <w:r w:rsidR="00F71527">
              <w:rPr>
                <w:noProof/>
                <w:webHidden/>
              </w:rPr>
              <w:t>5</w:t>
            </w:r>
            <w:r w:rsidR="00AF422C">
              <w:rPr>
                <w:noProof/>
                <w:webHidden/>
              </w:rPr>
              <w:fldChar w:fldCharType="end"/>
            </w:r>
          </w:hyperlink>
        </w:p>
        <w:p w:rsidR="004D57B0" w:rsidRDefault="00AF422C">
          <w:r>
            <w:fldChar w:fldCharType="end"/>
          </w:r>
        </w:p>
      </w:sdtContent>
    </w:sdt>
    <w:p w:rsidR="004D57B0" w:rsidRPr="004D57B0" w:rsidRDefault="004D57B0">
      <w:r>
        <w:rPr>
          <w:b/>
        </w:rPr>
        <w:br w:type="page"/>
      </w:r>
    </w:p>
    <w:p w:rsidR="00656EB4" w:rsidRDefault="00656EB4" w:rsidP="00F71527">
      <w:pPr>
        <w:pStyle w:val="1"/>
      </w:pPr>
      <w:bookmarkStart w:id="0" w:name="_Toc11943560"/>
      <w:r>
        <w:lastRenderedPageBreak/>
        <w:t>Начало работы</w:t>
      </w:r>
      <w:bookmarkEnd w:id="0"/>
    </w:p>
    <w:p w:rsidR="009B5C7E" w:rsidRPr="009B5C7E" w:rsidRDefault="009B5C7E" w:rsidP="00F71527">
      <w:pPr>
        <w:ind w:firstLine="709"/>
      </w:pPr>
      <w:r>
        <w:t xml:space="preserve">В дереве объектов выберите тип «Заказы», </w:t>
      </w:r>
    </w:p>
    <w:p w:rsidR="009B5C7E" w:rsidRDefault="009B5C7E" w:rsidP="00F71527">
      <w:pPr>
        <w:ind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46245" cy="5041265"/>
            <wp:effectExtent l="19050" t="0" r="1905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504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7E" w:rsidRDefault="009B5C7E">
      <w:r>
        <w:br w:type="page"/>
      </w:r>
    </w:p>
    <w:p w:rsidR="00656EB4" w:rsidRPr="00656EB4" w:rsidRDefault="00656EB4" w:rsidP="00F71527">
      <w:pPr>
        <w:ind w:firstLine="709"/>
      </w:pPr>
      <w:r>
        <w:lastRenderedPageBreak/>
        <w:t xml:space="preserve">Вызовите контекстное меню по заказу и выберите пункт «Редактировать технологические ведомости» </w:t>
      </w:r>
    </w:p>
    <w:p w:rsidR="00656EB4" w:rsidRDefault="009B5C7E" w:rsidP="001601D0">
      <w:r>
        <w:rPr>
          <w:noProof/>
          <w:lang w:eastAsia="ru-RU"/>
        </w:rPr>
        <w:drawing>
          <wp:inline distT="0" distB="0" distL="0" distR="0">
            <wp:extent cx="5939790" cy="2520315"/>
            <wp:effectExtent l="19050" t="0" r="381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C7E" w:rsidRDefault="009B5C7E" w:rsidP="009B5C7E">
      <w:pPr>
        <w:rPr>
          <w:b/>
        </w:rPr>
      </w:pPr>
      <w:r w:rsidRPr="00656EB4">
        <w:rPr>
          <w:b/>
        </w:rPr>
        <w:t>ВНИМАНИЕ! ВНЕШНИЙ ВИД ОКОН И ПОЛОЖЕНИЕ ОСНОВНЫХ КНОПОК МО</w:t>
      </w:r>
      <w:r>
        <w:rPr>
          <w:b/>
        </w:rPr>
        <w:t>ЖЕТ МЕНЯТЬСЯ ОТ ВЕРСИИ К ВЕРСИИ, А В ОКНАХ МОЖЕТ ОТОБРАЖАТЬСЯ ОТЛАДОЧНАЯ ИНФОРМАЦИЯ!</w:t>
      </w:r>
    </w:p>
    <w:p w:rsidR="009B5C7E" w:rsidRPr="00656EB4" w:rsidRDefault="009B5C7E" w:rsidP="009B5C7E">
      <w:pPr>
        <w:rPr>
          <w:b/>
        </w:rPr>
      </w:pPr>
      <w:r>
        <w:rPr>
          <w:b/>
        </w:rPr>
        <w:t>Главное окно программы тех. подготовки</w:t>
      </w:r>
    </w:p>
    <w:p w:rsidR="009B5C7E" w:rsidRDefault="009B5C7E" w:rsidP="001601D0">
      <w:r>
        <w:rPr>
          <w:noProof/>
          <w:lang w:eastAsia="ru-RU"/>
        </w:rPr>
        <w:drawing>
          <wp:inline distT="0" distB="0" distL="0" distR="0">
            <wp:extent cx="5940425" cy="3259935"/>
            <wp:effectExtent l="19050" t="0" r="3175" b="0"/>
            <wp:docPr id="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1B6" w:rsidRDefault="001011B6">
      <w:r>
        <w:br w:type="page"/>
      </w:r>
    </w:p>
    <w:p w:rsidR="00B63310" w:rsidRPr="00656EB4" w:rsidRDefault="00B63310" w:rsidP="001011B6">
      <w:pPr>
        <w:pStyle w:val="1"/>
      </w:pPr>
      <w:r>
        <w:lastRenderedPageBreak/>
        <w:t>Панель управляющих команд</w:t>
      </w:r>
    </w:p>
    <w:p w:rsidR="009B5C7E" w:rsidRDefault="001011B6" w:rsidP="001601D0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2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Ведомость технологических маршрутов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2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Инструмент сравнения деревьев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3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Инструмент для проверки введенных данных</w:t>
      </w:r>
    </w:p>
    <w:p w:rsidR="001011B6" w:rsidRDefault="001011B6" w:rsidP="001011B6">
      <w:r>
        <w:rPr>
          <w:noProof/>
          <w:lang w:eastAsia="ru-RU"/>
        </w:rPr>
        <w:drawing>
          <wp:inline distT="0" distB="0" distL="0" distR="0">
            <wp:extent cx="1200785" cy="294005"/>
            <wp:effectExtent l="19050" t="0" r="0" b="0"/>
            <wp:docPr id="3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Сохранение данных</w:t>
      </w:r>
    </w:p>
    <w:p w:rsidR="001011B6" w:rsidRDefault="001011B6" w:rsidP="001601D0"/>
    <w:p w:rsidR="001011B6" w:rsidRDefault="001011B6" w:rsidP="001011B6">
      <w:pPr>
        <w:pStyle w:val="2"/>
      </w:pPr>
      <w:r>
        <w:t>Ведомость технологических маршрутов</w:t>
      </w:r>
    </w:p>
    <w:p w:rsidR="001011B6" w:rsidRDefault="006118E4" w:rsidP="001601D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704070"/>
            <wp:effectExtent l="19050" t="0" r="3175" b="0"/>
            <wp:docPr id="3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E4" w:rsidRDefault="006118E4">
      <w:r>
        <w:br w:type="page"/>
      </w:r>
    </w:p>
    <w:p w:rsidR="006118E4" w:rsidRDefault="006118E4" w:rsidP="001601D0">
      <w:r>
        <w:lastRenderedPageBreak/>
        <w:t>Описание команд контекстного меню</w:t>
      </w:r>
    </w:p>
    <w:p w:rsidR="006118E4" w:rsidRDefault="006118E4">
      <w:r>
        <w:rPr>
          <w:noProof/>
          <w:lang w:eastAsia="ru-RU"/>
        </w:rPr>
        <w:drawing>
          <wp:inline distT="0" distB="0" distL="0" distR="0">
            <wp:extent cx="2783205" cy="3896360"/>
            <wp:effectExtent l="19050" t="0" r="0" b="0"/>
            <wp:docPr id="34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8E4" w:rsidRPr="001A5901" w:rsidRDefault="006118E4" w:rsidP="0057377D">
      <w:pPr>
        <w:pStyle w:val="3"/>
      </w:pPr>
      <w:r>
        <w:t xml:space="preserve">Обновить узел из </w:t>
      </w:r>
      <w:r>
        <w:rPr>
          <w:lang w:val="en-US"/>
        </w:rPr>
        <w:t>IPS</w:t>
      </w:r>
    </w:p>
    <w:p w:rsidR="006118E4" w:rsidRPr="006118E4" w:rsidRDefault="006118E4">
      <w:r>
        <w:t>Для получение данных требуется корре</w:t>
      </w:r>
      <w:r w:rsidR="005C3024">
        <w:t>ктно оформить маршрут обработки и в, некоторых случаях,</w:t>
      </w:r>
      <w:r>
        <w:t xml:space="preserve"> </w:t>
      </w:r>
      <w:r w:rsidR="005C3024">
        <w:t xml:space="preserve">заготовку. </w:t>
      </w:r>
      <w:r>
        <w:t xml:space="preserve">Это специальный тип объектов для работы с </w:t>
      </w:r>
      <w:proofErr w:type="gramStart"/>
      <w:r>
        <w:t>тех.процессами</w:t>
      </w:r>
      <w:proofErr w:type="gramEnd"/>
      <w:r>
        <w:t xml:space="preserve">. Подробнее Вы можете почитать в Руководстве технолога из поставочной версии </w:t>
      </w:r>
      <w:r>
        <w:rPr>
          <w:lang w:val="en-US"/>
        </w:rPr>
        <w:t>IPS</w:t>
      </w:r>
    </w:p>
    <w:p w:rsidR="006118E4" w:rsidRDefault="006118E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440940" cy="993775"/>
            <wp:effectExtent l="19050" t="0" r="0" b="0"/>
            <wp:docPr id="3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024" w:rsidRDefault="006118E4">
      <w:r>
        <w:t>В качестве примера возьмем маршрут обработки ТДЦК.461513.143, состоящий из двух тех. процессов и одной заготовки. Итоговый маршрут должен выглядеть</w:t>
      </w:r>
      <w:r w:rsidR="005C3024">
        <w:t xml:space="preserve"> так:</w:t>
      </w:r>
    </w:p>
    <w:p w:rsidR="006118E4" w:rsidRDefault="006118E4">
      <w:pPr>
        <w:rPr>
          <w:b/>
        </w:rPr>
      </w:pPr>
      <w:r w:rsidRPr="006118E4">
        <w:rPr>
          <w:b/>
        </w:rPr>
        <w:t>10611/773-72-51-72-773-755-774</w:t>
      </w:r>
      <w:r>
        <w:rPr>
          <w:b/>
        </w:rPr>
        <w:t>.</w:t>
      </w:r>
    </w:p>
    <w:p w:rsidR="006118E4" w:rsidRPr="006118E4" w:rsidRDefault="006118E4">
      <w:r>
        <w:t>Чтобы модуль правильно и последовательно забрал ма</w:t>
      </w:r>
      <w:r w:rsidR="001A5901" w:rsidRPr="001A5901">
        <w:t>р</w:t>
      </w:r>
      <w:r>
        <w:t xml:space="preserve">шрут, нужно корректно настроить сортировку техпроцессов, а также сортировку </w:t>
      </w:r>
      <w:proofErr w:type="spellStart"/>
      <w:r>
        <w:t>цехозаходов</w:t>
      </w:r>
      <w:proofErr w:type="spellEnd"/>
      <w:r w:rsidR="001A5901">
        <w:t>. О том</w:t>
      </w:r>
      <w:r>
        <w:t xml:space="preserve">, как настраивать сортировку, а также подробнее </w:t>
      </w:r>
      <w:r w:rsidR="001A5901">
        <w:t xml:space="preserve">почитать </w:t>
      </w:r>
      <w:r>
        <w:t xml:space="preserve">о типах объектов </w:t>
      </w:r>
      <w:r w:rsidR="001A5901">
        <w:t>«Т</w:t>
      </w:r>
      <w:r>
        <w:t>ехпроцесс</w:t>
      </w:r>
      <w:r w:rsidR="001A5901">
        <w:t>»</w:t>
      </w:r>
      <w:r>
        <w:t xml:space="preserve"> и </w:t>
      </w:r>
      <w:r w:rsidR="001A5901">
        <w:t>«Ц</w:t>
      </w:r>
      <w:r>
        <w:t>ехозаход</w:t>
      </w:r>
      <w:r w:rsidR="001A5901">
        <w:t>»</w:t>
      </w:r>
      <w:r>
        <w:t xml:space="preserve">, обратитесь к руководству пользователя и руководству технолога. В настоящем руководстве подразумевается, что Вы уже знаете основы работы с </w:t>
      </w:r>
      <w:r>
        <w:rPr>
          <w:lang w:val="en-US"/>
        </w:rPr>
        <w:t>IPS</w:t>
      </w:r>
      <w:r>
        <w:t>.</w:t>
      </w:r>
    </w:p>
    <w:p w:rsidR="0057377D" w:rsidRDefault="006118E4">
      <w:r>
        <w:rPr>
          <w:noProof/>
          <w:lang w:eastAsia="ru-RU"/>
        </w:rPr>
        <w:lastRenderedPageBreak/>
        <w:drawing>
          <wp:inline distT="0" distB="0" distL="0" distR="0">
            <wp:extent cx="3800475" cy="3339465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5AC" w:rsidRDefault="000105AC" w:rsidP="000105AC">
      <w:pPr>
        <w:pStyle w:val="3"/>
      </w:pPr>
      <w:r>
        <w:t>Расчеты</w:t>
      </w:r>
    </w:p>
    <w:p w:rsidR="000105AC" w:rsidRDefault="000105AC"/>
    <w:p w:rsidR="00B63310" w:rsidRDefault="000105AC" w:rsidP="000105AC">
      <w:pPr>
        <w:pStyle w:val="2"/>
      </w:pPr>
      <w:r>
        <w:t>Указа</w:t>
      </w:r>
      <w:bookmarkStart w:id="1" w:name="_GoBack"/>
      <w:bookmarkEnd w:id="1"/>
      <w:r>
        <w:t>ние коэффициента запаса</w:t>
      </w:r>
      <w:r w:rsidR="00B63310">
        <w:br w:type="page"/>
      </w:r>
    </w:p>
    <w:p w:rsidR="00B63310" w:rsidRDefault="00B63310" w:rsidP="00B63310">
      <w:pPr>
        <w:pStyle w:val="1"/>
      </w:pPr>
      <w:bookmarkStart w:id="2" w:name="_Обновление_данных"/>
      <w:bookmarkStart w:id="3" w:name="_Toc11943562"/>
      <w:bookmarkEnd w:id="2"/>
      <w:r>
        <w:lastRenderedPageBreak/>
        <w:t>Обновление данных</w:t>
      </w:r>
      <w:bookmarkEnd w:id="3"/>
    </w:p>
    <w:p w:rsidR="00B63310" w:rsidRDefault="00B63310" w:rsidP="00B63310">
      <w:pPr>
        <w:pStyle w:val="1"/>
      </w:pPr>
      <w:bookmarkStart w:id="4" w:name="_Toc11943565"/>
      <w:r>
        <w:t>Ведомость технологических маршрутов</w:t>
      </w:r>
      <w:bookmarkEnd w:id="4"/>
    </w:p>
    <w:p w:rsidR="00B63310" w:rsidRDefault="00B63310" w:rsidP="00B63310">
      <w:bookmarkStart w:id="5" w:name="_Ведомость_материалов"/>
      <w:bookmarkEnd w:id="5"/>
    </w:p>
    <w:p w:rsidR="00B63310" w:rsidRPr="00B63310" w:rsidRDefault="00B63310" w:rsidP="00B63310"/>
    <w:p w:rsidR="00B63310" w:rsidRDefault="00B63310" w:rsidP="00B63310">
      <w:pPr>
        <w:pStyle w:val="1"/>
      </w:pPr>
      <w:r>
        <w:br w:type="page"/>
      </w:r>
    </w:p>
    <w:p w:rsidR="001601D0" w:rsidRDefault="001601D0" w:rsidP="001601D0">
      <w:r>
        <w:lastRenderedPageBreak/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 xml:space="preserve">Нужно создать новый экземпляр Цеха или </w:t>
      </w:r>
      <w:proofErr w:type="gramStart"/>
      <w:r>
        <w:t>участка</w:t>
      </w:r>
      <w:proofErr w:type="gramEnd"/>
      <w:r>
        <w:t xml:space="preserve">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>Информационное пространство\Объекты\Технологические объекты\Производственные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>Информационное пространство\Каталоги и справочники IMBASE\Справочники\Цеха</w:t>
      </w:r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 Копировать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lastRenderedPageBreak/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>Информационное пространство\Каталоги и справочники IMBASE\Справочники\Типы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новую,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A60"/>
    <w:rsid w:val="000105AC"/>
    <w:rsid w:val="00034A40"/>
    <w:rsid w:val="001011B6"/>
    <w:rsid w:val="00110871"/>
    <w:rsid w:val="0011752F"/>
    <w:rsid w:val="00125AE4"/>
    <w:rsid w:val="001551C3"/>
    <w:rsid w:val="001601D0"/>
    <w:rsid w:val="001A5901"/>
    <w:rsid w:val="001C724B"/>
    <w:rsid w:val="002B6DFE"/>
    <w:rsid w:val="00352B2B"/>
    <w:rsid w:val="00384038"/>
    <w:rsid w:val="00413597"/>
    <w:rsid w:val="00443827"/>
    <w:rsid w:val="004D57B0"/>
    <w:rsid w:val="0057377D"/>
    <w:rsid w:val="005C3024"/>
    <w:rsid w:val="005F49B4"/>
    <w:rsid w:val="006118E4"/>
    <w:rsid w:val="00635593"/>
    <w:rsid w:val="00656EB4"/>
    <w:rsid w:val="006E2616"/>
    <w:rsid w:val="006F3CF8"/>
    <w:rsid w:val="007144C8"/>
    <w:rsid w:val="00721E18"/>
    <w:rsid w:val="00783B82"/>
    <w:rsid w:val="007D1463"/>
    <w:rsid w:val="00824B73"/>
    <w:rsid w:val="00966B14"/>
    <w:rsid w:val="009B5C7E"/>
    <w:rsid w:val="009C7A60"/>
    <w:rsid w:val="00A42030"/>
    <w:rsid w:val="00AF422C"/>
    <w:rsid w:val="00AF6EE6"/>
    <w:rsid w:val="00B17537"/>
    <w:rsid w:val="00B63310"/>
    <w:rsid w:val="00BD1225"/>
    <w:rsid w:val="00BD646C"/>
    <w:rsid w:val="00C4381B"/>
    <w:rsid w:val="00CB543B"/>
    <w:rsid w:val="00E453C7"/>
    <w:rsid w:val="00EB6E3A"/>
    <w:rsid w:val="00EE4BD5"/>
    <w:rsid w:val="00F7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575B"/>
  <w15:docId w15:val="{E8510A0C-FDEE-4610-A9D4-69214558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D0"/>
  </w:style>
  <w:style w:type="paragraph" w:styleId="1">
    <w:name w:val="heading 1"/>
    <w:basedOn w:val="a"/>
    <w:next w:val="a"/>
    <w:link w:val="10"/>
    <w:uiPriority w:val="9"/>
    <w:qFormat/>
    <w:rsid w:val="00B633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33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7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6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63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3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List Paragraph"/>
    <w:basedOn w:val="a"/>
    <w:uiPriority w:val="34"/>
    <w:qFormat/>
    <w:rsid w:val="002B6DFE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4D57B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D57B0"/>
    <w:pPr>
      <w:spacing w:after="100"/>
    </w:pPr>
  </w:style>
  <w:style w:type="character" w:styleId="a8">
    <w:name w:val="Hyperlink"/>
    <w:basedOn w:val="a0"/>
    <w:uiPriority w:val="99"/>
    <w:unhideWhenUsed/>
    <w:rsid w:val="004D57B0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D57B0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737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5E391-28E9-46D5-9346-47892F34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1785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cherkashin_iv</dc:creator>
  <cp:lastModifiedBy>cherkashin_iv</cp:lastModifiedBy>
  <cp:revision>17</cp:revision>
  <dcterms:created xsi:type="dcterms:W3CDTF">2018-10-26T14:10:00Z</dcterms:created>
  <dcterms:modified xsi:type="dcterms:W3CDTF">2020-02-10T09:12:00Z</dcterms:modified>
</cp:coreProperties>
</file>