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7848" w14:textId="281A2CB9" w:rsidR="00615285" w:rsidRDefault="004453F0" w:rsidP="004453F0">
      <w:pPr>
        <w:pStyle w:val="Title"/>
      </w:pPr>
      <w:r>
        <w:t>Laporan Evaluasi &amp; KPI</w:t>
      </w:r>
    </w:p>
    <w:p w14:paraId="2056402A" w14:textId="27E85417" w:rsidR="004453F0" w:rsidRDefault="004453F0" w:rsidP="004453F0">
      <w:pPr>
        <w:pStyle w:val="Heading1"/>
      </w:pPr>
      <w:r>
        <w:t>Ringkasan</w:t>
      </w:r>
    </w:p>
    <w:p w14:paraId="60267D52" w14:textId="3FA29F10" w:rsidR="004453F0" w:rsidRDefault="004453F0" w:rsidP="004453F0">
      <w:r>
        <w:t>Target vs realisasi, KPI utama, temuan, rekomendasi.</w:t>
      </w:r>
    </w:p>
    <w:p w14:paraId="57109563" w14:textId="77777777" w:rsidR="004453F0" w:rsidRPr="004453F0" w:rsidRDefault="004453F0" w:rsidP="004453F0"/>
    <w:sectPr w:rsidR="004453F0" w:rsidRPr="004453F0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F0"/>
    <w:rsid w:val="001643EC"/>
    <w:rsid w:val="003A6866"/>
    <w:rsid w:val="004453F0"/>
    <w:rsid w:val="00552DF7"/>
    <w:rsid w:val="0061528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BCA82"/>
  <w15:chartTrackingRefBased/>
  <w15:docId w15:val="{AB79A45E-0EF8-4E3E-8C09-6B7AAC7B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3F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3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3F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3F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3F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3F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3F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3F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3F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4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3F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3F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4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3F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4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3F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45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