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 de marzo, 2026</w:t>
      </w:r>
    </w:p>
    <w:p w:rsidR="00000000" w:rsidDel="00000000" w:rsidP="00000000" w:rsidRDefault="00000000" w:rsidRPr="00000000" w14:paraId="00000003">
      <w:pPr>
        <w:ind w:firstLine="708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Régimen de alimentación</w:t>
      </w:r>
    </w:p>
    <w:tbl>
      <w:tblPr>
        <w:tblStyle w:val="Table1"/>
        <w:tblW w:w="9955.0" w:type="dxa"/>
        <w:jc w:val="left"/>
        <w:tblInd w:w="596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3743"/>
        <w:gridCol w:w="2009"/>
        <w:gridCol w:w="2886"/>
        <w:tblGridChange w:id="0">
          <w:tblGrid>
            <w:gridCol w:w="1317"/>
            <w:gridCol w:w="3743"/>
            <w:gridCol w:w="2009"/>
            <w:gridCol w:w="28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Eduardo Reguer González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Edad: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36 años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Diagnóstic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Hígado graso y alcalosis pancreática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Inicio: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5 de marzo,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Término: 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1"/>
              <w:keepLines w:val="1"/>
              <w:spacing w:before="240" w:line="259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29 de marzo, 2026</w:t>
            </w:r>
          </w:p>
        </w:tc>
      </w:tr>
    </w:tbl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4.0" w:type="dxa"/>
        <w:jc w:val="left"/>
        <w:tblInd w:w="596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992"/>
        <w:gridCol w:w="7796"/>
        <w:tblGridChange w:id="0">
          <w:tblGrid>
            <w:gridCol w:w="1276"/>
            <w:gridCol w:w="992"/>
            <w:gridCol w:w="7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Romper ayuno:</w:t>
            </w:r>
          </w:p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Desayuno</w:t>
            </w:r>
          </w:p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15-20 min después de despertar</w:t>
            </w:r>
          </w:p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11:30 a.m.</w:t>
            </w:r>
          </w:p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 vaso de jugo verde (⅕ taza de espinaca, 2 apios, ¼ taza de nopal, media taza de piña ) con calabacitas salteadas, media taza de brócoli a la mexicana y un omelette con queso panela / media taza de verduras cocidas con enchiladas verdes de pollo  (2-3 piezas) / un plato de crema de espinacas con croutones / 1 pieza de mango con media barra de amaranto y medio vaso de agua natural con media cucharada de jengibre molido y ¼ de cucharada de sal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 huevos con queso y espinaca, u omelette al gusto / 1 sándwich de jamón de pavo con queso panela, con rajas y cebolla, acompañado de un té de guanábana  / 2 huevos estrellados con tocino y chorizo argentino / 1 taza de espinacas salteadas con queso panela y dos tiras de nopal / 2 enchiladas de pollo con 1 jugo de naranja y un poco de frijoles / 1 torta de jamón de pavo con huevo cocido y mayonesa y jitomate </w:t>
            </w:r>
          </w:p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Medio vaso de jugo de toronja </w:t>
            </w:r>
          </w:p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3.06748466257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Comida: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 pm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Consumir 10 minutos antes de comer de 100 ml de jugo de apio </w:t>
            </w:r>
          </w:p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4-5 veces por semana comer consomé de pollo con verduras; agregar dos guarniciones (ensalada verde / rábanos con limón / betabel rostizado / nopales asados con queso panela / crema de elote) con proteína (pollo, pescado, pollo o alguna opción de hongos / champiñones o setas) 150 gramos con 1 tortilla. Cocinar con crema de coco (en caso de comer en casa). </w:t>
            </w:r>
          </w:p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En el lapso de la comida a la cena consumir media o una taza de piña con media barra de amaranto</w:t>
            </w:r>
          </w:p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Cena: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 p.m.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2-3 tacos (libres a elección)  con 100 ml de cerveza oscura / 1 yogurt griego con 5 nueces / 1 vaso de jugo de apio con 2 tacos de bistec  / Media taza de verduras cocidas al gusto, pueden ser capeadas, salteadas o verduras a elección con queso gratinado </w:t>
            </w:r>
          </w:p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(Intercalar un día y un día): </w:t>
            </w:r>
          </w:p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Una infusión de té de orégano y medio vaso de jugo de zanahoria </w:t>
            </w:r>
          </w:p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En caso de presentar hambre en este horario consumir dos quesadillas de queso (a elección libre) con media taza de fresa o media taza de frutos rojos </w:t>
            </w:r>
          </w:p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Plan de hidratación</w:t>
      </w:r>
    </w:p>
    <w:tbl>
      <w:tblPr>
        <w:tblStyle w:val="Table3"/>
        <w:tblW w:w="10206.0" w:type="dxa"/>
        <w:jc w:val="left"/>
        <w:tblInd w:w="596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Consumo diario de 2.5 litros de agua natural </w:t>
            </w:r>
          </w:p>
          <w:p w:rsidR="00000000" w:rsidDel="00000000" w:rsidP="00000000" w:rsidRDefault="00000000" w:rsidRPr="00000000" w14:paraId="00000083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Primeras dos semanas </w:t>
            </w:r>
          </w:p>
          <w:p w:rsidR="00000000" w:rsidDel="00000000" w:rsidP="00000000" w:rsidRDefault="00000000" w:rsidRPr="00000000" w14:paraId="00000085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 litro de agua de sandía</w:t>
            </w:r>
          </w:p>
          <w:p w:rsidR="00000000" w:rsidDel="00000000" w:rsidP="00000000" w:rsidRDefault="00000000" w:rsidRPr="00000000" w14:paraId="00000086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Tercera semana y fracción </w:t>
            </w:r>
          </w:p>
          <w:p w:rsidR="00000000" w:rsidDel="00000000" w:rsidP="00000000" w:rsidRDefault="00000000" w:rsidRPr="00000000" w14:paraId="00000088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Medio litro de agua de jamaica (por la mañana)</w:t>
            </w:r>
          </w:p>
          <w:p w:rsidR="00000000" w:rsidDel="00000000" w:rsidP="00000000" w:rsidRDefault="00000000" w:rsidRPr="00000000" w14:paraId="00000089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Medio litro de agua de piña  (por la tarde)</w:t>
            </w:r>
          </w:p>
          <w:p w:rsidR="00000000" w:rsidDel="00000000" w:rsidP="00000000" w:rsidRDefault="00000000" w:rsidRPr="00000000" w14:paraId="0000008A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Por hora de actividad física:</w:t>
            </w:r>
          </w:p>
          <w:p w:rsidR="00000000" w:rsidDel="00000000" w:rsidP="00000000" w:rsidRDefault="00000000" w:rsidRPr="00000000" w14:paraId="0000008D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300 ml de agua natural con 1 cucharada de sal, ½ cucharada de miel y ¼ de cucharada de jugo de betabel 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08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Indicaciones adicionales</w:t>
      </w:r>
    </w:p>
    <w:tbl>
      <w:tblPr>
        <w:tblStyle w:val="Table4"/>
        <w:tblW w:w="10206.0" w:type="dxa"/>
        <w:jc w:val="left"/>
        <w:tblInd w:w="596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En caso de presentar hambre fuera de horario:</w:t>
            </w:r>
          </w:p>
          <w:p w:rsidR="00000000" w:rsidDel="00000000" w:rsidP="00000000" w:rsidRDefault="00000000" w:rsidRPr="00000000" w14:paraId="00000092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Chocolate amargo sin azúcar </w:t>
            </w:r>
          </w:p>
          <w:p w:rsidR="00000000" w:rsidDel="00000000" w:rsidP="00000000" w:rsidRDefault="00000000" w:rsidRPr="00000000" w14:paraId="00000093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Tostadas de aguacate </w:t>
            </w:r>
          </w:p>
          <w:p w:rsidR="00000000" w:rsidDel="00000000" w:rsidP="00000000" w:rsidRDefault="00000000" w:rsidRPr="00000000" w14:paraId="00000094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Nueces y almendras </w:t>
            </w:r>
          </w:p>
          <w:p w:rsidR="00000000" w:rsidDel="00000000" w:rsidP="00000000" w:rsidRDefault="00000000" w:rsidRPr="00000000" w14:paraId="00000095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right="619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ind w:left="709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ind w:left="709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left="709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709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09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2415"/>
        </w:tabs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footerReference r:id="rId8" w:type="default"/>
      <w:pgSz w:h="15840" w:w="12240" w:orient="portrait"/>
      <w:pgMar w:bottom="720" w:top="720" w:left="851" w:right="720" w:header="705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49757" cy="566016"/>
          <wp:effectExtent b="0" l="0" r="0" t="0"/>
          <wp:docPr id="6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757" cy="5660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  <w:tbl>
    <w:tblPr>
      <w:tblStyle w:val="Table5"/>
      <w:tblW w:w="9955.0" w:type="dxa"/>
      <w:jc w:val="left"/>
      <w:tblInd w:w="31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25"/>
      <w:gridCol w:w="5330"/>
      <w:tblGridChange w:id="0">
        <w:tblGrid>
          <w:gridCol w:w="4625"/>
          <w:gridCol w:w="533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243" w:right="0" w:firstLine="243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679177" cy="670003"/>
                <wp:effectExtent b="0" l="0" r="0" t="0"/>
                <wp:docPr id="63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9177" cy="6700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b w:val="1"/>
              <w:bCs w:val="1"/>
              <w:color w:val="44546a"/>
              <w:sz w:val="18"/>
              <w:szCs w:val="18"/>
              <w:rtl w:val="0"/>
            </w:rPr>
            <w:t xml:space="preserve">AV. División del Norte 1228, Letrán Valle</w:t>
          </w:r>
          <w:r w:rsidDel="00000000" w:rsidR="00000000" w:rsidRPr="00000000"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44546a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, CDMX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1gjZSokSrY+w2tPdhawWJ6UhiA==">CgMxLjAyCGguZ2pkZ3hzOAByITFFaUF0TDdMTkgyYWZQX0pmVnlsYXFjOEJHQ1BxTWRkTw==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