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8C979" w14:textId="77FDA3B0" w:rsidR="00A379FB" w:rsidRDefault="0002500F">
      <w:r>
        <w:t>CRISPR knock-in strategy:</w:t>
      </w:r>
    </w:p>
    <w:p w14:paraId="335AE0D6" w14:textId="0EBC842A" w:rsidR="0002500F" w:rsidRDefault="0002500F"/>
    <w:p w14:paraId="7126EE16" w14:textId="56C73B05" w:rsidR="00E7761F" w:rsidRPr="00E7761F" w:rsidRDefault="00E7761F">
      <w:pPr>
        <w:rPr>
          <w:b/>
        </w:rPr>
      </w:pPr>
      <w:r w:rsidRPr="00E7761F">
        <w:rPr>
          <w:b/>
        </w:rPr>
        <w:t>Rules for sgRNA design</w:t>
      </w:r>
      <w:r>
        <w:rPr>
          <w:b/>
        </w:rPr>
        <w:t>:</w:t>
      </w:r>
    </w:p>
    <w:p w14:paraId="02F7E9A8" w14:textId="77777777" w:rsidR="00E7761F" w:rsidRDefault="00E7761F" w:rsidP="00870886">
      <w:pPr>
        <w:pStyle w:val="ListParagraph"/>
        <w:numPr>
          <w:ilvl w:val="0"/>
          <w:numId w:val="5"/>
        </w:numPr>
      </w:pPr>
      <w:r>
        <w:t>Use 20-mer sgRNA</w:t>
      </w:r>
    </w:p>
    <w:p w14:paraId="4ED9992A" w14:textId="77777777" w:rsidR="00870886" w:rsidRDefault="00870886" w:rsidP="00870886">
      <w:pPr>
        <w:pStyle w:val="ListParagraph"/>
        <w:numPr>
          <w:ilvl w:val="0"/>
          <w:numId w:val="5"/>
        </w:numPr>
      </w:pPr>
      <w:r>
        <w:t>PAM sequences</w:t>
      </w:r>
    </w:p>
    <w:p w14:paraId="00D81DF3" w14:textId="77777777" w:rsidR="00EA0FE2" w:rsidRDefault="00EA0FE2" w:rsidP="00EA0FE2">
      <w:pPr>
        <w:pStyle w:val="ListParagraph"/>
        <w:numPr>
          <w:ilvl w:val="1"/>
          <w:numId w:val="5"/>
        </w:numPr>
      </w:pPr>
      <w:r w:rsidRPr="00E7761F">
        <w:rPr>
          <w:i/>
        </w:rPr>
        <w:t>S. pyogenes</w:t>
      </w:r>
      <w:r>
        <w:t xml:space="preserve"> Cas9 PAMs: NGG</w:t>
      </w:r>
    </w:p>
    <w:p w14:paraId="118C9C01" w14:textId="4A4EDF4E" w:rsidR="00E7761F" w:rsidRPr="00621C0A" w:rsidRDefault="00E7761F" w:rsidP="00870886">
      <w:pPr>
        <w:pStyle w:val="ListParagraph"/>
        <w:numPr>
          <w:ilvl w:val="1"/>
          <w:numId w:val="5"/>
        </w:numPr>
      </w:pPr>
      <w:r>
        <w:t>xCas9 PAMs: NGG, NGA, NGC, NGT, GAA, GAT</w:t>
      </w:r>
    </w:p>
    <w:p w14:paraId="016D49B6" w14:textId="77777777" w:rsidR="008252ED" w:rsidRDefault="008252ED" w:rsidP="008252ED">
      <w:pPr>
        <w:pStyle w:val="ListParagraph"/>
        <w:numPr>
          <w:ilvl w:val="0"/>
          <w:numId w:val="5"/>
        </w:numPr>
      </w:pPr>
      <w:r>
        <w:t>Chose guide sequences with</w:t>
      </w:r>
    </w:p>
    <w:p w14:paraId="581885DD" w14:textId="77777777" w:rsidR="00EA0FE2" w:rsidRDefault="00EA0FE2" w:rsidP="008252ED">
      <w:pPr>
        <w:pStyle w:val="ListParagraph"/>
        <w:numPr>
          <w:ilvl w:val="1"/>
          <w:numId w:val="5"/>
        </w:numPr>
      </w:pPr>
      <w:r>
        <w:t>least number of off-targets</w:t>
      </w:r>
    </w:p>
    <w:p w14:paraId="453EC771" w14:textId="0C59477F" w:rsidR="00E7761F" w:rsidRDefault="00E7761F" w:rsidP="008252ED">
      <w:pPr>
        <w:pStyle w:val="ListParagraph"/>
        <w:numPr>
          <w:ilvl w:val="1"/>
          <w:numId w:val="5"/>
        </w:numPr>
      </w:pPr>
      <w:r>
        <w:t>GC content of sgRNA of 40-60%</w:t>
      </w:r>
    </w:p>
    <w:p w14:paraId="0E163954" w14:textId="77777777" w:rsidR="00EA0FE2" w:rsidRDefault="00EA0FE2" w:rsidP="008252ED">
      <w:pPr>
        <w:pStyle w:val="ListParagraph"/>
        <w:numPr>
          <w:ilvl w:val="1"/>
          <w:numId w:val="5"/>
        </w:numPr>
      </w:pPr>
      <w:r>
        <w:t>corresponding PAM motif</w:t>
      </w:r>
    </w:p>
    <w:p w14:paraId="29E29AF5" w14:textId="4570A928" w:rsidR="008252ED" w:rsidRDefault="00EA0FE2" w:rsidP="008252ED">
      <w:pPr>
        <w:pStyle w:val="ListParagraph"/>
        <w:numPr>
          <w:ilvl w:val="1"/>
          <w:numId w:val="5"/>
        </w:numPr>
      </w:pPr>
      <w:r>
        <w:t>high Cas9 loading score if possible</w:t>
      </w:r>
    </w:p>
    <w:p w14:paraId="34864726" w14:textId="77777777" w:rsidR="00E7761F" w:rsidRDefault="00E7761F"/>
    <w:p w14:paraId="1FD0EF3D" w14:textId="1E644E1B" w:rsidR="00E7761F" w:rsidRPr="00E7761F" w:rsidRDefault="00E7761F">
      <w:pPr>
        <w:rPr>
          <w:b/>
        </w:rPr>
      </w:pPr>
      <w:r w:rsidRPr="00E7761F">
        <w:rPr>
          <w:b/>
        </w:rPr>
        <w:t>CRISPR sgRNA design</w:t>
      </w:r>
      <w:r>
        <w:rPr>
          <w:b/>
        </w:rPr>
        <w:t>:</w:t>
      </w:r>
    </w:p>
    <w:p w14:paraId="2A8AF059" w14:textId="4AF9B85B" w:rsidR="006575D9" w:rsidRDefault="006575D9" w:rsidP="002B4F51">
      <w:pPr>
        <w:pStyle w:val="ListParagraph"/>
        <w:numPr>
          <w:ilvl w:val="0"/>
          <w:numId w:val="6"/>
        </w:numPr>
      </w:pPr>
      <w:r>
        <w:t>Obtain annotated gene:</w:t>
      </w:r>
    </w:p>
    <w:p w14:paraId="0F1F5694" w14:textId="236919B3" w:rsidR="006575D9" w:rsidRDefault="009B74CF" w:rsidP="002B4F51">
      <w:pPr>
        <w:pStyle w:val="ListParagraph"/>
        <w:numPr>
          <w:ilvl w:val="1"/>
          <w:numId w:val="6"/>
        </w:numPr>
      </w:pPr>
      <w:hyperlink r:id="rId5" w:history="1">
        <w:r w:rsidR="006575D9" w:rsidRPr="002F0580">
          <w:rPr>
            <w:rStyle w:val="Hyperlink"/>
          </w:rPr>
          <w:t>https://www.ncbi.nlm.nih.gov/gene</w:t>
        </w:r>
      </w:hyperlink>
    </w:p>
    <w:p w14:paraId="1F01F36C" w14:textId="555DEA80" w:rsidR="006575D9" w:rsidRDefault="006575D9" w:rsidP="002B4F51">
      <w:pPr>
        <w:pStyle w:val="ListParagraph"/>
        <w:numPr>
          <w:ilvl w:val="1"/>
          <w:numId w:val="6"/>
        </w:numPr>
      </w:pPr>
      <w:r>
        <w:t xml:space="preserve">Click on primary assembly, </w:t>
      </w:r>
      <w:proofErr w:type="spellStart"/>
      <w:r>
        <w:t>Genbank</w:t>
      </w:r>
      <w:proofErr w:type="spellEnd"/>
      <w:r>
        <w:t xml:space="preserve"> (should open new page)</w:t>
      </w:r>
    </w:p>
    <w:p w14:paraId="08C1B961" w14:textId="4584F0F2" w:rsidR="006575D9" w:rsidRDefault="006575D9" w:rsidP="002B4F51">
      <w:pPr>
        <w:pStyle w:val="ListParagraph"/>
        <w:numPr>
          <w:ilvl w:val="1"/>
          <w:numId w:val="6"/>
        </w:numPr>
      </w:pPr>
      <w:r>
        <w:t>Copy all information, paste in text edit file</w:t>
      </w:r>
    </w:p>
    <w:p w14:paraId="181C431E" w14:textId="3C69E08E" w:rsidR="006575D9" w:rsidRDefault="006575D9" w:rsidP="002B4F51">
      <w:pPr>
        <w:pStyle w:val="ListParagraph"/>
        <w:numPr>
          <w:ilvl w:val="1"/>
          <w:numId w:val="6"/>
        </w:numPr>
      </w:pPr>
      <w:r>
        <w:t>Save as plain text</w:t>
      </w:r>
    </w:p>
    <w:p w14:paraId="44D87B22" w14:textId="10123101" w:rsidR="006575D9" w:rsidRDefault="006575D9" w:rsidP="002B4F51">
      <w:pPr>
        <w:pStyle w:val="ListParagraph"/>
        <w:numPr>
          <w:ilvl w:val="1"/>
          <w:numId w:val="6"/>
        </w:numPr>
      </w:pPr>
      <w:r>
        <w:t xml:space="preserve">Save as </w:t>
      </w:r>
      <w:proofErr w:type="gramStart"/>
      <w:r>
        <w:t>“.</w:t>
      </w:r>
      <w:proofErr w:type="spellStart"/>
      <w:r>
        <w:t>gbk</w:t>
      </w:r>
      <w:proofErr w:type="spellEnd"/>
      <w:proofErr w:type="gramEnd"/>
      <w:r>
        <w:t>” file type</w:t>
      </w:r>
    </w:p>
    <w:p w14:paraId="24EEAA83" w14:textId="4F318ED6" w:rsidR="006575D9" w:rsidRDefault="006575D9" w:rsidP="002B4F51">
      <w:pPr>
        <w:pStyle w:val="ListParagraph"/>
        <w:numPr>
          <w:ilvl w:val="1"/>
          <w:numId w:val="6"/>
        </w:numPr>
      </w:pPr>
      <w:r>
        <w:t xml:space="preserve">Open with </w:t>
      </w:r>
      <w:proofErr w:type="spellStart"/>
      <w:r>
        <w:t>SnapGene</w:t>
      </w:r>
      <w:proofErr w:type="spellEnd"/>
      <w:r>
        <w:t xml:space="preserve"> program</w:t>
      </w:r>
    </w:p>
    <w:p w14:paraId="376A3D5C" w14:textId="0E2CE179" w:rsidR="00C00D2A" w:rsidRDefault="00C00D2A" w:rsidP="002B4F51">
      <w:pPr>
        <w:pStyle w:val="ListParagraph"/>
        <w:numPr>
          <w:ilvl w:val="0"/>
          <w:numId w:val="6"/>
        </w:numPr>
      </w:pPr>
      <w:r>
        <w:t>Finding guide RNA</w:t>
      </w:r>
    </w:p>
    <w:p w14:paraId="6AD29C05" w14:textId="00C090E9" w:rsidR="00C00D2A" w:rsidRDefault="009B74CF" w:rsidP="002B4F51">
      <w:pPr>
        <w:pStyle w:val="ListParagraph"/>
        <w:numPr>
          <w:ilvl w:val="1"/>
          <w:numId w:val="6"/>
        </w:numPr>
      </w:pPr>
      <w:hyperlink r:id="rId6" w:history="1">
        <w:r w:rsidR="00C00D2A" w:rsidRPr="002F0580">
          <w:rPr>
            <w:rStyle w:val="Hyperlink"/>
          </w:rPr>
          <w:t>https://crispr.ybzhao.com</w:t>
        </w:r>
      </w:hyperlink>
    </w:p>
    <w:p w14:paraId="56031E45" w14:textId="71992522" w:rsidR="00C00D2A" w:rsidRDefault="00A4416E" w:rsidP="002B4F51">
      <w:pPr>
        <w:pStyle w:val="ListParagraph"/>
        <w:numPr>
          <w:ilvl w:val="1"/>
          <w:numId w:val="6"/>
        </w:numPr>
      </w:pPr>
      <w:r>
        <w:t>Use parameter hg19</w:t>
      </w:r>
      <w:r w:rsidR="00C12E20">
        <w:t xml:space="preserve"> for human cells to get proper off target locations</w:t>
      </w:r>
    </w:p>
    <w:p w14:paraId="1B3279BF" w14:textId="66500B86" w:rsidR="000967DB" w:rsidRPr="002B4F51" w:rsidRDefault="000967DB" w:rsidP="002B4F51">
      <w:pPr>
        <w:pStyle w:val="ListParagraph"/>
        <w:numPr>
          <w:ilvl w:val="1"/>
          <w:numId w:val="6"/>
        </w:numPr>
      </w:pPr>
      <w:r>
        <w:t>Use guide RNA that cuts close to mutation site</w:t>
      </w:r>
    </w:p>
    <w:p w14:paraId="559D0827" w14:textId="27D71096" w:rsidR="002B4F51" w:rsidRDefault="002B4F51" w:rsidP="009B74CF">
      <w:pPr>
        <w:pStyle w:val="ListParagraph"/>
        <w:ind w:left="1440"/>
      </w:pPr>
      <w:r w:rsidRPr="002B4F51">
        <w:rPr>
          <w:rFonts w:ascii="Times New Roman" w:eastAsia="Times New Roman" w:hAnsi="Times New Roman" w:cs="Times New Roman"/>
        </w:rPr>
        <w:fldChar w:fldCharType="begin"/>
      </w:r>
      <w:r w:rsidRPr="002B4F51">
        <w:rPr>
          <w:rFonts w:ascii="Times New Roman" w:eastAsia="Times New Roman" w:hAnsi="Times New Roman" w:cs="Times New Roman"/>
        </w:rPr>
        <w:instrText xml:space="preserve"> INCLUDEPICTURE "/var/folders/hn/xk6pvq_132v3kkj0mr71z9lm2qp8tv/T/com.microsoft.Word/WebArchiveCopyPasteTempFiles/Figure%202-01.png?t=1531338110158&amp;width=350&amp;name=Figure%202-01.png" \* MERGEFORMATINET </w:instrText>
      </w:r>
      <w:r w:rsidRPr="002B4F51">
        <w:rPr>
          <w:rFonts w:ascii="Times New Roman" w:eastAsia="Times New Roman" w:hAnsi="Times New Roman" w:cs="Times New Roman"/>
        </w:rPr>
        <w:fldChar w:fldCharType="separate"/>
      </w:r>
      <w:r w:rsidRPr="000967DB">
        <w:rPr>
          <w:noProof/>
        </w:rPr>
        <w:drawing>
          <wp:inline distT="0" distB="0" distL="0" distR="0" wp14:anchorId="00A41C78" wp14:editId="32E4D022">
            <wp:extent cx="1681775" cy="1407886"/>
            <wp:effectExtent l="0" t="0" r="0" b="1905"/>
            <wp:docPr id="1" name="Picture 1" descr="Figure 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82" cy="143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F51">
        <w:rPr>
          <w:rFonts w:ascii="Times New Roman" w:eastAsia="Times New Roman" w:hAnsi="Times New Roman" w:cs="Times New Roman"/>
        </w:rPr>
        <w:fldChar w:fldCharType="end"/>
      </w:r>
    </w:p>
    <w:p w14:paraId="282737F1" w14:textId="77777777" w:rsidR="000A1FDF" w:rsidRDefault="000A1FDF" w:rsidP="002B4F51">
      <w:pPr>
        <w:pStyle w:val="ListParagraph"/>
        <w:numPr>
          <w:ilvl w:val="1"/>
          <w:numId w:val="6"/>
        </w:numPr>
      </w:pPr>
      <w:r>
        <w:t>Synthesize sgRNA primers for easy cloning</w:t>
      </w:r>
    </w:p>
    <w:p w14:paraId="1EFC7F34" w14:textId="575D58F3" w:rsidR="000A1FDF" w:rsidRPr="000A1FDF" w:rsidRDefault="000A1FDF" w:rsidP="002B4F51">
      <w:pPr>
        <w:pStyle w:val="NoSpacing"/>
        <w:numPr>
          <w:ilvl w:val="2"/>
          <w:numId w:val="6"/>
        </w:numPr>
      </w:pPr>
      <w:r w:rsidRPr="000A1FDF">
        <w:rPr>
          <w:rFonts w:hint="eastAsia"/>
        </w:rPr>
        <w:t xml:space="preserve">5’ – CACCGNNNNNNNNNNNNNNNNNNN – 3’ </w:t>
      </w:r>
    </w:p>
    <w:p w14:paraId="2540B62C" w14:textId="3B39C7B7" w:rsidR="000A1FDF" w:rsidRDefault="000A1FDF" w:rsidP="002B4F51">
      <w:pPr>
        <w:pStyle w:val="NoSpacing"/>
        <w:numPr>
          <w:ilvl w:val="2"/>
          <w:numId w:val="6"/>
        </w:numPr>
      </w:pPr>
      <w:r>
        <w:rPr>
          <w:rFonts w:hint="eastAsia"/>
        </w:rPr>
        <w:t xml:space="preserve">3’ – CNNNNNNNNNNNNNNNNNNNCAAA – 5’ </w:t>
      </w:r>
    </w:p>
    <w:p w14:paraId="2D73AF2E" w14:textId="26F05A06" w:rsidR="00870886" w:rsidRDefault="00870886" w:rsidP="002B4F51">
      <w:pPr>
        <w:pStyle w:val="ListParagraph"/>
        <w:numPr>
          <w:ilvl w:val="1"/>
          <w:numId w:val="6"/>
        </w:numPr>
      </w:pPr>
      <w:r>
        <w:t>Guide RNA will have a G at beginning of sequence (added by CRISPR tool)</w:t>
      </w:r>
    </w:p>
    <w:p w14:paraId="09543DE5" w14:textId="28B11B5E" w:rsidR="00E7761F" w:rsidRDefault="00E7761F" w:rsidP="002B4F51">
      <w:pPr>
        <w:pStyle w:val="ListParagraph"/>
        <w:numPr>
          <w:ilvl w:val="0"/>
          <w:numId w:val="6"/>
        </w:numPr>
      </w:pPr>
      <w:r>
        <w:t xml:space="preserve">Verify that </w:t>
      </w:r>
      <w:r w:rsidR="00870886">
        <w:t>guides have unique genomic binding site (Blast)</w:t>
      </w:r>
    </w:p>
    <w:p w14:paraId="17C58116" w14:textId="77777777" w:rsidR="00870886" w:rsidRDefault="00870886" w:rsidP="00870886"/>
    <w:p w14:paraId="386AAFD2" w14:textId="4A0E0AEA" w:rsidR="00870886" w:rsidRPr="00870886" w:rsidRDefault="00870886" w:rsidP="00870886">
      <w:pPr>
        <w:rPr>
          <w:b/>
        </w:rPr>
      </w:pPr>
      <w:r w:rsidRPr="00870886">
        <w:rPr>
          <w:b/>
        </w:rPr>
        <w:t>Design construct</w:t>
      </w:r>
    </w:p>
    <w:p w14:paraId="05B242DC" w14:textId="23060140" w:rsidR="005611CD" w:rsidRDefault="000A1FDF" w:rsidP="00EA0FE2">
      <w:pPr>
        <w:pStyle w:val="ListParagraph"/>
        <w:numPr>
          <w:ilvl w:val="0"/>
          <w:numId w:val="7"/>
        </w:numPr>
      </w:pPr>
      <w:r>
        <w:t>For mutagenesis</w:t>
      </w:r>
    </w:p>
    <w:p w14:paraId="660FC9A0" w14:textId="67B931E8" w:rsidR="000A1FDF" w:rsidRDefault="005611CD" w:rsidP="00EA0FE2">
      <w:pPr>
        <w:pStyle w:val="ListParagraph"/>
        <w:numPr>
          <w:ilvl w:val="1"/>
          <w:numId w:val="7"/>
        </w:numPr>
      </w:pPr>
      <w:r>
        <w:t>U</w:t>
      </w:r>
      <w:r w:rsidR="000A1FDF">
        <w:t>se common codon usage</w:t>
      </w:r>
    </w:p>
    <w:p w14:paraId="06B6F12B" w14:textId="77777777" w:rsidR="000A1FDF" w:rsidRDefault="009B74CF" w:rsidP="00EA0FE2">
      <w:pPr>
        <w:pStyle w:val="ListParagraph"/>
        <w:numPr>
          <w:ilvl w:val="2"/>
          <w:numId w:val="7"/>
        </w:numPr>
      </w:pPr>
      <w:hyperlink r:id="rId8" w:history="1">
        <w:r w:rsidR="000A1FDF" w:rsidRPr="002F0580">
          <w:rPr>
            <w:rStyle w:val="Hyperlink"/>
          </w:rPr>
          <w:t>https://www.kazusa.or.jp/codon/cgi-bin/showcodon.cgi?species=9606&amp;aa=1&amp;style=N</w:t>
        </w:r>
      </w:hyperlink>
    </w:p>
    <w:p w14:paraId="40EEAE56" w14:textId="77777777" w:rsidR="005611CD" w:rsidRDefault="005611CD" w:rsidP="00EA0FE2">
      <w:pPr>
        <w:pStyle w:val="ListParagraph"/>
        <w:numPr>
          <w:ilvl w:val="1"/>
          <w:numId w:val="7"/>
        </w:numPr>
      </w:pPr>
      <w:r>
        <w:lastRenderedPageBreak/>
        <w:t>Codon optimization tool</w:t>
      </w:r>
    </w:p>
    <w:p w14:paraId="1FA2E5AC" w14:textId="77777777" w:rsidR="005611CD" w:rsidRDefault="009B74CF" w:rsidP="00EA0FE2">
      <w:pPr>
        <w:pStyle w:val="ListParagraph"/>
        <w:numPr>
          <w:ilvl w:val="2"/>
          <w:numId w:val="7"/>
        </w:numPr>
      </w:pPr>
      <w:hyperlink r:id="rId9" w:history="1">
        <w:r w:rsidR="005611CD" w:rsidRPr="003768DF">
          <w:rPr>
            <w:rStyle w:val="Hyperlink"/>
          </w:rPr>
          <w:t>http://www.idtdna.com/codonopt</w:t>
        </w:r>
      </w:hyperlink>
    </w:p>
    <w:p w14:paraId="1F4B24A1" w14:textId="77777777" w:rsidR="005611CD" w:rsidRDefault="005611CD" w:rsidP="00EA0FE2">
      <w:pPr>
        <w:pStyle w:val="ListParagraph"/>
        <w:numPr>
          <w:ilvl w:val="1"/>
          <w:numId w:val="7"/>
        </w:numPr>
      </w:pPr>
      <w:r>
        <w:t>If possible, add restriction site to make confirmation easier</w:t>
      </w:r>
    </w:p>
    <w:p w14:paraId="20C8FA2C" w14:textId="77777777" w:rsidR="005611CD" w:rsidRPr="008C7A04" w:rsidRDefault="009B74CF" w:rsidP="00EA0FE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hyperlink r:id="rId10" w:history="1">
        <w:r w:rsidR="005611CD" w:rsidRPr="002F0580">
          <w:rPr>
            <w:rStyle w:val="Hyperlink"/>
          </w:rPr>
          <w:t>http://watcut.uwaterloo.ca</w:t>
        </w:r>
      </w:hyperlink>
    </w:p>
    <w:p w14:paraId="5BB99D43" w14:textId="616CB91A" w:rsidR="0002500F" w:rsidRDefault="0002500F" w:rsidP="00EA0FE2">
      <w:pPr>
        <w:pStyle w:val="ListParagraph"/>
        <w:numPr>
          <w:ilvl w:val="0"/>
          <w:numId w:val="7"/>
        </w:numPr>
      </w:pPr>
      <w:r>
        <w:t xml:space="preserve">Mutate site corresponding to gRNA </w:t>
      </w:r>
      <w:r w:rsidR="00870886">
        <w:t xml:space="preserve">and/or PAM </w:t>
      </w:r>
      <w:r>
        <w:t xml:space="preserve">in </w:t>
      </w:r>
      <w:r w:rsidR="000A1FDF">
        <w:t xml:space="preserve">knock-in </w:t>
      </w:r>
      <w:r>
        <w:t>construct so Cas9 won’t cut</w:t>
      </w:r>
      <w:r w:rsidR="005611CD">
        <w:t xml:space="preserve"> (codon optimized)</w:t>
      </w:r>
    </w:p>
    <w:p w14:paraId="1EC500C8" w14:textId="0A18BF7C" w:rsidR="008C7A04" w:rsidRPr="008C7A04" w:rsidRDefault="008C7A04" w:rsidP="00EA0FE2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u w:val="none"/>
        </w:rPr>
      </w:pPr>
      <w:r w:rsidRPr="008C7A04">
        <w:rPr>
          <w:rStyle w:val="Hyperlink"/>
          <w:color w:val="000000" w:themeColor="text1"/>
          <w:u w:val="none"/>
        </w:rPr>
        <w:t>Check mouse models</w:t>
      </w:r>
    </w:p>
    <w:p w14:paraId="7276C140" w14:textId="2E57632E" w:rsidR="008C7A04" w:rsidRDefault="009B74CF" w:rsidP="00EA0FE2">
      <w:pPr>
        <w:pStyle w:val="ListParagraph"/>
        <w:numPr>
          <w:ilvl w:val="1"/>
          <w:numId w:val="7"/>
        </w:numPr>
      </w:pPr>
      <w:hyperlink r:id="rId11" w:history="1">
        <w:r w:rsidR="008C7A04" w:rsidRPr="002F0580">
          <w:rPr>
            <w:rStyle w:val="Hyperlink"/>
          </w:rPr>
          <w:t>http://omim.org</w:t>
        </w:r>
      </w:hyperlink>
    </w:p>
    <w:p w14:paraId="1331BAC3" w14:textId="77777777" w:rsidR="00E14484" w:rsidRDefault="00E14484" w:rsidP="00EA0FE2">
      <w:pPr>
        <w:pStyle w:val="ListParagraph"/>
        <w:numPr>
          <w:ilvl w:val="0"/>
          <w:numId w:val="7"/>
        </w:numPr>
      </w:pPr>
      <w:r>
        <w:t>To knock in, create homology arm using genomic DNA sequences</w:t>
      </w:r>
    </w:p>
    <w:p w14:paraId="75D689C7" w14:textId="77777777" w:rsidR="00E14484" w:rsidRDefault="00E14484" w:rsidP="00EA0FE2">
      <w:pPr>
        <w:pStyle w:val="ListParagraph"/>
        <w:numPr>
          <w:ilvl w:val="1"/>
          <w:numId w:val="7"/>
        </w:numPr>
      </w:pPr>
      <w:r>
        <w:t>Use a two-primer set approach, one set for left arm and one for right</w:t>
      </w:r>
    </w:p>
    <w:p w14:paraId="42708750" w14:textId="77777777" w:rsidR="00E14484" w:rsidRDefault="00E14484" w:rsidP="00EA0FE2">
      <w:pPr>
        <w:pStyle w:val="ListParagraph"/>
        <w:numPr>
          <w:ilvl w:val="1"/>
          <w:numId w:val="7"/>
        </w:numPr>
      </w:pPr>
      <w:r>
        <w:t>The more internal primer should carry the mutation/tag/etc.</w:t>
      </w:r>
    </w:p>
    <w:p w14:paraId="799E2D9D" w14:textId="77777777" w:rsidR="00E14484" w:rsidRDefault="00E14484" w:rsidP="00EA0FE2">
      <w:pPr>
        <w:pStyle w:val="ListParagraph"/>
        <w:numPr>
          <w:ilvl w:val="0"/>
          <w:numId w:val="7"/>
        </w:numPr>
      </w:pPr>
      <w:r>
        <w:br w:type="page"/>
      </w:r>
    </w:p>
    <w:p w14:paraId="14B0A1A4" w14:textId="68C5619D" w:rsidR="00CE68F5" w:rsidRPr="00EA0FE2" w:rsidRDefault="00CE68F5" w:rsidP="00CE68F5">
      <w:pPr>
        <w:rPr>
          <w:rFonts w:ascii="Calibri" w:eastAsia="Times New Roman" w:hAnsi="Calibri" w:cs="Calibri"/>
          <w:b/>
          <w:color w:val="222222"/>
          <w:spacing w:val="3"/>
          <w:shd w:val="clear" w:color="auto" w:fill="FFFFFF"/>
        </w:rPr>
      </w:pPr>
      <w:r w:rsidRPr="00EA0FE2">
        <w:rPr>
          <w:rFonts w:ascii="Calibri" w:eastAsia="Times New Roman" w:hAnsi="Calibri" w:cs="Calibri"/>
          <w:b/>
          <w:color w:val="222222"/>
          <w:spacing w:val="3"/>
          <w:shd w:val="clear" w:color="auto" w:fill="FFFFFF"/>
        </w:rPr>
        <w:lastRenderedPageBreak/>
        <w:t>Designing homology arms:</w:t>
      </w:r>
    </w:p>
    <w:p w14:paraId="124E0836" w14:textId="0A19C5F6" w:rsidR="004E6B12" w:rsidRPr="00332C74" w:rsidRDefault="004E6B12" w:rsidP="004E6B12">
      <w:pPr>
        <w:rPr>
          <w:rFonts w:ascii="Calibri" w:eastAsia="Times New Roman" w:hAnsi="Calibri" w:cs="Calibri"/>
          <w:bCs/>
          <w:color w:val="222222"/>
          <w:spacing w:val="3"/>
          <w:shd w:val="clear" w:color="auto" w:fill="FFFFFF"/>
        </w:rPr>
      </w:pPr>
      <w:r w:rsidRPr="00332C74">
        <w:rPr>
          <w:rFonts w:ascii="Calibri" w:eastAsia="Times New Roman" w:hAnsi="Calibri" w:cs="Calibri"/>
          <w:bCs/>
          <w:color w:val="222222"/>
          <w:spacing w:val="3"/>
          <w:shd w:val="clear" w:color="auto" w:fill="FFFFFF"/>
        </w:rPr>
        <w:t>Peng et al. Potential pitfalls of CRISPR/Cas9‐mediated genome editing</w:t>
      </w:r>
    </w:p>
    <w:p w14:paraId="773EA55D" w14:textId="57CF6DEF" w:rsidR="004E6B12" w:rsidRPr="00332C74" w:rsidRDefault="009B74CF" w:rsidP="00CE68F5">
      <w:pPr>
        <w:rPr>
          <w:rFonts w:ascii="Calibri" w:eastAsia="Times New Roman" w:hAnsi="Calibri" w:cs="Calibri"/>
          <w:color w:val="222222"/>
          <w:spacing w:val="3"/>
          <w:shd w:val="clear" w:color="auto" w:fill="FFFFFF"/>
        </w:rPr>
      </w:pPr>
      <w:hyperlink r:id="rId12" w:history="1">
        <w:r w:rsidR="00332C74" w:rsidRPr="00332C74">
          <w:rPr>
            <w:rStyle w:val="Hyperlink"/>
            <w:rFonts w:ascii="Calibri" w:eastAsia="Times New Roman" w:hAnsi="Calibri" w:cs="Calibri"/>
            <w:spacing w:val="3"/>
            <w:shd w:val="clear" w:color="auto" w:fill="FFFFFF"/>
          </w:rPr>
          <w:t>https://febs.onlinelibrary.wiley.com/doi/full/10.1111/febs.13586</w:t>
        </w:r>
      </w:hyperlink>
    </w:p>
    <w:p w14:paraId="0019295F" w14:textId="77777777" w:rsidR="00332C74" w:rsidRPr="00332C74" w:rsidRDefault="00332C74" w:rsidP="00CE68F5">
      <w:pPr>
        <w:rPr>
          <w:rFonts w:ascii="Calibri" w:eastAsia="Times New Roman" w:hAnsi="Calibri" w:cs="Calibri"/>
          <w:color w:val="222222"/>
          <w:spacing w:val="3"/>
          <w:shd w:val="clear" w:color="auto" w:fill="FFFFFF"/>
        </w:rPr>
      </w:pPr>
    </w:p>
    <w:p w14:paraId="67239320" w14:textId="7E16CA5B" w:rsidR="00CE68F5" w:rsidRPr="00332C74" w:rsidRDefault="00CE68F5" w:rsidP="00CE68F5">
      <w:pPr>
        <w:rPr>
          <w:rFonts w:ascii="Calibri" w:eastAsia="Times New Roman" w:hAnsi="Calibri" w:cs="Calibri"/>
          <w:color w:val="222222"/>
          <w:spacing w:val="3"/>
          <w:shd w:val="clear" w:color="auto" w:fill="FFFFFF"/>
        </w:rPr>
      </w:pPr>
      <w:r w:rsidRPr="00332C74">
        <w:rPr>
          <w:rFonts w:ascii="Calibri" w:eastAsia="Times New Roman" w:hAnsi="Calibri" w:cs="Calibri"/>
          <w:color w:val="222222"/>
          <w:spacing w:val="3"/>
          <w:shd w:val="clear" w:color="auto" w:fill="FFFFFF"/>
        </w:rPr>
        <w:t>Richardson et al. Enhancing homology-directed genome editing by catalytically active and inactive CRISPR-Cas9 using asymmetric donor DNA</w:t>
      </w:r>
    </w:p>
    <w:p w14:paraId="0FDD617E" w14:textId="77777777" w:rsidR="00C16946" w:rsidRPr="00C16946" w:rsidRDefault="00CE68F5" w:rsidP="00BF65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16946">
        <w:rPr>
          <w:rFonts w:ascii="Calibri" w:eastAsia="Times New Roman" w:hAnsi="Calibri" w:cs="Calibri"/>
          <w:color w:val="222222"/>
          <w:spacing w:val="3"/>
          <w:shd w:val="clear" w:color="auto" w:fill="FFFFFF"/>
        </w:rPr>
        <w:t xml:space="preserve">Overlap the Cas9 cut site with 36 </w:t>
      </w:r>
      <w:proofErr w:type="spellStart"/>
      <w:r w:rsidRPr="00C16946">
        <w:rPr>
          <w:rFonts w:ascii="Calibri" w:eastAsia="Times New Roman" w:hAnsi="Calibri" w:cs="Calibri"/>
          <w:color w:val="222222"/>
          <w:spacing w:val="3"/>
          <w:shd w:val="clear" w:color="auto" w:fill="FFFFFF"/>
        </w:rPr>
        <w:t>bp</w:t>
      </w:r>
      <w:proofErr w:type="spellEnd"/>
      <w:r w:rsidRPr="00C16946">
        <w:rPr>
          <w:rFonts w:ascii="Calibri" w:eastAsia="Times New Roman" w:hAnsi="Calibri" w:cs="Calibri"/>
          <w:color w:val="222222"/>
          <w:spacing w:val="3"/>
          <w:shd w:val="clear" w:color="auto" w:fill="FFFFFF"/>
        </w:rPr>
        <w:t xml:space="preserve"> on the PAM-distal side, and with a 91-bp extension on the PAM-proximal side of the break</w:t>
      </w:r>
    </w:p>
    <w:p w14:paraId="2A3CAECB" w14:textId="6AAC312A" w:rsidR="00621C0A" w:rsidRDefault="00332C74" w:rsidP="00BF65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16946">
        <w:rPr>
          <w:rFonts w:ascii="Calibri" w:hAnsi="Calibri" w:cs="Calibri"/>
        </w:rPr>
        <w:t xml:space="preserve">Protect DNA ends with </w:t>
      </w:r>
      <w:r w:rsidR="00EA0FE2">
        <w:rPr>
          <w:rFonts w:ascii="Calibri" w:hAnsi="Calibri" w:cs="Calibri"/>
        </w:rPr>
        <w:t xml:space="preserve">two </w:t>
      </w:r>
      <w:proofErr w:type="spellStart"/>
      <w:r w:rsidRPr="00C16946">
        <w:rPr>
          <w:rFonts w:ascii="Calibri" w:hAnsi="Calibri" w:cs="Calibri"/>
        </w:rPr>
        <w:t>phosphorothioate</w:t>
      </w:r>
      <w:proofErr w:type="spellEnd"/>
      <w:r w:rsidRPr="00C16946">
        <w:rPr>
          <w:rFonts w:ascii="Calibri" w:hAnsi="Calibri" w:cs="Calibri"/>
        </w:rPr>
        <w:t xml:space="preserve"> modifications</w:t>
      </w:r>
      <w:r w:rsidR="00EA0FE2">
        <w:rPr>
          <w:rFonts w:ascii="Calibri" w:hAnsi="Calibri" w:cs="Calibri"/>
        </w:rPr>
        <w:t xml:space="preserve"> on each end N*N*[N]</w:t>
      </w:r>
      <w:r w:rsidR="00EA0FE2" w:rsidRPr="00EA0FE2">
        <w:rPr>
          <w:rFonts w:ascii="Calibri" w:hAnsi="Calibri" w:cs="Calibri"/>
          <w:vertAlign w:val="superscript"/>
        </w:rPr>
        <w:t>n</w:t>
      </w:r>
      <w:r w:rsidR="00EA0FE2">
        <w:rPr>
          <w:rFonts w:ascii="Calibri" w:hAnsi="Calibri" w:cs="Calibri"/>
        </w:rPr>
        <w:t>*N*N</w:t>
      </w:r>
    </w:p>
    <w:p w14:paraId="5B394088" w14:textId="0818FC82" w:rsidR="00C16946" w:rsidRPr="00C16946" w:rsidRDefault="00C16946" w:rsidP="00BF65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Use donor DNA from non-target strand (not-PAM strand)</w:t>
      </w:r>
    </w:p>
    <w:p w14:paraId="2B90798F" w14:textId="415C4EFF" w:rsidR="00621C0A" w:rsidRDefault="00ED406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D4F6CC6" wp14:editId="695F8483">
            <wp:extent cx="3369741" cy="17007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3 at 6.33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650" cy="17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15C0" w14:textId="77777777" w:rsidR="00621C0A" w:rsidRDefault="00621C0A">
      <w:pPr>
        <w:rPr>
          <w:rFonts w:ascii="Calibri" w:hAnsi="Calibri" w:cs="Calibri"/>
        </w:rPr>
      </w:pPr>
    </w:p>
    <w:p w14:paraId="5D8AB01B" w14:textId="4D95982B" w:rsidR="00621C0A" w:rsidRPr="00C92707" w:rsidRDefault="00621C0A" w:rsidP="00621C0A">
      <w:pPr>
        <w:rPr>
          <w:rFonts w:ascii="Calibri" w:hAnsi="Calibri" w:cs="Calibri"/>
        </w:rPr>
      </w:pPr>
      <w:r>
        <w:t xml:space="preserve">Liang et al. </w:t>
      </w:r>
      <w:r w:rsidRPr="00621C0A">
        <w:t xml:space="preserve">Enhanced CRISPR/Cas9-mediated precise genome editing by improved design and </w:t>
      </w:r>
      <w:r w:rsidRPr="00C92707">
        <w:rPr>
          <w:rFonts w:ascii="Calibri" w:hAnsi="Calibri" w:cs="Calibri"/>
        </w:rPr>
        <w:t>delivery of gRNA, Cas9 nuclease, and donor DNA</w:t>
      </w:r>
    </w:p>
    <w:p w14:paraId="7EFB77FE" w14:textId="7A50E132" w:rsidR="00621C0A" w:rsidRPr="00C92707" w:rsidRDefault="00621C0A" w:rsidP="00621C0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92707">
        <w:rPr>
          <w:rFonts w:ascii="Calibri" w:hAnsi="Calibri" w:cs="Calibri"/>
        </w:rPr>
        <w:t>Good comprehensive paper with optimizations</w:t>
      </w:r>
    </w:p>
    <w:p w14:paraId="52471262" w14:textId="77777777" w:rsidR="00C92707" w:rsidRPr="00C92707" w:rsidRDefault="00C92707" w:rsidP="00C92707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C92707">
        <w:rPr>
          <w:rFonts w:ascii="Calibri" w:hAnsi="Calibri" w:cs="Calibri"/>
        </w:rPr>
        <w:t>For small changes such as SNPs or short insertions, asymmetric single stranded donor molecules with 30 base homology arms 3</w:t>
      </w:r>
      <w:r w:rsidRPr="00C92707">
        <w:rPr>
          <w:rFonts w:ascii="Calibri" w:hAnsi="Calibri" w:cs="Calibri"/>
          <w:position w:val="6"/>
        </w:rPr>
        <w:t xml:space="preserve">′ </w:t>
      </w:r>
      <w:r w:rsidRPr="00C92707">
        <w:rPr>
          <w:rFonts w:ascii="Calibri" w:hAnsi="Calibri" w:cs="Calibri"/>
        </w:rPr>
        <w:t>to the insertion/repair cassette and greater than 40 bases of homology on the 5</w:t>
      </w:r>
      <w:r w:rsidRPr="00C92707">
        <w:rPr>
          <w:rFonts w:ascii="Calibri" w:hAnsi="Calibri" w:cs="Calibri"/>
          <w:position w:val="6"/>
        </w:rPr>
        <w:t xml:space="preserve">′ </w:t>
      </w:r>
      <w:r w:rsidRPr="00C92707">
        <w:rPr>
          <w:rFonts w:ascii="Calibri" w:hAnsi="Calibri" w:cs="Calibri"/>
        </w:rPr>
        <w:t xml:space="preserve">end seems to be favored </w:t>
      </w:r>
    </w:p>
    <w:p w14:paraId="6031EB95" w14:textId="3AF717A9" w:rsidR="006451E4" w:rsidRDefault="00D0760A" w:rsidP="006451E4">
      <w:r>
        <w:t xml:space="preserve">Renaud et al., </w:t>
      </w:r>
      <w:r w:rsidRPr="00D0760A">
        <w:rPr>
          <w:i/>
        </w:rPr>
        <w:t>Cell Reports</w:t>
      </w:r>
      <w:r>
        <w:t xml:space="preserve"> 2016, </w:t>
      </w:r>
      <w:r w:rsidR="006451E4" w:rsidRPr="006451E4">
        <w:t>Improved Genome Editing Efficiency and Flexibility Using Modified Oligonucleotides with TALEN and CRISPR-Cas9 Nucleases</w:t>
      </w:r>
    </w:p>
    <w:p w14:paraId="71763831" w14:textId="20459084" w:rsidR="00D0760A" w:rsidRDefault="00D0760A" w:rsidP="00D0760A">
      <w:pPr>
        <w:pStyle w:val="ListParagraph"/>
        <w:numPr>
          <w:ilvl w:val="0"/>
          <w:numId w:val="2"/>
        </w:numPr>
      </w:pPr>
      <w:proofErr w:type="spellStart"/>
      <w:r>
        <w:t>Phosphorothioate</w:t>
      </w:r>
      <w:proofErr w:type="spellEnd"/>
      <w:r>
        <w:t xml:space="preserve"> modified </w:t>
      </w:r>
      <w:proofErr w:type="spellStart"/>
      <w:r>
        <w:t>ssODNs</w:t>
      </w:r>
      <w:proofErr w:type="spellEnd"/>
      <w:r>
        <w:t xml:space="preserve"> have improved efficiency and flexibility</w:t>
      </w:r>
    </w:p>
    <w:p w14:paraId="27C5D685" w14:textId="4518B40F" w:rsidR="00261340" w:rsidRDefault="00261340" w:rsidP="00261340">
      <w:pPr>
        <w:pStyle w:val="ListParagraph"/>
        <w:numPr>
          <w:ilvl w:val="1"/>
          <w:numId w:val="2"/>
        </w:numPr>
      </w:pPr>
      <w:r w:rsidRPr="00261340">
        <w:t>http://blog.biosearchtech.com/know-your-oligo-mod-phosphorothioate-bonds</w:t>
      </w:r>
    </w:p>
    <w:p w14:paraId="04E308DC" w14:textId="17A6EFF9" w:rsidR="00D0760A" w:rsidRPr="006451E4" w:rsidRDefault="00D0760A" w:rsidP="00D0760A">
      <w:pPr>
        <w:pStyle w:val="ListParagraph"/>
        <w:numPr>
          <w:ilvl w:val="0"/>
          <w:numId w:val="2"/>
        </w:numPr>
      </w:pPr>
      <w:proofErr w:type="spellStart"/>
      <w:r>
        <w:t>ssODN</w:t>
      </w:r>
      <w:proofErr w:type="spellEnd"/>
      <w:r>
        <w:t xml:space="preserve"> mediated genome editing likely n</w:t>
      </w:r>
      <w:r w:rsidR="00C92707">
        <w:t xml:space="preserve">ot by classical HR, but rather two steps of single-strand annealing </w:t>
      </w:r>
    </w:p>
    <w:p w14:paraId="32420D55" w14:textId="77777777" w:rsidR="006451E4" w:rsidRDefault="006451E4" w:rsidP="00144CE0"/>
    <w:p w14:paraId="09AB9CA8" w14:textId="60CCA91D" w:rsidR="00144CE0" w:rsidRDefault="00144CE0" w:rsidP="00621C0A">
      <w:pPr>
        <w:pStyle w:val="ListParagraph"/>
        <w:numPr>
          <w:ilvl w:val="0"/>
          <w:numId w:val="2"/>
        </w:numPr>
      </w:pPr>
      <w:r>
        <w:t>Cas9 cuts 3-4bp upstream of PAM sequence</w:t>
      </w:r>
    </w:p>
    <w:p w14:paraId="26809F52" w14:textId="204CD597" w:rsidR="00FE3D3F" w:rsidRDefault="00FE3D3F" w:rsidP="00621C0A">
      <w:pPr>
        <w:pStyle w:val="ListParagraph"/>
        <w:numPr>
          <w:ilvl w:val="0"/>
          <w:numId w:val="2"/>
        </w:numPr>
      </w:pPr>
      <w:r>
        <w:t xml:space="preserve">For small changes (&lt;50bp) use single stranded DNA </w:t>
      </w:r>
      <w:r w:rsidR="00D0760A">
        <w:t>(</w:t>
      </w:r>
      <w:r>
        <w:t>ssDNA</w:t>
      </w:r>
      <w:r w:rsidR="00D0760A">
        <w:t xml:space="preserve">, </w:t>
      </w:r>
      <w:proofErr w:type="spellStart"/>
      <w:r w:rsidR="00D0760A">
        <w:t>ssODN</w:t>
      </w:r>
      <w:proofErr w:type="spellEnd"/>
      <w:r w:rsidR="00D0760A">
        <w:t>)</w:t>
      </w:r>
    </w:p>
    <w:p w14:paraId="3AC6B638" w14:textId="60941F6A" w:rsidR="00E14484" w:rsidRDefault="00E14484">
      <w:r>
        <w:br w:type="page"/>
      </w:r>
    </w:p>
    <w:p w14:paraId="003A0755" w14:textId="632674C0" w:rsidR="00E14484" w:rsidRPr="00EA0FE2" w:rsidRDefault="00E14484" w:rsidP="00EA0FE2">
      <w:pPr>
        <w:rPr>
          <w:b/>
        </w:rPr>
      </w:pPr>
      <w:r w:rsidRPr="00EA0FE2">
        <w:rPr>
          <w:b/>
        </w:rPr>
        <w:lastRenderedPageBreak/>
        <w:t>Cloning sgRNA into vector</w:t>
      </w:r>
      <w:r w:rsidR="00EA0FE2">
        <w:rPr>
          <w:b/>
        </w:rPr>
        <w:t>:</w:t>
      </w:r>
    </w:p>
    <w:p w14:paraId="130EBAC5" w14:textId="25AB7E5A" w:rsidR="0088094B" w:rsidRDefault="0088094B" w:rsidP="0088094B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8094B">
        <w:rPr>
          <w:rFonts w:ascii="Arial" w:eastAsia="Times New Roman" w:hAnsi="Arial" w:cs="Arial"/>
          <w:sz w:val="20"/>
          <w:szCs w:val="20"/>
        </w:rPr>
        <w:t>1</w:t>
      </w:r>
      <w:r w:rsidR="0017213C">
        <w:rPr>
          <w:rFonts w:ascii="Arial" w:eastAsia="Times New Roman" w:hAnsi="Arial" w:cs="Arial"/>
          <w:sz w:val="20"/>
          <w:szCs w:val="20"/>
        </w:rPr>
        <w:t>. Digest 5</w:t>
      </w:r>
      <w:r w:rsidRPr="0088094B">
        <w:rPr>
          <w:rFonts w:ascii="Arial" w:eastAsia="Times New Roman" w:hAnsi="Arial" w:cs="Arial"/>
          <w:sz w:val="20"/>
          <w:szCs w:val="20"/>
        </w:rPr>
        <w:t xml:space="preserve">ug of plasmid with </w:t>
      </w:r>
      <w:proofErr w:type="spellStart"/>
      <w:r w:rsidRPr="0088094B">
        <w:rPr>
          <w:rFonts w:ascii="Arial,Italic" w:eastAsia="Times New Roman" w:hAnsi="Arial,Italic" w:cs="Times New Roman"/>
          <w:sz w:val="20"/>
          <w:szCs w:val="20"/>
        </w:rPr>
        <w:t>Bbs</w:t>
      </w:r>
      <w:r w:rsidRPr="0088094B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88094B">
        <w:rPr>
          <w:rFonts w:ascii="Arial" w:eastAsia="Times New Roman" w:hAnsi="Arial" w:cs="Arial"/>
          <w:sz w:val="20"/>
          <w:szCs w:val="20"/>
        </w:rPr>
        <w:t xml:space="preserve"> for </w:t>
      </w:r>
      <w:r w:rsidR="00EA0FE2">
        <w:rPr>
          <w:rFonts w:ascii="Arial" w:eastAsia="Times New Roman" w:hAnsi="Arial" w:cs="Arial"/>
          <w:sz w:val="20"/>
          <w:szCs w:val="20"/>
        </w:rPr>
        <w:t>3h</w:t>
      </w:r>
      <w:r w:rsidR="0017213C">
        <w:rPr>
          <w:rFonts w:ascii="Arial" w:eastAsia="Times New Roman" w:hAnsi="Arial" w:cs="Arial"/>
          <w:sz w:val="20"/>
          <w:szCs w:val="20"/>
        </w:rPr>
        <w:t>-ON</w:t>
      </w:r>
      <w:r w:rsidRPr="0088094B">
        <w:rPr>
          <w:rFonts w:ascii="Arial" w:eastAsia="Times New Roman" w:hAnsi="Arial" w:cs="Arial"/>
          <w:sz w:val="20"/>
          <w:szCs w:val="20"/>
        </w:rPr>
        <w:t xml:space="preserve"> at 37°C: </w:t>
      </w:r>
    </w:p>
    <w:p w14:paraId="280749DB" w14:textId="799527F6" w:rsidR="00834FB2" w:rsidRDefault="0017213C" w:rsidP="00834FB2">
      <w:pPr>
        <w:pStyle w:val="NoSpacing"/>
        <w:ind w:firstLine="720"/>
      </w:pPr>
      <w:r>
        <w:t>5</w:t>
      </w:r>
      <w:r w:rsidR="00834FB2" w:rsidRPr="0088094B">
        <w:t xml:space="preserve"> </w:t>
      </w:r>
      <w:proofErr w:type="spellStart"/>
      <w:r w:rsidR="00834FB2" w:rsidRPr="0088094B">
        <w:t>ug</w:t>
      </w:r>
      <w:proofErr w:type="spellEnd"/>
      <w:r w:rsidR="00834FB2" w:rsidRPr="0088094B">
        <w:t xml:space="preserve"> Plasmid </w:t>
      </w:r>
    </w:p>
    <w:p w14:paraId="3AA92875" w14:textId="6956CDC4" w:rsidR="00834FB2" w:rsidRDefault="00FA0AE0" w:rsidP="00834FB2">
      <w:pPr>
        <w:pStyle w:val="NoSpacing"/>
        <w:ind w:firstLine="720"/>
      </w:pPr>
      <w:r>
        <w:t xml:space="preserve">2.5 </w:t>
      </w:r>
      <w:proofErr w:type="spellStart"/>
      <w:r w:rsidR="00834FB2" w:rsidRPr="0088094B">
        <w:t>ul</w:t>
      </w:r>
      <w:proofErr w:type="spellEnd"/>
      <w:r w:rsidR="00834FB2" w:rsidRPr="0088094B">
        <w:t xml:space="preserve"> </w:t>
      </w:r>
      <w:proofErr w:type="spellStart"/>
      <w:r w:rsidR="00834FB2" w:rsidRPr="0017213C">
        <w:rPr>
          <w:rFonts w:ascii="Calibri" w:hAnsi="Calibri" w:cs="Calibri"/>
        </w:rPr>
        <w:t>Bbs</w:t>
      </w:r>
      <w:r w:rsidR="00EA0FE2" w:rsidRPr="0017213C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-HF</w:t>
      </w:r>
      <w:r w:rsidR="00EA0FE2" w:rsidRPr="0017213C">
        <w:rPr>
          <w:rFonts w:ascii="Calibri" w:hAnsi="Calibri" w:cs="Calibri"/>
        </w:rPr>
        <w:t xml:space="preserve"> </w:t>
      </w:r>
      <w:r w:rsidR="0017213C">
        <w:t>(</w:t>
      </w:r>
      <w:r>
        <w:t xml:space="preserve">add </w:t>
      </w:r>
      <w:r w:rsidR="0017213C">
        <w:t>50 U</w:t>
      </w:r>
      <w:r>
        <w:t>, enzyme is at 20 U/</w:t>
      </w:r>
      <w:proofErr w:type="spellStart"/>
      <w:r>
        <w:t>ul</w:t>
      </w:r>
      <w:proofErr w:type="spellEnd"/>
      <w:r w:rsidR="0017213C">
        <w:t>)</w:t>
      </w:r>
    </w:p>
    <w:p w14:paraId="3E59028D" w14:textId="6A2AEEA4" w:rsidR="00834FB2" w:rsidRDefault="0017213C" w:rsidP="00834FB2">
      <w:pPr>
        <w:pStyle w:val="NoSpacing"/>
        <w:ind w:firstLine="720"/>
      </w:pPr>
      <w:r>
        <w:t xml:space="preserve">5 </w:t>
      </w:r>
      <w:proofErr w:type="spellStart"/>
      <w:r w:rsidR="00EA0FE2">
        <w:t>ul</w:t>
      </w:r>
      <w:proofErr w:type="spellEnd"/>
      <w:r w:rsidR="00EA0FE2">
        <w:t xml:space="preserve"> 10X </w:t>
      </w:r>
      <w:proofErr w:type="spellStart"/>
      <w:r>
        <w:t>Cutsmart</w:t>
      </w:r>
      <w:proofErr w:type="spellEnd"/>
      <w:r w:rsidR="00834FB2" w:rsidRPr="0088094B">
        <w:t xml:space="preserve"> Buffer </w:t>
      </w:r>
    </w:p>
    <w:p w14:paraId="77C3A819" w14:textId="0844B5F3" w:rsidR="00834FB2" w:rsidRPr="00834FB2" w:rsidRDefault="00834FB2" w:rsidP="00834FB2">
      <w:pPr>
        <w:pStyle w:val="NoSpacing"/>
        <w:ind w:firstLine="720"/>
        <w:rPr>
          <w:u w:val="single"/>
        </w:rPr>
      </w:pPr>
      <w:r w:rsidRPr="00834FB2">
        <w:rPr>
          <w:u w:val="single"/>
        </w:rPr>
        <w:t xml:space="preserve">X </w:t>
      </w:r>
      <w:proofErr w:type="spellStart"/>
      <w:r w:rsidRPr="00834FB2">
        <w:rPr>
          <w:u w:val="single"/>
        </w:rPr>
        <w:t>ul</w:t>
      </w:r>
      <w:proofErr w:type="spellEnd"/>
      <w:r w:rsidRPr="00834FB2">
        <w:rPr>
          <w:u w:val="single"/>
        </w:rPr>
        <w:t xml:space="preserve"> </w:t>
      </w:r>
      <w:proofErr w:type="spellStart"/>
      <w:r w:rsidRPr="00834FB2">
        <w:rPr>
          <w:u w:val="single"/>
        </w:rPr>
        <w:t>ddH</w:t>
      </w:r>
      <w:proofErr w:type="spellEnd"/>
      <w:r w:rsidRPr="00834FB2">
        <w:rPr>
          <w:position w:val="-4"/>
          <w:sz w:val="12"/>
          <w:szCs w:val="12"/>
          <w:u w:val="single"/>
        </w:rPr>
        <w:t>2</w:t>
      </w:r>
      <w:r w:rsidRPr="00834FB2">
        <w:rPr>
          <w:u w:val="single"/>
        </w:rPr>
        <w:t xml:space="preserve">O                          </w:t>
      </w:r>
      <w:proofErr w:type="gramStart"/>
      <w:r w:rsidRPr="00834FB2">
        <w:rPr>
          <w:u w:val="single"/>
        </w:rPr>
        <w:t xml:space="preserve">  </w:t>
      </w:r>
      <w:r w:rsidRPr="00834FB2">
        <w:rPr>
          <w:color w:val="FFFFFF" w:themeColor="background1"/>
          <w:u w:val="single"/>
        </w:rPr>
        <w:t>.</w:t>
      </w:r>
      <w:proofErr w:type="gramEnd"/>
      <w:r w:rsidRPr="00834FB2">
        <w:rPr>
          <w:color w:val="FFFFFF" w:themeColor="background1"/>
          <w:u w:val="single"/>
        </w:rPr>
        <w:t xml:space="preserve"> </w:t>
      </w:r>
    </w:p>
    <w:p w14:paraId="2814AEDC" w14:textId="76469EB2" w:rsidR="00834FB2" w:rsidRPr="0088094B" w:rsidRDefault="0017213C" w:rsidP="00834FB2">
      <w:pPr>
        <w:pStyle w:val="NoSpacing"/>
        <w:ind w:firstLine="720"/>
        <w:rPr>
          <w:rFonts w:ascii="Times New Roman" w:hAnsi="Times New Roman" w:cs="Times New Roman"/>
        </w:rPr>
      </w:pPr>
      <w:r>
        <w:t>50</w:t>
      </w:r>
      <w:r w:rsidR="00834FB2" w:rsidRPr="0088094B">
        <w:t xml:space="preserve"> </w:t>
      </w:r>
      <w:proofErr w:type="spellStart"/>
      <w:r w:rsidR="00834FB2" w:rsidRPr="0088094B">
        <w:t>ul</w:t>
      </w:r>
      <w:proofErr w:type="spellEnd"/>
      <w:r w:rsidR="00834FB2" w:rsidRPr="0088094B">
        <w:t xml:space="preserve"> total</w:t>
      </w:r>
    </w:p>
    <w:p w14:paraId="5460198C" w14:textId="6AE6E31B" w:rsidR="0017213C" w:rsidRDefault="00E541B4" w:rsidP="00E541B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8094B">
        <w:rPr>
          <w:rFonts w:ascii="Arial" w:eastAsia="Times New Roman" w:hAnsi="Arial" w:cs="Arial"/>
          <w:sz w:val="20"/>
          <w:szCs w:val="20"/>
        </w:rPr>
        <w:t>2.</w:t>
      </w:r>
      <w:r w:rsidR="0017213C">
        <w:rPr>
          <w:rFonts w:ascii="Arial" w:eastAsia="Times New Roman" w:hAnsi="Arial" w:cs="Arial"/>
          <w:sz w:val="20"/>
          <w:szCs w:val="20"/>
        </w:rPr>
        <w:t xml:space="preserve"> </w:t>
      </w:r>
      <w:r w:rsidRPr="0088094B">
        <w:rPr>
          <w:rFonts w:ascii="Arial" w:eastAsia="Times New Roman" w:hAnsi="Arial" w:cs="Arial"/>
          <w:sz w:val="20"/>
          <w:szCs w:val="20"/>
        </w:rPr>
        <w:t xml:space="preserve"> </w:t>
      </w:r>
      <w:r w:rsidR="0017213C">
        <w:rPr>
          <w:rFonts w:ascii="Arial" w:eastAsia="Times New Roman" w:hAnsi="Arial" w:cs="Arial"/>
          <w:sz w:val="20"/>
          <w:szCs w:val="20"/>
        </w:rPr>
        <w:t>Phosphorylate digested DNA</w:t>
      </w:r>
      <w:r w:rsidR="0017213C" w:rsidRPr="0088094B">
        <w:rPr>
          <w:rFonts w:ascii="Arial" w:eastAsia="Times New Roman" w:hAnsi="Arial" w:cs="Arial"/>
          <w:sz w:val="20"/>
          <w:szCs w:val="20"/>
        </w:rPr>
        <w:t xml:space="preserve"> for </w:t>
      </w:r>
      <w:r w:rsidR="0017213C">
        <w:rPr>
          <w:rFonts w:ascii="Arial" w:eastAsia="Times New Roman" w:hAnsi="Arial" w:cs="Arial"/>
          <w:sz w:val="20"/>
          <w:szCs w:val="20"/>
        </w:rPr>
        <w:t xml:space="preserve">90m at </w:t>
      </w:r>
      <w:r w:rsidR="0017213C" w:rsidRPr="0088094B">
        <w:rPr>
          <w:rFonts w:ascii="Arial" w:eastAsia="Times New Roman" w:hAnsi="Arial" w:cs="Arial"/>
          <w:sz w:val="20"/>
          <w:szCs w:val="20"/>
        </w:rPr>
        <w:t>37°C</w:t>
      </w:r>
      <w:r w:rsidR="0017213C">
        <w:rPr>
          <w:rFonts w:ascii="Arial" w:eastAsia="Times New Roman" w:hAnsi="Arial" w:cs="Arial"/>
          <w:sz w:val="20"/>
          <w:szCs w:val="20"/>
        </w:rPr>
        <w:t xml:space="preserve"> with alkaline phosphatase </w:t>
      </w:r>
    </w:p>
    <w:p w14:paraId="572A2E82" w14:textId="77777777" w:rsidR="0017213C" w:rsidRDefault="0017213C" w:rsidP="0017213C">
      <w:pPr>
        <w:pStyle w:val="NoSpacing"/>
        <w:ind w:firstLine="720"/>
      </w:pPr>
      <w:r>
        <w:t xml:space="preserve">50 </w:t>
      </w:r>
      <w:proofErr w:type="spellStart"/>
      <w:r>
        <w:t>ul</w:t>
      </w:r>
      <w:proofErr w:type="spellEnd"/>
      <w:r>
        <w:t xml:space="preserve"> digest</w:t>
      </w:r>
    </w:p>
    <w:p w14:paraId="7E532812" w14:textId="7ACAC6AD" w:rsidR="0017213C" w:rsidRDefault="0017213C" w:rsidP="0017213C">
      <w:pPr>
        <w:pStyle w:val="NoSpacing"/>
        <w:ind w:firstLine="720"/>
      </w:pPr>
      <w:r w:rsidRPr="0088094B">
        <w:t>1</w:t>
      </w:r>
      <w:r w:rsidR="00FA0AE0">
        <w:t xml:space="preserve">-2.5 </w:t>
      </w:r>
      <w:proofErr w:type="spellStart"/>
      <w:r w:rsidRPr="0088094B">
        <w:t>ul</w:t>
      </w:r>
      <w:proofErr w:type="spellEnd"/>
      <w:r w:rsidRPr="0088094B">
        <w:t xml:space="preserve"> </w:t>
      </w:r>
      <w:r>
        <w:t xml:space="preserve">CIP </w:t>
      </w:r>
    </w:p>
    <w:p w14:paraId="7BE188E3" w14:textId="056E9449" w:rsidR="00E541B4" w:rsidRPr="0017213C" w:rsidRDefault="0017213C" w:rsidP="00E541B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3. </w:t>
      </w:r>
      <w:r w:rsidR="00E541B4" w:rsidRPr="0088094B">
        <w:rPr>
          <w:rFonts w:ascii="Arial" w:eastAsia="Times New Roman" w:hAnsi="Arial" w:cs="Arial"/>
          <w:sz w:val="20"/>
          <w:szCs w:val="20"/>
        </w:rPr>
        <w:t>Gel purify digested plasmid using</w:t>
      </w:r>
      <w:r w:rsidR="00E541B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E541B4" w:rsidRPr="0088094B">
        <w:rPr>
          <w:rFonts w:ascii="Arial" w:eastAsia="Times New Roman" w:hAnsi="Arial" w:cs="Arial"/>
          <w:sz w:val="20"/>
          <w:szCs w:val="20"/>
        </w:rPr>
        <w:t>QIAquick</w:t>
      </w:r>
      <w:proofErr w:type="spellEnd"/>
      <w:r w:rsidR="00E541B4" w:rsidRPr="0088094B">
        <w:rPr>
          <w:rFonts w:ascii="Arial" w:eastAsia="Times New Roman" w:hAnsi="Arial" w:cs="Arial"/>
          <w:sz w:val="20"/>
          <w:szCs w:val="20"/>
        </w:rPr>
        <w:t xml:space="preserve"> Gel Extraction Kit and elute in EB. </w:t>
      </w:r>
    </w:p>
    <w:p w14:paraId="14FC3611" w14:textId="71A7F8CC" w:rsidR="00E541B4" w:rsidRDefault="00FA0AE0" w:rsidP="00E541B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4</w:t>
      </w:r>
      <w:r w:rsidR="00E541B4" w:rsidRPr="0088094B">
        <w:rPr>
          <w:rFonts w:ascii="Arial" w:eastAsia="Times New Roman" w:hAnsi="Arial" w:cs="Arial"/>
          <w:sz w:val="20"/>
          <w:szCs w:val="20"/>
        </w:rPr>
        <w:t xml:space="preserve">. Phosphorylate and anneal each pair of oligos: </w:t>
      </w:r>
    </w:p>
    <w:p w14:paraId="5E79D89B" w14:textId="1DE9BF03" w:rsidR="00834FB2" w:rsidRDefault="00834FB2" w:rsidP="00834FB2">
      <w:pPr>
        <w:pStyle w:val="NoSpacing"/>
        <w:ind w:left="720"/>
      </w:pPr>
      <w:r>
        <w:t>0.75</w:t>
      </w:r>
      <w:r w:rsidRPr="0088094B">
        <w:t>ul oligo 1 (100uM)</w:t>
      </w:r>
    </w:p>
    <w:p w14:paraId="0377A7BA" w14:textId="59468966" w:rsidR="00834FB2" w:rsidRDefault="00834FB2" w:rsidP="00834FB2">
      <w:pPr>
        <w:pStyle w:val="NoSpacing"/>
        <w:ind w:left="720"/>
      </w:pPr>
      <w:r>
        <w:t>0.75</w:t>
      </w:r>
      <w:r w:rsidRPr="0088094B">
        <w:t>ul oligo 2 (100uM)</w:t>
      </w:r>
    </w:p>
    <w:p w14:paraId="206A2FE3" w14:textId="732373F2" w:rsidR="00834FB2" w:rsidRDefault="00834FB2" w:rsidP="00834FB2">
      <w:pPr>
        <w:pStyle w:val="NoSpacing"/>
        <w:ind w:left="720"/>
      </w:pPr>
      <w:r w:rsidRPr="0088094B">
        <w:t>1ul 10X T4 Ligation Buffer (NEB)</w:t>
      </w:r>
      <w:r w:rsidR="00524270">
        <w:t xml:space="preserve"> *with ATP added</w:t>
      </w:r>
      <w:r w:rsidRPr="0088094B">
        <w:t xml:space="preserve"> </w:t>
      </w:r>
      <w:r w:rsidR="0017213C">
        <w:t>(if buffer is old, can add fresh ATP)</w:t>
      </w:r>
    </w:p>
    <w:p w14:paraId="24BBDC7A" w14:textId="77777777" w:rsidR="00834FB2" w:rsidRDefault="00834FB2" w:rsidP="00834FB2">
      <w:pPr>
        <w:pStyle w:val="NoSpacing"/>
        <w:ind w:left="720"/>
      </w:pPr>
      <w:r w:rsidRPr="0088094B">
        <w:t xml:space="preserve">6.5 </w:t>
      </w:r>
      <w:proofErr w:type="spellStart"/>
      <w:r w:rsidRPr="0088094B">
        <w:t>ul</w:t>
      </w:r>
      <w:proofErr w:type="spellEnd"/>
      <w:r w:rsidRPr="0088094B">
        <w:t xml:space="preserve"> </w:t>
      </w:r>
      <w:proofErr w:type="spellStart"/>
      <w:r w:rsidRPr="0088094B">
        <w:t>ddH</w:t>
      </w:r>
      <w:proofErr w:type="spellEnd"/>
      <w:r w:rsidRPr="0088094B">
        <w:rPr>
          <w:position w:val="-4"/>
          <w:sz w:val="12"/>
          <w:szCs w:val="12"/>
        </w:rPr>
        <w:t>2</w:t>
      </w:r>
      <w:r w:rsidRPr="0088094B">
        <w:t xml:space="preserve">O </w:t>
      </w:r>
    </w:p>
    <w:p w14:paraId="5605F2F6" w14:textId="741182E7" w:rsidR="00834FB2" w:rsidRPr="00834FB2" w:rsidRDefault="00834FB2" w:rsidP="00834FB2">
      <w:pPr>
        <w:pStyle w:val="NoSpacing"/>
        <w:ind w:left="720"/>
        <w:rPr>
          <w:u w:val="single"/>
        </w:rPr>
      </w:pPr>
      <w:r>
        <w:rPr>
          <w:u w:val="single"/>
        </w:rPr>
        <w:t>1</w:t>
      </w:r>
      <w:r w:rsidRPr="00834FB2">
        <w:rPr>
          <w:u w:val="single"/>
        </w:rPr>
        <w:t xml:space="preserve"> </w:t>
      </w:r>
      <w:proofErr w:type="spellStart"/>
      <w:r w:rsidRPr="00834FB2">
        <w:rPr>
          <w:u w:val="single"/>
        </w:rPr>
        <w:t>ul</w:t>
      </w:r>
      <w:proofErr w:type="spellEnd"/>
      <w:r w:rsidRPr="00834FB2">
        <w:rPr>
          <w:u w:val="single"/>
        </w:rPr>
        <w:t xml:space="preserve"> T4 PNK (</w:t>
      </w:r>
      <w:proofErr w:type="gramStart"/>
      <w:r w:rsidRPr="00834FB2">
        <w:rPr>
          <w:u w:val="single"/>
        </w:rPr>
        <w:t xml:space="preserve">NEB)   </w:t>
      </w:r>
      <w:proofErr w:type="gramEnd"/>
      <w:r w:rsidRPr="00834FB2">
        <w:rPr>
          <w:u w:val="single"/>
        </w:rPr>
        <w:t xml:space="preserve">                   </w:t>
      </w:r>
      <w:r w:rsidRPr="00834FB2">
        <w:rPr>
          <w:color w:val="FFFFFF" w:themeColor="background1"/>
          <w:u w:val="single"/>
        </w:rPr>
        <w:t>.</w:t>
      </w:r>
    </w:p>
    <w:p w14:paraId="3D469B83" w14:textId="77777777" w:rsidR="00834FB2" w:rsidRPr="0088094B" w:rsidRDefault="00834FB2" w:rsidP="00834FB2">
      <w:pPr>
        <w:pStyle w:val="NoSpacing"/>
        <w:ind w:left="720"/>
        <w:rPr>
          <w:rFonts w:ascii="Times New Roman" w:hAnsi="Times New Roman" w:cs="Times New Roman"/>
        </w:rPr>
      </w:pPr>
      <w:r w:rsidRPr="0088094B">
        <w:t xml:space="preserve">10 </w:t>
      </w:r>
      <w:proofErr w:type="spellStart"/>
      <w:r w:rsidRPr="0088094B">
        <w:t>ul</w:t>
      </w:r>
      <w:proofErr w:type="spellEnd"/>
      <w:r w:rsidRPr="0088094B">
        <w:t xml:space="preserve"> total</w:t>
      </w:r>
    </w:p>
    <w:p w14:paraId="6244ED0A" w14:textId="61C8FA9D" w:rsidR="00E541B4" w:rsidRPr="0088094B" w:rsidRDefault="00834FB2" w:rsidP="00E541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0"/>
          <w:szCs w:val="20"/>
        </w:rPr>
        <w:t>Phosphorylate and a</w:t>
      </w:r>
      <w:r w:rsidR="00E541B4" w:rsidRPr="0088094B">
        <w:rPr>
          <w:rFonts w:ascii="Arial" w:eastAsia="Times New Roman" w:hAnsi="Arial" w:cs="Arial"/>
          <w:sz w:val="20"/>
          <w:szCs w:val="20"/>
        </w:rPr>
        <w:t xml:space="preserve">nneal in a thermocycler using the following parameters: </w:t>
      </w:r>
    </w:p>
    <w:p w14:paraId="72489398" w14:textId="32240D37" w:rsidR="00E541B4" w:rsidRDefault="00E541B4" w:rsidP="00E541B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</w:rPr>
      </w:pPr>
      <w:r w:rsidRPr="0088094B">
        <w:rPr>
          <w:rFonts w:ascii="Arial" w:eastAsia="Times New Roman" w:hAnsi="Arial" w:cs="Arial"/>
          <w:sz w:val="20"/>
          <w:szCs w:val="20"/>
        </w:rPr>
        <w:t>37</w:t>
      </w:r>
      <w:r w:rsidRPr="0088094B">
        <w:rPr>
          <w:rFonts w:ascii="Arial" w:eastAsia="Times New Roman" w:hAnsi="Arial" w:cs="Arial"/>
          <w:position w:val="10"/>
          <w:sz w:val="12"/>
          <w:szCs w:val="12"/>
        </w:rPr>
        <w:t>o</w:t>
      </w:r>
      <w:r w:rsidRPr="0088094B">
        <w:rPr>
          <w:rFonts w:ascii="Arial" w:eastAsia="Times New Roman" w:hAnsi="Arial" w:cs="Arial"/>
          <w:sz w:val="20"/>
          <w:szCs w:val="20"/>
        </w:rPr>
        <w:t>C 30 min</w:t>
      </w:r>
      <w:r w:rsidRPr="0088094B">
        <w:rPr>
          <w:rFonts w:ascii="Arial" w:eastAsia="Times New Roman" w:hAnsi="Arial" w:cs="Arial"/>
          <w:sz w:val="20"/>
          <w:szCs w:val="20"/>
        </w:rPr>
        <w:br/>
        <w:t>95</w:t>
      </w:r>
      <w:r w:rsidRPr="0088094B">
        <w:rPr>
          <w:rFonts w:ascii="Arial" w:eastAsia="Times New Roman" w:hAnsi="Arial" w:cs="Arial"/>
          <w:position w:val="10"/>
          <w:sz w:val="12"/>
          <w:szCs w:val="12"/>
        </w:rPr>
        <w:t>o</w:t>
      </w:r>
      <w:r w:rsidRPr="0088094B">
        <w:rPr>
          <w:rFonts w:ascii="Arial" w:eastAsia="Times New Roman" w:hAnsi="Arial" w:cs="Arial"/>
          <w:sz w:val="20"/>
          <w:szCs w:val="20"/>
        </w:rPr>
        <w:t>C 5 min and then ramp down to 25</w:t>
      </w:r>
      <w:r w:rsidRPr="0088094B">
        <w:rPr>
          <w:rFonts w:ascii="Arial" w:eastAsia="Times New Roman" w:hAnsi="Arial" w:cs="Arial"/>
          <w:position w:val="10"/>
          <w:sz w:val="12"/>
          <w:szCs w:val="12"/>
        </w:rPr>
        <w:t>o</w:t>
      </w:r>
      <w:proofErr w:type="spellStart"/>
      <w:r w:rsidRPr="0088094B">
        <w:rPr>
          <w:rFonts w:ascii="Arial" w:eastAsia="Times New Roman" w:hAnsi="Arial" w:cs="Arial"/>
          <w:sz w:val="20"/>
          <w:szCs w:val="20"/>
        </w:rPr>
        <w:t>C at</w:t>
      </w:r>
      <w:proofErr w:type="spellEnd"/>
      <w:r w:rsidRPr="0088094B">
        <w:rPr>
          <w:rFonts w:ascii="Arial" w:eastAsia="Times New Roman" w:hAnsi="Arial" w:cs="Arial"/>
          <w:sz w:val="20"/>
          <w:szCs w:val="20"/>
        </w:rPr>
        <w:t xml:space="preserve"> 5</w:t>
      </w:r>
      <w:r w:rsidRPr="0088094B">
        <w:rPr>
          <w:rFonts w:ascii="Arial" w:eastAsia="Times New Roman" w:hAnsi="Arial" w:cs="Arial"/>
          <w:position w:val="10"/>
          <w:sz w:val="12"/>
          <w:szCs w:val="12"/>
        </w:rPr>
        <w:t>o</w:t>
      </w:r>
      <w:r w:rsidRPr="0088094B">
        <w:rPr>
          <w:rFonts w:ascii="Arial" w:eastAsia="Times New Roman" w:hAnsi="Arial" w:cs="Arial"/>
          <w:sz w:val="20"/>
          <w:szCs w:val="20"/>
        </w:rPr>
        <w:t xml:space="preserve">C/min </w:t>
      </w:r>
    </w:p>
    <w:p w14:paraId="2C1BCC07" w14:textId="06A9E705" w:rsidR="0017213C" w:rsidRPr="0088094B" w:rsidRDefault="0017213C" w:rsidP="001721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0"/>
          <w:szCs w:val="20"/>
        </w:rPr>
        <w:t>*T4 PNK heat inactivate</w:t>
      </w:r>
      <w:r w:rsidR="00FA0AE0">
        <w:rPr>
          <w:rFonts w:ascii="Arial" w:eastAsia="Times New Roman" w:hAnsi="Arial" w:cs="Arial"/>
          <w:sz w:val="20"/>
          <w:szCs w:val="20"/>
        </w:rPr>
        <w:t>s</w:t>
      </w:r>
      <w:r>
        <w:rPr>
          <w:rFonts w:ascii="Arial" w:eastAsia="Times New Roman" w:hAnsi="Arial" w:cs="Arial"/>
          <w:sz w:val="20"/>
          <w:szCs w:val="20"/>
        </w:rPr>
        <w:t xml:space="preserve"> at 6</w:t>
      </w:r>
      <w:r w:rsidRPr="0088094B">
        <w:rPr>
          <w:rFonts w:ascii="Arial" w:eastAsia="Times New Roman" w:hAnsi="Arial" w:cs="Arial"/>
          <w:sz w:val="20"/>
          <w:szCs w:val="20"/>
        </w:rPr>
        <w:t>5</w:t>
      </w:r>
      <w:r w:rsidRPr="0088094B">
        <w:rPr>
          <w:rFonts w:ascii="Arial" w:eastAsia="Times New Roman" w:hAnsi="Arial" w:cs="Arial"/>
          <w:position w:val="10"/>
          <w:sz w:val="12"/>
          <w:szCs w:val="12"/>
        </w:rPr>
        <w:t>o</w:t>
      </w:r>
      <w:r>
        <w:rPr>
          <w:rFonts w:ascii="Arial" w:eastAsia="Times New Roman" w:hAnsi="Arial" w:cs="Arial"/>
          <w:sz w:val="20"/>
          <w:szCs w:val="20"/>
        </w:rPr>
        <w:t>C 20</w:t>
      </w:r>
      <w:r w:rsidRPr="0088094B">
        <w:rPr>
          <w:rFonts w:ascii="Arial" w:eastAsia="Times New Roman" w:hAnsi="Arial" w:cs="Arial"/>
          <w:sz w:val="20"/>
          <w:szCs w:val="20"/>
        </w:rPr>
        <w:t xml:space="preserve"> min</w:t>
      </w:r>
      <w:r>
        <w:rPr>
          <w:rFonts w:ascii="Arial" w:eastAsia="Times New Roman" w:hAnsi="Arial" w:cs="Arial"/>
          <w:sz w:val="20"/>
          <w:szCs w:val="20"/>
        </w:rPr>
        <w:t>, if annealing is done followed by incubation with PNK, add in a heat activation step</w:t>
      </w:r>
    </w:p>
    <w:p w14:paraId="588F37BD" w14:textId="314BFE0B" w:rsidR="00C0502F" w:rsidRDefault="00FA0AE0" w:rsidP="00E541B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5</w:t>
      </w:r>
      <w:r w:rsidR="00E541B4" w:rsidRPr="0088094B">
        <w:rPr>
          <w:rFonts w:ascii="Arial" w:eastAsia="Times New Roman" w:hAnsi="Arial" w:cs="Arial"/>
          <w:sz w:val="20"/>
          <w:szCs w:val="20"/>
        </w:rPr>
        <w:t xml:space="preserve">. </w:t>
      </w:r>
      <w:r w:rsidR="00C0502F">
        <w:rPr>
          <w:rFonts w:ascii="Arial" w:eastAsia="Times New Roman" w:hAnsi="Arial" w:cs="Arial"/>
          <w:sz w:val="20"/>
          <w:szCs w:val="20"/>
        </w:rPr>
        <w:t xml:space="preserve">Dilute annealed oligos from </w:t>
      </w:r>
      <w:r w:rsidR="00C0502F" w:rsidRPr="00C0502F">
        <w:rPr>
          <w:rFonts w:ascii="Arial" w:eastAsia="Times New Roman" w:hAnsi="Arial" w:cs="Arial"/>
          <w:b/>
          <w:sz w:val="20"/>
          <w:szCs w:val="20"/>
        </w:rPr>
        <w:t xml:space="preserve">Step </w:t>
      </w:r>
      <w:r w:rsidR="003621F0">
        <w:rPr>
          <w:rFonts w:ascii="Arial" w:eastAsia="Times New Roman" w:hAnsi="Arial" w:cs="Arial"/>
          <w:b/>
          <w:sz w:val="20"/>
          <w:szCs w:val="20"/>
        </w:rPr>
        <w:t>4</w:t>
      </w:r>
      <w:r w:rsidR="00C0502F" w:rsidRPr="00C0502F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by adding 9</w:t>
      </w:r>
      <w:r w:rsidR="00C0502F">
        <w:rPr>
          <w:rFonts w:ascii="Arial" w:eastAsia="Times New Roman" w:hAnsi="Arial" w:cs="Arial"/>
          <w:sz w:val="20"/>
          <w:szCs w:val="20"/>
        </w:rPr>
        <w:t>0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C0502F">
        <w:rPr>
          <w:rFonts w:ascii="Arial" w:eastAsia="Times New Roman" w:hAnsi="Arial" w:cs="Arial"/>
          <w:sz w:val="20"/>
          <w:szCs w:val="20"/>
        </w:rPr>
        <w:t>ul</w:t>
      </w:r>
      <w:proofErr w:type="spellEnd"/>
      <w:r w:rsidR="00C0502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C0502F" w:rsidRPr="0088094B">
        <w:t>ddH</w:t>
      </w:r>
      <w:proofErr w:type="spellEnd"/>
      <w:r w:rsidR="00C0502F" w:rsidRPr="0088094B">
        <w:rPr>
          <w:position w:val="-4"/>
          <w:sz w:val="12"/>
          <w:szCs w:val="12"/>
        </w:rPr>
        <w:t>2</w:t>
      </w:r>
      <w:r w:rsidR="00C0502F" w:rsidRPr="0088094B">
        <w:t>O</w:t>
      </w:r>
    </w:p>
    <w:p w14:paraId="1D4102A5" w14:textId="0EE5A5CC" w:rsidR="00E541B4" w:rsidRPr="0088094B" w:rsidRDefault="00FA0AE0" w:rsidP="00E541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0"/>
          <w:szCs w:val="20"/>
        </w:rPr>
        <w:t>6</w:t>
      </w:r>
      <w:r w:rsidR="00C0502F">
        <w:rPr>
          <w:rFonts w:ascii="Arial" w:eastAsia="Times New Roman" w:hAnsi="Arial" w:cs="Arial"/>
          <w:sz w:val="20"/>
          <w:szCs w:val="20"/>
        </w:rPr>
        <w:t xml:space="preserve">. </w:t>
      </w:r>
      <w:r w:rsidR="00E541B4" w:rsidRPr="0088094B">
        <w:rPr>
          <w:rFonts w:ascii="Arial" w:eastAsia="Times New Roman" w:hAnsi="Arial" w:cs="Arial"/>
          <w:sz w:val="20"/>
          <w:szCs w:val="20"/>
        </w:rPr>
        <w:t>Set up ligation reaction and in</w:t>
      </w:r>
      <w:r w:rsidR="00B1779D">
        <w:rPr>
          <w:rFonts w:ascii="Arial" w:eastAsia="Times New Roman" w:hAnsi="Arial" w:cs="Arial"/>
          <w:sz w:val="20"/>
          <w:szCs w:val="20"/>
        </w:rPr>
        <w:t xml:space="preserve">cubate </w:t>
      </w:r>
      <w:r w:rsidR="003621F0">
        <w:rPr>
          <w:rFonts w:ascii="Arial" w:eastAsia="Times New Roman" w:hAnsi="Arial" w:cs="Arial"/>
          <w:sz w:val="20"/>
          <w:szCs w:val="20"/>
        </w:rPr>
        <w:t>ON 16</w:t>
      </w:r>
      <w:r w:rsidR="003621F0" w:rsidRPr="0088094B">
        <w:rPr>
          <w:rFonts w:ascii="Arial" w:eastAsia="Times New Roman" w:hAnsi="Arial" w:cs="Arial"/>
          <w:position w:val="10"/>
          <w:sz w:val="12"/>
          <w:szCs w:val="12"/>
        </w:rPr>
        <w:t>o</w:t>
      </w:r>
      <w:r w:rsidR="003621F0">
        <w:rPr>
          <w:rFonts w:ascii="Arial" w:eastAsia="Times New Roman" w:hAnsi="Arial" w:cs="Arial"/>
          <w:sz w:val="20"/>
          <w:szCs w:val="20"/>
        </w:rPr>
        <w:t>C or RT 10 min followed by heat inactivation at 6</w:t>
      </w:r>
      <w:r w:rsidR="003621F0" w:rsidRPr="0088094B">
        <w:rPr>
          <w:rFonts w:ascii="Arial" w:eastAsia="Times New Roman" w:hAnsi="Arial" w:cs="Arial"/>
          <w:sz w:val="20"/>
          <w:szCs w:val="20"/>
        </w:rPr>
        <w:t>5</w:t>
      </w:r>
      <w:r w:rsidR="003621F0" w:rsidRPr="0088094B">
        <w:rPr>
          <w:rFonts w:ascii="Arial" w:eastAsia="Times New Roman" w:hAnsi="Arial" w:cs="Arial"/>
          <w:position w:val="10"/>
          <w:sz w:val="12"/>
          <w:szCs w:val="12"/>
        </w:rPr>
        <w:t>o</w:t>
      </w:r>
      <w:r w:rsidR="003621F0" w:rsidRPr="0088094B">
        <w:rPr>
          <w:rFonts w:ascii="Arial" w:eastAsia="Times New Roman" w:hAnsi="Arial" w:cs="Arial"/>
          <w:sz w:val="20"/>
          <w:szCs w:val="20"/>
        </w:rPr>
        <w:t>C</w:t>
      </w:r>
      <w:r w:rsidR="003621F0">
        <w:rPr>
          <w:rFonts w:ascii="Arial" w:eastAsia="Times New Roman" w:hAnsi="Arial" w:cs="Arial"/>
          <w:sz w:val="20"/>
          <w:szCs w:val="20"/>
        </w:rPr>
        <w:t xml:space="preserve"> 10 min</w:t>
      </w:r>
      <w:r w:rsidR="00E541B4" w:rsidRPr="0088094B">
        <w:rPr>
          <w:rFonts w:ascii="Arial" w:eastAsia="Times New Roman" w:hAnsi="Arial" w:cs="Arial"/>
          <w:sz w:val="20"/>
          <w:szCs w:val="20"/>
        </w:rPr>
        <w:t xml:space="preserve">: </w:t>
      </w:r>
      <w:r w:rsidR="00F1763D">
        <w:rPr>
          <w:rFonts w:ascii="Arial" w:eastAsia="Times New Roman" w:hAnsi="Arial" w:cs="Arial"/>
          <w:sz w:val="20"/>
          <w:szCs w:val="20"/>
        </w:rPr>
        <w:t xml:space="preserve">(Alternative: use </w:t>
      </w:r>
      <w:proofErr w:type="spellStart"/>
      <w:r w:rsidR="00F1763D">
        <w:rPr>
          <w:rFonts w:ascii="Arial" w:eastAsia="Times New Roman" w:hAnsi="Arial" w:cs="Arial"/>
          <w:sz w:val="20"/>
          <w:szCs w:val="20"/>
        </w:rPr>
        <w:t>QuickLigase</w:t>
      </w:r>
      <w:proofErr w:type="spellEnd"/>
      <w:r w:rsidR="00F1763D">
        <w:rPr>
          <w:rFonts w:ascii="Arial" w:eastAsia="Times New Roman" w:hAnsi="Arial" w:cs="Arial"/>
          <w:sz w:val="20"/>
          <w:szCs w:val="20"/>
        </w:rPr>
        <w:t xml:space="preserve"> </w:t>
      </w:r>
      <w:r w:rsidR="003621F0">
        <w:rPr>
          <w:rFonts w:ascii="Arial" w:eastAsia="Times New Roman" w:hAnsi="Arial" w:cs="Arial"/>
          <w:sz w:val="20"/>
          <w:szCs w:val="20"/>
        </w:rPr>
        <w:t>5 min RT)</w:t>
      </w:r>
    </w:p>
    <w:p w14:paraId="380DF7BF" w14:textId="77777777" w:rsidR="00834FB2" w:rsidRDefault="00834FB2" w:rsidP="00834FB2">
      <w:pPr>
        <w:pStyle w:val="NoSpacing"/>
        <w:ind w:left="720"/>
      </w:pPr>
      <w:r w:rsidRPr="0088094B">
        <w:t xml:space="preserve">X </w:t>
      </w:r>
      <w:proofErr w:type="spellStart"/>
      <w:r w:rsidRPr="0088094B">
        <w:t>ul</w:t>
      </w:r>
      <w:proofErr w:type="spellEnd"/>
      <w:r w:rsidRPr="0088094B">
        <w:t xml:space="preserve"> </w:t>
      </w:r>
      <w:proofErr w:type="spellStart"/>
      <w:r w:rsidRPr="003621F0">
        <w:rPr>
          <w:rFonts w:ascii="Calibri" w:hAnsi="Calibri" w:cs="Calibri"/>
        </w:rPr>
        <w:t>BbsI</w:t>
      </w:r>
      <w:proofErr w:type="spellEnd"/>
      <w:r w:rsidRPr="003621F0">
        <w:rPr>
          <w:rFonts w:ascii="Calibri" w:hAnsi="Calibri" w:cs="Calibri"/>
        </w:rPr>
        <w:t xml:space="preserve"> digested</w:t>
      </w:r>
      <w:r w:rsidRPr="0088094B">
        <w:t xml:space="preserve"> plasmid from </w:t>
      </w:r>
      <w:r w:rsidRPr="0088094B">
        <w:rPr>
          <w:rFonts w:ascii="Arial,Bold" w:hAnsi="Arial,Bold" w:cs="Times New Roman"/>
        </w:rPr>
        <w:t xml:space="preserve">step 2 </w:t>
      </w:r>
      <w:r w:rsidRPr="0088094B">
        <w:t>(50ng)</w:t>
      </w:r>
    </w:p>
    <w:p w14:paraId="0AE63B93" w14:textId="675EB5B5" w:rsidR="00834FB2" w:rsidRPr="0088094B" w:rsidRDefault="00834FB2" w:rsidP="00834FB2">
      <w:pPr>
        <w:pStyle w:val="NoSpacing"/>
        <w:ind w:left="720"/>
        <w:rPr>
          <w:rFonts w:ascii="Times New Roman" w:hAnsi="Times New Roman" w:cs="Times New Roman"/>
        </w:rPr>
      </w:pPr>
      <w:r w:rsidRPr="0088094B">
        <w:t xml:space="preserve">1 </w:t>
      </w:r>
      <w:proofErr w:type="spellStart"/>
      <w:r w:rsidRPr="0088094B">
        <w:t>ul</w:t>
      </w:r>
      <w:proofErr w:type="spellEnd"/>
      <w:r w:rsidRPr="0088094B">
        <w:t xml:space="preserve"> phosphorylated and annealed oligo duplex from </w:t>
      </w:r>
      <w:r w:rsidRPr="0088094B">
        <w:rPr>
          <w:rFonts w:ascii="Arial,Bold" w:hAnsi="Arial,Bold" w:cs="Times New Roman"/>
        </w:rPr>
        <w:t xml:space="preserve">step </w:t>
      </w:r>
      <w:r w:rsidR="003621F0">
        <w:rPr>
          <w:rFonts w:ascii="Arial,Bold" w:hAnsi="Arial,Bold" w:cs="Times New Roman"/>
        </w:rPr>
        <w:t>4</w:t>
      </w:r>
      <w:r w:rsidRPr="0088094B">
        <w:rPr>
          <w:rFonts w:ascii="Arial,Bold" w:hAnsi="Arial,Bold" w:cs="Times New Roman"/>
        </w:rPr>
        <w:t xml:space="preserve"> </w:t>
      </w:r>
      <w:r w:rsidR="002741A8">
        <w:t>(</w:t>
      </w:r>
      <w:r w:rsidRPr="0088094B">
        <w:t>dilution)</w:t>
      </w:r>
    </w:p>
    <w:p w14:paraId="3D881A12" w14:textId="2C6B549F" w:rsidR="00834FB2" w:rsidRDefault="00B1779D" w:rsidP="00834FB2">
      <w:pPr>
        <w:pStyle w:val="NoSpacing"/>
        <w:ind w:left="720"/>
      </w:pPr>
      <w:r>
        <w:t>1</w:t>
      </w:r>
      <w:r w:rsidR="00834FB2" w:rsidRPr="0088094B">
        <w:t xml:space="preserve"> </w:t>
      </w:r>
      <w:proofErr w:type="spellStart"/>
      <w:r w:rsidR="00834FB2" w:rsidRPr="0088094B">
        <w:t>ul</w:t>
      </w:r>
      <w:proofErr w:type="spellEnd"/>
      <w:r w:rsidR="00834FB2" w:rsidRPr="0088094B">
        <w:t xml:space="preserve"> </w:t>
      </w:r>
      <w:r>
        <w:t>T4 DNA Ligase buffer</w:t>
      </w:r>
      <w:r w:rsidR="00834FB2" w:rsidRPr="0088094B">
        <w:t xml:space="preserve"> </w:t>
      </w:r>
    </w:p>
    <w:p w14:paraId="431ABA36" w14:textId="3CC9601E" w:rsidR="00834FB2" w:rsidRPr="002741A8" w:rsidRDefault="00834FB2" w:rsidP="00834FB2">
      <w:pPr>
        <w:pStyle w:val="NoSpacing"/>
        <w:ind w:left="720"/>
      </w:pPr>
      <w:r w:rsidRPr="002741A8">
        <w:t xml:space="preserve">1 </w:t>
      </w:r>
      <w:proofErr w:type="spellStart"/>
      <w:r w:rsidRPr="002741A8">
        <w:t>ul</w:t>
      </w:r>
      <w:proofErr w:type="spellEnd"/>
      <w:r w:rsidRPr="002741A8">
        <w:t xml:space="preserve"> </w:t>
      </w:r>
      <w:r w:rsidR="00B1779D" w:rsidRPr="002741A8">
        <w:t xml:space="preserve">T4 DNA </w:t>
      </w:r>
      <w:r w:rsidRPr="002741A8">
        <w:t>Ligase (NEB)</w:t>
      </w:r>
      <w:r w:rsidR="00CA724D" w:rsidRPr="002741A8">
        <w:t xml:space="preserve"> </w:t>
      </w:r>
    </w:p>
    <w:p w14:paraId="29C017A3" w14:textId="77777777" w:rsidR="002741A8" w:rsidRDefault="002741A8" w:rsidP="002741A8">
      <w:pPr>
        <w:pStyle w:val="NoSpacing"/>
        <w:ind w:left="720"/>
      </w:pPr>
      <w:r w:rsidRPr="00834FB2">
        <w:rPr>
          <w:u w:val="single"/>
        </w:rPr>
        <w:t xml:space="preserve">X </w:t>
      </w:r>
      <w:proofErr w:type="spellStart"/>
      <w:r w:rsidRPr="00834FB2">
        <w:rPr>
          <w:u w:val="single"/>
        </w:rPr>
        <w:t>ul</w:t>
      </w:r>
      <w:proofErr w:type="spellEnd"/>
      <w:r w:rsidRPr="00834FB2">
        <w:rPr>
          <w:u w:val="single"/>
        </w:rPr>
        <w:t xml:space="preserve"> </w:t>
      </w:r>
      <w:proofErr w:type="spellStart"/>
      <w:r w:rsidRPr="00834FB2">
        <w:rPr>
          <w:u w:val="single"/>
        </w:rPr>
        <w:t>ddH</w:t>
      </w:r>
      <w:proofErr w:type="spellEnd"/>
      <w:r w:rsidRPr="00834FB2">
        <w:rPr>
          <w:position w:val="-4"/>
          <w:sz w:val="12"/>
          <w:szCs w:val="12"/>
          <w:u w:val="single"/>
        </w:rPr>
        <w:t>2</w:t>
      </w:r>
      <w:r w:rsidRPr="00834FB2">
        <w:rPr>
          <w:u w:val="single"/>
        </w:rPr>
        <w:t xml:space="preserve">O                                                                                                              </w:t>
      </w:r>
      <w:proofErr w:type="gramStart"/>
      <w:r w:rsidRPr="00834FB2">
        <w:rPr>
          <w:u w:val="single"/>
        </w:rPr>
        <w:t xml:space="preserve">  </w:t>
      </w:r>
      <w:r w:rsidRPr="00834FB2">
        <w:rPr>
          <w:color w:val="FFFFFF" w:themeColor="background1"/>
          <w:u w:val="single"/>
        </w:rPr>
        <w:t>.</w:t>
      </w:r>
      <w:proofErr w:type="gramEnd"/>
    </w:p>
    <w:p w14:paraId="7366839A" w14:textId="55F382B8" w:rsidR="00834FB2" w:rsidRPr="0088094B" w:rsidRDefault="003621F0" w:rsidP="00834FB2">
      <w:pPr>
        <w:pStyle w:val="NoSpacing"/>
        <w:ind w:left="720"/>
        <w:rPr>
          <w:rFonts w:ascii="Times New Roman" w:hAnsi="Times New Roman" w:cs="Times New Roman"/>
        </w:rPr>
      </w:pPr>
      <w:r>
        <w:t>10</w:t>
      </w:r>
      <w:r w:rsidR="00834FB2" w:rsidRPr="0088094B">
        <w:t xml:space="preserve"> </w:t>
      </w:r>
      <w:proofErr w:type="spellStart"/>
      <w:r w:rsidR="00834FB2" w:rsidRPr="0088094B">
        <w:t>ul</w:t>
      </w:r>
      <w:proofErr w:type="spellEnd"/>
      <w:r w:rsidR="00834FB2" w:rsidRPr="0088094B">
        <w:t xml:space="preserve"> total </w:t>
      </w:r>
    </w:p>
    <w:p w14:paraId="444B62F5" w14:textId="70E79122" w:rsidR="00834FB2" w:rsidRPr="0088094B" w:rsidRDefault="00FA0AE0" w:rsidP="00834F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7</w:t>
      </w:r>
      <w:r w:rsidR="00834FB2" w:rsidRPr="0088094B">
        <w:rPr>
          <w:rFonts w:ascii="Arial" w:eastAsia="Times New Roman" w:hAnsi="Arial" w:cs="Arial"/>
          <w:sz w:val="20"/>
          <w:szCs w:val="20"/>
        </w:rPr>
        <w:t xml:space="preserve">. (optional) Treat ligation reaction with </w:t>
      </w:r>
      <w:proofErr w:type="spellStart"/>
      <w:r w:rsidR="00834FB2" w:rsidRPr="0088094B">
        <w:rPr>
          <w:rFonts w:ascii="Arial" w:eastAsia="Times New Roman" w:hAnsi="Arial" w:cs="Arial"/>
          <w:sz w:val="20"/>
          <w:szCs w:val="20"/>
        </w:rPr>
        <w:t>PlasmidSafe</w:t>
      </w:r>
      <w:proofErr w:type="spellEnd"/>
      <w:r w:rsidR="00834FB2" w:rsidRPr="0088094B">
        <w:rPr>
          <w:rFonts w:ascii="Arial" w:eastAsia="Times New Roman" w:hAnsi="Arial" w:cs="Arial"/>
          <w:sz w:val="20"/>
          <w:szCs w:val="20"/>
        </w:rPr>
        <w:t xml:space="preserve"> exonuclease to prevent unwanted recombination products: </w:t>
      </w:r>
    </w:p>
    <w:p w14:paraId="430747A2" w14:textId="04DEF5EC" w:rsidR="00834FB2" w:rsidRDefault="0088094B" w:rsidP="002741A8">
      <w:pPr>
        <w:pStyle w:val="NoSpacing"/>
        <w:ind w:left="720"/>
        <w:rPr>
          <w:rFonts w:ascii="Arial,Bold" w:hAnsi="Arial,Bold" w:cs="Times New Roman"/>
        </w:rPr>
      </w:pPr>
      <w:r w:rsidRPr="0088094B">
        <w:t xml:space="preserve">11 </w:t>
      </w:r>
      <w:proofErr w:type="spellStart"/>
      <w:r w:rsidRPr="0088094B">
        <w:t>ul</w:t>
      </w:r>
      <w:proofErr w:type="spellEnd"/>
      <w:r w:rsidRPr="0088094B">
        <w:t xml:space="preserve"> </w:t>
      </w:r>
      <w:r w:rsidR="00834FB2" w:rsidRPr="0088094B">
        <w:t xml:space="preserve">ligation reaction from </w:t>
      </w:r>
      <w:r w:rsidR="002741A8">
        <w:rPr>
          <w:rFonts w:ascii="Arial,Bold" w:hAnsi="Arial,Bold" w:cs="Times New Roman"/>
        </w:rPr>
        <w:t>step 5</w:t>
      </w:r>
      <w:r w:rsidR="00834FB2" w:rsidRPr="0088094B">
        <w:rPr>
          <w:rFonts w:ascii="Arial,Bold" w:hAnsi="Arial,Bold" w:cs="Times New Roman"/>
        </w:rPr>
        <w:t xml:space="preserve"> </w:t>
      </w:r>
    </w:p>
    <w:p w14:paraId="524C2D5B" w14:textId="77777777" w:rsidR="002741A8" w:rsidRDefault="0088094B" w:rsidP="002741A8">
      <w:pPr>
        <w:pStyle w:val="NoSpacing"/>
        <w:ind w:left="720"/>
      </w:pPr>
      <w:r w:rsidRPr="0088094B">
        <w:t xml:space="preserve">1.5 </w:t>
      </w:r>
      <w:proofErr w:type="spellStart"/>
      <w:r w:rsidRPr="0088094B">
        <w:t>ul</w:t>
      </w:r>
      <w:proofErr w:type="spellEnd"/>
      <w:r w:rsidRPr="0088094B">
        <w:t xml:space="preserve"> </w:t>
      </w:r>
      <w:r w:rsidR="002741A8" w:rsidRPr="0088094B">
        <w:t xml:space="preserve">10X </w:t>
      </w:r>
      <w:proofErr w:type="spellStart"/>
      <w:r w:rsidR="002741A8" w:rsidRPr="0088094B">
        <w:t>PlasmidSafe</w:t>
      </w:r>
      <w:proofErr w:type="spellEnd"/>
      <w:r w:rsidR="002741A8" w:rsidRPr="0088094B">
        <w:t xml:space="preserve"> Buffer </w:t>
      </w:r>
    </w:p>
    <w:p w14:paraId="5055A931" w14:textId="583AB63C" w:rsidR="002741A8" w:rsidRDefault="0088094B" w:rsidP="002741A8">
      <w:pPr>
        <w:pStyle w:val="NoSpacing"/>
        <w:ind w:left="720"/>
      </w:pPr>
      <w:r w:rsidRPr="0088094B">
        <w:t xml:space="preserve">1.5 </w:t>
      </w:r>
      <w:proofErr w:type="spellStart"/>
      <w:r w:rsidRPr="0088094B">
        <w:t>ul</w:t>
      </w:r>
      <w:proofErr w:type="spellEnd"/>
      <w:r w:rsidRPr="0088094B">
        <w:t xml:space="preserve"> </w:t>
      </w:r>
      <w:r w:rsidR="002741A8" w:rsidRPr="0088094B">
        <w:t>10mM ATP</w:t>
      </w:r>
    </w:p>
    <w:p w14:paraId="06BE43E0" w14:textId="77777777" w:rsidR="002741A8" w:rsidRDefault="0088094B" w:rsidP="002741A8">
      <w:pPr>
        <w:pStyle w:val="NoSpacing"/>
        <w:ind w:left="720"/>
      </w:pPr>
      <w:r w:rsidRPr="0088094B">
        <w:t xml:space="preserve">1 </w:t>
      </w:r>
      <w:proofErr w:type="spellStart"/>
      <w:r w:rsidRPr="0088094B">
        <w:t>ul</w:t>
      </w:r>
      <w:proofErr w:type="spellEnd"/>
      <w:r w:rsidRPr="0088094B">
        <w:t xml:space="preserve"> </w:t>
      </w:r>
      <w:proofErr w:type="spellStart"/>
      <w:r w:rsidR="002741A8" w:rsidRPr="0088094B">
        <w:t>ddH</w:t>
      </w:r>
      <w:proofErr w:type="spellEnd"/>
      <w:r w:rsidR="002741A8" w:rsidRPr="0088094B">
        <w:rPr>
          <w:position w:val="-4"/>
          <w:sz w:val="12"/>
          <w:szCs w:val="12"/>
        </w:rPr>
        <w:t>2</w:t>
      </w:r>
      <w:r w:rsidR="002741A8" w:rsidRPr="0088094B">
        <w:t xml:space="preserve">O </w:t>
      </w:r>
    </w:p>
    <w:p w14:paraId="5A36636F" w14:textId="17A61A9D" w:rsidR="0088094B" w:rsidRPr="0088094B" w:rsidRDefault="0088094B" w:rsidP="002741A8">
      <w:pPr>
        <w:pStyle w:val="NoSpacing"/>
        <w:ind w:left="720"/>
        <w:rPr>
          <w:rFonts w:ascii="Times New Roman" w:hAnsi="Times New Roman" w:cs="Times New Roman"/>
        </w:rPr>
      </w:pPr>
      <w:r w:rsidRPr="0088094B">
        <w:t xml:space="preserve">15 </w:t>
      </w:r>
      <w:proofErr w:type="spellStart"/>
      <w:r w:rsidRPr="0088094B">
        <w:t>ul</w:t>
      </w:r>
      <w:proofErr w:type="spellEnd"/>
      <w:r w:rsidRPr="0088094B">
        <w:t xml:space="preserve"> total</w:t>
      </w:r>
      <w:r w:rsidRPr="0088094B">
        <w:br/>
        <w:t xml:space="preserve">Incubate reaction at 37C for 30 min. </w:t>
      </w:r>
    </w:p>
    <w:p w14:paraId="31A7D9A4" w14:textId="58AA3227" w:rsidR="0088094B" w:rsidRDefault="00CE2F29" w:rsidP="0088094B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8</w:t>
      </w:r>
      <w:r w:rsidR="0088094B" w:rsidRPr="0088094B">
        <w:rPr>
          <w:rFonts w:ascii="Arial" w:eastAsia="Times New Roman" w:hAnsi="Arial" w:cs="Arial"/>
          <w:sz w:val="20"/>
          <w:szCs w:val="20"/>
        </w:rPr>
        <w:t xml:space="preserve">. Transformation </w:t>
      </w:r>
      <w:r w:rsidR="002741A8">
        <w:rPr>
          <w:rFonts w:ascii="Arial" w:eastAsia="Times New Roman" w:hAnsi="Arial" w:cs="Arial"/>
          <w:sz w:val="20"/>
          <w:szCs w:val="20"/>
        </w:rPr>
        <w:t>STBL3</w:t>
      </w:r>
    </w:p>
    <w:p w14:paraId="70590A0E" w14:textId="6F3687B5" w:rsidR="00902420" w:rsidRDefault="00902420" w:rsidP="006A40C6">
      <w:pPr>
        <w:ind w:left="720"/>
      </w:pPr>
      <w:r>
        <w:t xml:space="preserve">Mix </w:t>
      </w:r>
      <w:r w:rsidR="0002495F">
        <w:t xml:space="preserve">1-2.5 </w:t>
      </w:r>
      <w:proofErr w:type="spellStart"/>
      <w:r w:rsidR="0002495F">
        <w:t>ul</w:t>
      </w:r>
      <w:proofErr w:type="spellEnd"/>
      <w:r w:rsidR="0002495F">
        <w:t xml:space="preserve"> </w:t>
      </w:r>
      <w:r>
        <w:t>DNA with 20 – 50ul competent cells on ice, incubate 20 – 30 min</w:t>
      </w:r>
    </w:p>
    <w:p w14:paraId="69600C1E" w14:textId="74CCC951" w:rsidR="002741A8" w:rsidRDefault="002741A8" w:rsidP="006A40C6">
      <w:pPr>
        <w:ind w:left="720"/>
      </w:pPr>
      <w:r>
        <w:t>Heat shock 42</w:t>
      </w:r>
      <w:r w:rsidR="004C600F" w:rsidRPr="004C600F">
        <w:rPr>
          <w:rFonts w:ascii="Symbol" w:hAnsi="Symbol" w:cs="Calibri"/>
          <w:sz w:val="22"/>
          <w:szCs w:val="22"/>
        </w:rPr>
        <w:t></w:t>
      </w:r>
      <w:r w:rsidR="004C600F">
        <w:rPr>
          <w:rFonts w:ascii="Symbol" w:hAnsi="Symbol" w:cs="Calibri"/>
          <w:sz w:val="22"/>
          <w:szCs w:val="22"/>
        </w:rPr>
        <w:t></w:t>
      </w:r>
      <w:r w:rsidR="004C600F">
        <w:rPr>
          <w:rFonts w:ascii="Calibri" w:hAnsi="Calibri" w:cs="Calibri"/>
          <w:sz w:val="22"/>
          <w:szCs w:val="22"/>
        </w:rPr>
        <w:t>C</w:t>
      </w:r>
      <w:r>
        <w:t xml:space="preserve"> 1 min</w:t>
      </w:r>
    </w:p>
    <w:p w14:paraId="41219465" w14:textId="524788EE" w:rsidR="00902420" w:rsidRPr="0088094B" w:rsidRDefault="00902420" w:rsidP="006A40C6">
      <w:pPr>
        <w:ind w:left="720"/>
        <w:rPr>
          <w:rFonts w:ascii="Times New Roman" w:hAnsi="Times New Roman" w:cs="Times New Roman"/>
        </w:rPr>
      </w:pPr>
      <w:r>
        <w:t>Place on ice 2 min</w:t>
      </w:r>
    </w:p>
    <w:p w14:paraId="4553D56D" w14:textId="53D8F1EC" w:rsidR="0002500F" w:rsidRDefault="002741A8" w:rsidP="006A40C6">
      <w:pPr>
        <w:ind w:left="720"/>
      </w:pPr>
      <w:r>
        <w:t>Add SOM (media)</w:t>
      </w:r>
    </w:p>
    <w:p w14:paraId="44C5CB78" w14:textId="3869CBBA" w:rsidR="002741A8" w:rsidRDefault="002741A8" w:rsidP="006A40C6">
      <w:pPr>
        <w:ind w:left="720"/>
      </w:pPr>
      <w:r>
        <w:t>Incubate 37</w:t>
      </w:r>
      <w:r w:rsidR="004C600F" w:rsidRPr="004C600F">
        <w:rPr>
          <w:rFonts w:ascii="Symbol" w:hAnsi="Symbol" w:cs="Calibri"/>
          <w:sz w:val="22"/>
          <w:szCs w:val="22"/>
        </w:rPr>
        <w:t></w:t>
      </w:r>
      <w:r w:rsidR="004C600F">
        <w:rPr>
          <w:rFonts w:ascii="Symbol" w:hAnsi="Symbol" w:cs="Calibri"/>
          <w:sz w:val="22"/>
          <w:szCs w:val="22"/>
        </w:rPr>
        <w:t></w:t>
      </w:r>
      <w:r w:rsidR="004C600F">
        <w:rPr>
          <w:rFonts w:ascii="Calibri" w:hAnsi="Calibri" w:cs="Calibri"/>
          <w:sz w:val="22"/>
          <w:szCs w:val="22"/>
        </w:rPr>
        <w:t>C</w:t>
      </w:r>
      <w:r w:rsidR="004C600F">
        <w:t xml:space="preserve"> </w:t>
      </w:r>
      <w:r>
        <w:t>for 40 – 60 min depending on resistance</w:t>
      </w:r>
    </w:p>
    <w:p w14:paraId="0EA106B4" w14:textId="77777777" w:rsidR="00492B59" w:rsidRDefault="00492B59" w:rsidP="00492B59"/>
    <w:p w14:paraId="02133E9D" w14:textId="77777777" w:rsidR="00492B59" w:rsidRDefault="00492B59" w:rsidP="00492B59">
      <w:r>
        <w:t>9. Miniprep two colonies per sgRNA</w:t>
      </w:r>
    </w:p>
    <w:p w14:paraId="6CF89398" w14:textId="77777777" w:rsidR="00492B59" w:rsidRDefault="00492B59" w:rsidP="00492B59"/>
    <w:p w14:paraId="5B03942C" w14:textId="6EE3851C" w:rsidR="00492B59" w:rsidRDefault="00492B59" w:rsidP="00492B59">
      <w:r>
        <w:t>10. Confirm successful cloning via sequencing</w:t>
      </w:r>
    </w:p>
    <w:p w14:paraId="29767165" w14:textId="39743790" w:rsidR="00492B59" w:rsidRDefault="00492B59" w:rsidP="00492B59"/>
    <w:p w14:paraId="3A846F85" w14:textId="032C6933" w:rsidR="00792F79" w:rsidRDefault="00792F79" w:rsidP="00492B59">
      <w:r>
        <w:t>*make sure cell line to be used is able to grow from single cell clones</w:t>
      </w:r>
    </w:p>
    <w:p w14:paraId="2C938D9B" w14:textId="77777777" w:rsidR="00792F79" w:rsidRDefault="00792F79" w:rsidP="00492B59"/>
    <w:p w14:paraId="4345F162" w14:textId="5E61497F" w:rsidR="00492B59" w:rsidRPr="00492B59" w:rsidRDefault="00492B59" w:rsidP="00492B59">
      <w:pPr>
        <w:rPr>
          <w:b/>
        </w:rPr>
      </w:pPr>
      <w:r w:rsidRPr="00492B59">
        <w:rPr>
          <w:b/>
        </w:rPr>
        <w:t>Nucleofection of cells</w:t>
      </w:r>
      <w:r>
        <w:rPr>
          <w:b/>
        </w:rPr>
        <w:t xml:space="preserve"> with Lonza Nucleofection SF</w:t>
      </w:r>
      <w:r w:rsidRPr="00492B59">
        <w:rPr>
          <w:b/>
        </w:rPr>
        <w:t>:</w:t>
      </w:r>
    </w:p>
    <w:p w14:paraId="3C993578" w14:textId="66E9251C" w:rsidR="00492B59" w:rsidRDefault="00492B59" w:rsidP="00492B59">
      <w:pPr>
        <w:pStyle w:val="ListParagraph"/>
        <w:numPr>
          <w:ilvl w:val="0"/>
          <w:numId w:val="8"/>
        </w:numPr>
      </w:pPr>
      <w:r>
        <w:t>The day before: split and amplify cells, 2-5 x 10</w:t>
      </w:r>
      <w:r w:rsidRPr="00492B59">
        <w:rPr>
          <w:vertAlign w:val="superscript"/>
        </w:rPr>
        <w:t>5</w:t>
      </w:r>
      <w:r>
        <w:t xml:space="preserve"> cells/ml (for suspension cells)</w:t>
      </w:r>
    </w:p>
    <w:p w14:paraId="78534EA7" w14:textId="3682B0BE" w:rsidR="00492B59" w:rsidRDefault="00492B59" w:rsidP="00492B59">
      <w:pPr>
        <w:pStyle w:val="ListParagraph"/>
        <w:numPr>
          <w:ilvl w:val="0"/>
          <w:numId w:val="8"/>
        </w:numPr>
      </w:pPr>
      <w:r>
        <w:t>The next day: prepare 12 well plates with 2.5 ml/well of media, place in incubator</w:t>
      </w:r>
      <w:r w:rsidR="0076311A">
        <w:t xml:space="preserve"> to prewarm</w:t>
      </w:r>
    </w:p>
    <w:p w14:paraId="458D4850" w14:textId="036CB5AF" w:rsidR="00DF2B44" w:rsidRDefault="00492B59" w:rsidP="00492B59">
      <w:pPr>
        <w:pStyle w:val="ListParagraph"/>
        <w:numPr>
          <w:ilvl w:val="0"/>
          <w:numId w:val="8"/>
        </w:numPr>
      </w:pPr>
      <w:proofErr w:type="gramStart"/>
      <w:r>
        <w:t>Count,</w:t>
      </w:r>
      <w:proofErr w:type="gramEnd"/>
      <w:r>
        <w:t xml:space="preserve"> spin down</w:t>
      </w:r>
      <w:r w:rsidR="009B74CF">
        <w:t xml:space="preserve"> at 90g for 10 minutes</w:t>
      </w:r>
      <w:r>
        <w:t>, and wash cells with PBS</w:t>
      </w:r>
    </w:p>
    <w:p w14:paraId="659F247C" w14:textId="6E9244DA" w:rsidR="00492B59" w:rsidRDefault="00492B59" w:rsidP="00492B59">
      <w:pPr>
        <w:pStyle w:val="ListParagraph"/>
        <w:numPr>
          <w:ilvl w:val="0"/>
          <w:numId w:val="8"/>
        </w:numPr>
      </w:pPr>
      <w:r>
        <w:t xml:space="preserve">Use 1 million cells per </w:t>
      </w:r>
      <w:r w:rsidR="00DF2B44">
        <w:t>condition</w:t>
      </w:r>
      <w:r>
        <w:t xml:space="preserve"> resuspended in 20 </w:t>
      </w:r>
      <w:proofErr w:type="spellStart"/>
      <w:r>
        <w:t>ul</w:t>
      </w:r>
      <w:proofErr w:type="spellEnd"/>
      <w:r>
        <w:t xml:space="preserve"> SF nucleofection reagent</w:t>
      </w:r>
      <w:r w:rsidR="00DF2B44">
        <w:t xml:space="preserve"> (</w:t>
      </w:r>
      <w:r w:rsidR="005E6EAA">
        <w:t>don’t do too many at a time</w:t>
      </w:r>
      <w:r w:rsidR="00DF2B44">
        <w:t>)</w:t>
      </w:r>
    </w:p>
    <w:p w14:paraId="68408CC9" w14:textId="1BEDB96E" w:rsidR="00DF2B44" w:rsidRDefault="00DF2B44" w:rsidP="00DF2B44">
      <w:pPr>
        <w:pStyle w:val="ListParagraph"/>
        <w:numPr>
          <w:ilvl w:val="1"/>
          <w:numId w:val="8"/>
        </w:numPr>
      </w:pPr>
      <w:r>
        <w:t>Add 1ug sgRNA plasmid DNA</w:t>
      </w:r>
    </w:p>
    <w:p w14:paraId="09EF63C4" w14:textId="375453B8" w:rsidR="00BE5641" w:rsidRDefault="00BE5641" w:rsidP="00DF2B44">
      <w:pPr>
        <w:pStyle w:val="ListParagraph"/>
        <w:numPr>
          <w:ilvl w:val="1"/>
          <w:numId w:val="8"/>
        </w:numPr>
      </w:pPr>
      <w:r>
        <w:t xml:space="preserve">Add 1ug </w:t>
      </w:r>
      <w:proofErr w:type="spellStart"/>
      <w:r>
        <w:t>ssODN</w:t>
      </w:r>
      <w:proofErr w:type="spellEnd"/>
      <w:r>
        <w:t xml:space="preserve"> donor </w:t>
      </w:r>
      <w:r w:rsidR="009B74CF">
        <w:t>(test different concentrations)</w:t>
      </w:r>
    </w:p>
    <w:p w14:paraId="6B58DA17" w14:textId="3C8B123C" w:rsidR="00DF2B44" w:rsidRDefault="00DF2B44" w:rsidP="00DF2B44">
      <w:pPr>
        <w:pStyle w:val="ListParagraph"/>
        <w:numPr>
          <w:ilvl w:val="1"/>
          <w:numId w:val="8"/>
        </w:numPr>
      </w:pPr>
      <w:r>
        <w:t>Do 3 wells when generating a knock-in cell line</w:t>
      </w:r>
    </w:p>
    <w:p w14:paraId="41AF2140" w14:textId="4748F849" w:rsidR="00492B59" w:rsidRDefault="00492B59" w:rsidP="00492B59">
      <w:pPr>
        <w:pStyle w:val="ListParagraph"/>
        <w:numPr>
          <w:ilvl w:val="0"/>
          <w:numId w:val="8"/>
        </w:numPr>
      </w:pPr>
      <w:r>
        <w:t>Pipette cells i</w:t>
      </w:r>
      <w:r w:rsidR="00F91810">
        <w:t xml:space="preserve">nto 16-well </w:t>
      </w:r>
      <w:proofErr w:type="spellStart"/>
      <w:r w:rsidR="00F91810">
        <w:t>Nucleocuvette</w:t>
      </w:r>
      <w:proofErr w:type="spellEnd"/>
      <w:r w:rsidR="00F91810">
        <w:t xml:space="preserve"> Strip</w:t>
      </w:r>
    </w:p>
    <w:p w14:paraId="5569F038" w14:textId="7675390E" w:rsidR="00F91810" w:rsidRDefault="00F91810" w:rsidP="00F91810">
      <w:pPr>
        <w:pStyle w:val="ListParagraph"/>
        <w:numPr>
          <w:ilvl w:val="1"/>
          <w:numId w:val="8"/>
        </w:numPr>
      </w:pPr>
      <w:r>
        <w:t>Avoid bubbles</w:t>
      </w:r>
    </w:p>
    <w:p w14:paraId="4DDF76BD" w14:textId="6B6E3102" w:rsidR="00492B59" w:rsidRDefault="00492B59" w:rsidP="00492B59">
      <w:pPr>
        <w:pStyle w:val="ListParagraph"/>
        <w:numPr>
          <w:ilvl w:val="0"/>
          <w:numId w:val="8"/>
        </w:numPr>
      </w:pPr>
      <w:r>
        <w:t xml:space="preserve">For DG75 cells, </w:t>
      </w:r>
      <w:proofErr w:type="spellStart"/>
      <w:r>
        <w:t>nucleofect</w:t>
      </w:r>
      <w:proofErr w:type="spellEnd"/>
      <w:r>
        <w:t xml:space="preserve"> with Custom program designed for CH12 cells</w:t>
      </w:r>
    </w:p>
    <w:p w14:paraId="7DEB31FE" w14:textId="1FAEC974" w:rsidR="0076311A" w:rsidRDefault="0076311A" w:rsidP="00492B59">
      <w:pPr>
        <w:pStyle w:val="ListParagraph"/>
        <w:numPr>
          <w:ilvl w:val="0"/>
          <w:numId w:val="8"/>
        </w:numPr>
      </w:pPr>
      <w:r>
        <w:t xml:space="preserve">Add 100 </w:t>
      </w:r>
      <w:proofErr w:type="spellStart"/>
      <w:r>
        <w:t>ul</w:t>
      </w:r>
      <w:proofErr w:type="spellEnd"/>
      <w:r>
        <w:t xml:space="preserve"> of media to each well and allow recovery for 1 minute</w:t>
      </w:r>
    </w:p>
    <w:p w14:paraId="47B878FA" w14:textId="4A1AB6FF" w:rsidR="00DF2B44" w:rsidRDefault="00DF2B44" w:rsidP="00492B59">
      <w:pPr>
        <w:pStyle w:val="ListParagraph"/>
        <w:numPr>
          <w:ilvl w:val="0"/>
          <w:numId w:val="8"/>
        </w:numPr>
      </w:pPr>
      <w:r>
        <w:t>Pipette each well into a well of 12-well plate with specialized plastic disposable pipettes, washing the nucleofection well with media to get maximum recovery</w:t>
      </w:r>
    </w:p>
    <w:p w14:paraId="2297EF76" w14:textId="395AB051" w:rsidR="00622C9D" w:rsidRDefault="00622C9D" w:rsidP="00622C9D">
      <w:pPr>
        <w:pStyle w:val="ListParagraph"/>
        <w:numPr>
          <w:ilvl w:val="1"/>
          <w:numId w:val="8"/>
        </w:numPr>
      </w:pPr>
      <w:r>
        <w:t>Include one well of non-transfected cells</w:t>
      </w:r>
    </w:p>
    <w:p w14:paraId="220DF5F4" w14:textId="0B47BA6B" w:rsidR="00DF2B44" w:rsidRDefault="00DF2B44" w:rsidP="00492B59">
      <w:pPr>
        <w:pStyle w:val="ListParagraph"/>
        <w:numPr>
          <w:ilvl w:val="0"/>
          <w:numId w:val="8"/>
        </w:numPr>
      </w:pPr>
      <w:r>
        <w:t>Incubate for 24-48 hours before recovering cells</w:t>
      </w:r>
    </w:p>
    <w:p w14:paraId="59C75AEF" w14:textId="4AA6FC81" w:rsidR="00DF2B44" w:rsidRDefault="00DF2B44" w:rsidP="00DF2B44"/>
    <w:p w14:paraId="14AEC2DB" w14:textId="77777777" w:rsidR="00762846" w:rsidRPr="00492B59" w:rsidRDefault="00762846" w:rsidP="00762846">
      <w:pPr>
        <w:rPr>
          <w:b/>
        </w:rPr>
      </w:pPr>
      <w:r w:rsidRPr="00492B59">
        <w:rPr>
          <w:b/>
        </w:rPr>
        <w:t>Test sgRNA efficiency:</w:t>
      </w:r>
    </w:p>
    <w:p w14:paraId="0F75F73F" w14:textId="77777777" w:rsidR="00762846" w:rsidRDefault="00762846" w:rsidP="00762846">
      <w:r>
        <w:lastRenderedPageBreak/>
        <w:t xml:space="preserve">Perform either T7E1 </w:t>
      </w:r>
      <w:proofErr w:type="spellStart"/>
      <w:r>
        <w:t>ampligase</w:t>
      </w:r>
      <w:proofErr w:type="spellEnd"/>
      <w:r>
        <w:t xml:space="preserve"> assay or double cutting efficiency</w:t>
      </w:r>
    </w:p>
    <w:p w14:paraId="3B9ADB64" w14:textId="77777777" w:rsidR="00762846" w:rsidRDefault="00762846" w:rsidP="00762846">
      <w:pPr>
        <w:pStyle w:val="ListParagraph"/>
        <w:numPr>
          <w:ilvl w:val="0"/>
          <w:numId w:val="9"/>
        </w:numPr>
      </w:pPr>
      <w:r>
        <w:t xml:space="preserve">Nucleofect cells as described </w:t>
      </w:r>
    </w:p>
    <w:p w14:paraId="3EDF6B50" w14:textId="77777777" w:rsidR="00762846" w:rsidRDefault="00762846" w:rsidP="00762846">
      <w:pPr>
        <w:pStyle w:val="ListParagraph"/>
        <w:numPr>
          <w:ilvl w:val="0"/>
          <w:numId w:val="9"/>
        </w:numPr>
      </w:pPr>
      <w:r>
        <w:t>Pick up cells</w:t>
      </w:r>
    </w:p>
    <w:p w14:paraId="1C24A9B1" w14:textId="77777777" w:rsidR="00762846" w:rsidRDefault="00762846" w:rsidP="00762846">
      <w:pPr>
        <w:pStyle w:val="ListParagraph"/>
        <w:numPr>
          <w:ilvl w:val="1"/>
          <w:numId w:val="9"/>
        </w:numPr>
      </w:pPr>
      <w:r>
        <w:t>Cells will be at bottom of well, can remove media on top then pick up cells in 1.5 ml tube</w:t>
      </w:r>
    </w:p>
    <w:p w14:paraId="458EA5AB" w14:textId="50214055" w:rsidR="00762846" w:rsidRDefault="00762846" w:rsidP="00762846">
      <w:pPr>
        <w:pStyle w:val="ListParagraph"/>
        <w:numPr>
          <w:ilvl w:val="1"/>
          <w:numId w:val="9"/>
        </w:numPr>
      </w:pPr>
      <w:r>
        <w:t xml:space="preserve">Don’t need to </w:t>
      </w:r>
      <w:r w:rsidR="00735148">
        <w:t xml:space="preserve">count nor </w:t>
      </w:r>
      <w:r>
        <w:t>PBS wash cells</w:t>
      </w:r>
    </w:p>
    <w:p w14:paraId="0C767E12" w14:textId="77777777" w:rsidR="00762846" w:rsidRDefault="00762846" w:rsidP="00762846">
      <w:pPr>
        <w:pStyle w:val="ListParagraph"/>
        <w:numPr>
          <w:ilvl w:val="1"/>
          <w:numId w:val="9"/>
        </w:numPr>
      </w:pPr>
      <w:r>
        <w:t>2000 rpm 5 min to pellet cells</w:t>
      </w:r>
    </w:p>
    <w:p w14:paraId="38CF3010" w14:textId="77777777" w:rsidR="00762846" w:rsidRDefault="00762846" w:rsidP="00762846">
      <w:pPr>
        <w:pStyle w:val="ListParagraph"/>
        <w:numPr>
          <w:ilvl w:val="0"/>
          <w:numId w:val="9"/>
        </w:numPr>
      </w:pPr>
      <w:r>
        <w:t>Extract genomic DNA</w:t>
      </w:r>
    </w:p>
    <w:p w14:paraId="7F73A023" w14:textId="77777777" w:rsidR="00762846" w:rsidRDefault="00762846" w:rsidP="00762846">
      <w:pPr>
        <w:pStyle w:val="ListParagraph"/>
        <w:numPr>
          <w:ilvl w:val="1"/>
          <w:numId w:val="9"/>
        </w:numPr>
      </w:pPr>
      <w:proofErr w:type="spellStart"/>
      <w:r>
        <w:t>DNeasy</w:t>
      </w:r>
      <w:proofErr w:type="spellEnd"/>
      <w:r>
        <w:t xml:space="preserve"> </w:t>
      </w:r>
      <w:proofErr w:type="spellStart"/>
      <w:r>
        <w:t>Quiagen</w:t>
      </w:r>
      <w:proofErr w:type="spellEnd"/>
      <w:r>
        <w:t xml:space="preserve">, elute in 50 </w:t>
      </w:r>
      <w:proofErr w:type="spellStart"/>
      <w:r>
        <w:t>ul</w:t>
      </w:r>
      <w:proofErr w:type="spellEnd"/>
      <w:r>
        <w:t xml:space="preserve"> EB or water</w:t>
      </w:r>
    </w:p>
    <w:p w14:paraId="11D3661D" w14:textId="77777777" w:rsidR="00762846" w:rsidRDefault="00762846" w:rsidP="00762846">
      <w:pPr>
        <w:pStyle w:val="ListParagraph"/>
        <w:numPr>
          <w:ilvl w:val="0"/>
          <w:numId w:val="9"/>
        </w:numPr>
      </w:pPr>
      <w:r>
        <w:t>PCR with primers that only amplify double cutter</w:t>
      </w:r>
    </w:p>
    <w:p w14:paraId="760122B3" w14:textId="77777777" w:rsidR="00762846" w:rsidRDefault="00762846" w:rsidP="00762846">
      <w:pPr>
        <w:pStyle w:val="ListParagraph"/>
        <w:numPr>
          <w:ilvl w:val="1"/>
          <w:numId w:val="9"/>
        </w:numPr>
      </w:pPr>
      <w:r>
        <w:t xml:space="preserve">50 ng of DNA in 20 </w:t>
      </w:r>
      <w:proofErr w:type="spellStart"/>
      <w:r>
        <w:t>ul</w:t>
      </w:r>
      <w:proofErr w:type="spellEnd"/>
      <w:r>
        <w:t xml:space="preserve"> reaction, 35 cycles (if 1 clone is used, use 10 ng DNA)</w:t>
      </w:r>
    </w:p>
    <w:p w14:paraId="249D27C3" w14:textId="3C7E8292" w:rsidR="00762846" w:rsidRDefault="00762846" w:rsidP="00762846">
      <w:pPr>
        <w:pStyle w:val="ListParagraph"/>
        <w:numPr>
          <w:ilvl w:val="1"/>
          <w:numId w:val="9"/>
        </w:numPr>
      </w:pPr>
      <w:r>
        <w:t>also include gDNA without sgRNA</w:t>
      </w:r>
      <w:r w:rsidR="00735148">
        <w:t xml:space="preserve"> to make sure no amplification</w:t>
      </w:r>
    </w:p>
    <w:p w14:paraId="3C0B2BB2" w14:textId="5714E916" w:rsidR="00762846" w:rsidRDefault="00762846" w:rsidP="00762846">
      <w:pPr>
        <w:pStyle w:val="ListParagraph"/>
        <w:numPr>
          <w:ilvl w:val="1"/>
          <w:numId w:val="9"/>
        </w:numPr>
      </w:pPr>
      <w:r>
        <w:t>can also include WT primers</w:t>
      </w:r>
    </w:p>
    <w:p w14:paraId="583EE607" w14:textId="57E6A737" w:rsidR="000C1193" w:rsidRDefault="000C1193" w:rsidP="000C1193"/>
    <w:p w14:paraId="46A9C3DE" w14:textId="091BACDD" w:rsidR="000C1193" w:rsidRPr="000C1193" w:rsidRDefault="000C1193" w:rsidP="000C1193">
      <w:pPr>
        <w:rPr>
          <w:b/>
        </w:rPr>
      </w:pPr>
      <w:r w:rsidRPr="000C1193">
        <w:rPr>
          <w:b/>
        </w:rPr>
        <w:t>Selecting clones:</w:t>
      </w:r>
    </w:p>
    <w:p w14:paraId="05C34FB7" w14:textId="72D37E4B" w:rsidR="000C1193" w:rsidRDefault="000C1193" w:rsidP="000C1193">
      <w:pPr>
        <w:pStyle w:val="ListParagraph"/>
        <w:numPr>
          <w:ilvl w:val="0"/>
          <w:numId w:val="10"/>
        </w:numPr>
      </w:pPr>
      <w:r>
        <w:t>Sort for GFP positive clones</w:t>
      </w:r>
    </w:p>
    <w:p w14:paraId="36A0EFF8" w14:textId="63D8C95C" w:rsidR="000C1193" w:rsidRDefault="000C1193" w:rsidP="000C1193">
      <w:pPr>
        <w:pStyle w:val="ListParagraph"/>
        <w:numPr>
          <w:ilvl w:val="1"/>
          <w:numId w:val="10"/>
        </w:numPr>
      </w:pPr>
      <w:r>
        <w:t xml:space="preserve">Prepare flat bottomed 96 well plates with </w:t>
      </w:r>
      <w:r w:rsidR="00792F79">
        <w:t xml:space="preserve">200 </w:t>
      </w:r>
      <w:proofErr w:type="spellStart"/>
      <w:r w:rsidR="00792F79">
        <w:t>ul</w:t>
      </w:r>
      <w:proofErr w:type="spellEnd"/>
      <w:r w:rsidR="00792F79">
        <w:t xml:space="preserve"> warmed </w:t>
      </w:r>
      <w:r>
        <w:t>media</w:t>
      </w:r>
      <w:r w:rsidR="005E278A">
        <w:t>, use multichannel pipette</w:t>
      </w:r>
    </w:p>
    <w:p w14:paraId="0B4716F9" w14:textId="17F03087" w:rsidR="005E278A" w:rsidRDefault="005E278A" w:rsidP="000C1193">
      <w:pPr>
        <w:pStyle w:val="ListParagraph"/>
        <w:numPr>
          <w:ilvl w:val="1"/>
          <w:numId w:val="10"/>
        </w:numPr>
      </w:pPr>
      <w:r>
        <w:t>Spin down and concentrate cells, resuspend in media</w:t>
      </w:r>
    </w:p>
    <w:p w14:paraId="7E50BEE5" w14:textId="748271B3" w:rsidR="000C1193" w:rsidRDefault="000C1193" w:rsidP="000C1193">
      <w:pPr>
        <w:pStyle w:val="ListParagraph"/>
        <w:numPr>
          <w:ilvl w:val="1"/>
          <w:numId w:val="10"/>
        </w:numPr>
      </w:pPr>
      <w:r>
        <w:t>Filter</w:t>
      </w:r>
      <w:r w:rsidR="00792F79">
        <w:t xml:space="preserve"> cells into FACs tube</w:t>
      </w:r>
    </w:p>
    <w:p w14:paraId="4B50C4E1" w14:textId="6CBFD01C" w:rsidR="005E278A" w:rsidRDefault="005E278A" w:rsidP="000C1193">
      <w:pPr>
        <w:pStyle w:val="ListParagraph"/>
        <w:numPr>
          <w:ilvl w:val="1"/>
          <w:numId w:val="10"/>
        </w:numPr>
      </w:pPr>
      <w:r>
        <w:t>Include control of non-transfected cells</w:t>
      </w:r>
    </w:p>
    <w:p w14:paraId="159FC693" w14:textId="09B2F477" w:rsidR="005E278A" w:rsidRDefault="005E278A" w:rsidP="005E278A">
      <w:pPr>
        <w:pStyle w:val="ListParagraph"/>
        <w:numPr>
          <w:ilvl w:val="0"/>
          <w:numId w:val="10"/>
        </w:numPr>
      </w:pPr>
      <w:r>
        <w:t>After a few days, check and make sure colonies in each well are growing from one clone only</w:t>
      </w:r>
    </w:p>
    <w:p w14:paraId="42ED0642" w14:textId="26EA6410" w:rsidR="005E278A" w:rsidRDefault="005E278A" w:rsidP="005E278A">
      <w:pPr>
        <w:pStyle w:val="ListParagraph"/>
        <w:numPr>
          <w:ilvl w:val="0"/>
          <w:numId w:val="10"/>
        </w:numPr>
      </w:pPr>
      <w:r>
        <w:t>Grow sorted clones for 1</w:t>
      </w:r>
      <w:r w:rsidR="009B74CF">
        <w:t>-2</w:t>
      </w:r>
      <w:r>
        <w:t xml:space="preserve"> week</w:t>
      </w:r>
      <w:r w:rsidR="009B74CF">
        <w:t xml:space="preserve">s </w:t>
      </w:r>
      <w:r>
        <w:t>before picking</w:t>
      </w:r>
    </w:p>
    <w:p w14:paraId="617332B4" w14:textId="40C3EF7C" w:rsidR="005E278A" w:rsidRDefault="005E278A" w:rsidP="007C1D1E">
      <w:pPr>
        <w:pStyle w:val="ListParagraph"/>
        <w:numPr>
          <w:ilvl w:val="0"/>
          <w:numId w:val="10"/>
        </w:numPr>
      </w:pPr>
      <w:r>
        <w:t xml:space="preserve">Pick clones and </w:t>
      </w:r>
      <w:r w:rsidR="009B74CF">
        <w:t>test</w:t>
      </w:r>
    </w:p>
    <w:p w14:paraId="691CDB07" w14:textId="7D794B17" w:rsidR="005E278A" w:rsidRDefault="005E278A" w:rsidP="005E278A">
      <w:pPr>
        <w:pStyle w:val="ListParagraph"/>
        <w:numPr>
          <w:ilvl w:val="1"/>
          <w:numId w:val="10"/>
        </w:numPr>
      </w:pPr>
      <w:r>
        <w:t xml:space="preserve">Take </w:t>
      </w:r>
      <w:r w:rsidR="009B74CF">
        <w:t>majority of</w:t>
      </w:r>
      <w:r>
        <w:t xml:space="preserve"> well for gDNA extraction</w:t>
      </w:r>
      <w:r w:rsidR="009B74CF">
        <w:t>, plate one drop in fresh 96-well plate</w:t>
      </w:r>
    </w:p>
    <w:p w14:paraId="11127208" w14:textId="4B021BE3" w:rsidR="005E278A" w:rsidRDefault="009B74CF" w:rsidP="005E278A">
      <w:pPr>
        <w:pStyle w:val="ListParagraph"/>
        <w:numPr>
          <w:ilvl w:val="1"/>
          <w:numId w:val="10"/>
        </w:numPr>
      </w:pPr>
      <w:r>
        <w:t xml:space="preserve">Perform </w:t>
      </w:r>
      <w:r w:rsidR="005E278A">
        <w:t>PCR</w:t>
      </w:r>
    </w:p>
    <w:p w14:paraId="327A20DF" w14:textId="29E38D3D" w:rsidR="005E278A" w:rsidRDefault="005E278A" w:rsidP="005E278A">
      <w:pPr>
        <w:pStyle w:val="ListParagraph"/>
        <w:numPr>
          <w:ilvl w:val="1"/>
          <w:numId w:val="10"/>
        </w:numPr>
      </w:pPr>
      <w:r>
        <w:t>S</w:t>
      </w:r>
      <w:r w:rsidR="00DB535D">
        <w:t>equence</w:t>
      </w:r>
      <w:r w:rsidR="009B74CF">
        <w:t xml:space="preserve"> positive clones</w:t>
      </w:r>
    </w:p>
    <w:p w14:paraId="509DA350" w14:textId="011233A4" w:rsidR="00DB535D" w:rsidRDefault="009B74CF" w:rsidP="00DB535D">
      <w:pPr>
        <w:pStyle w:val="ListParagraph"/>
        <w:numPr>
          <w:ilvl w:val="0"/>
          <w:numId w:val="10"/>
        </w:numPr>
      </w:pPr>
      <w:r>
        <w:t>Expand and f</w:t>
      </w:r>
      <w:r w:rsidR="00DB535D">
        <w:t>reeze clones</w:t>
      </w:r>
    </w:p>
    <w:p w14:paraId="49388CE3" w14:textId="3253BAE0" w:rsidR="00DB535D" w:rsidRPr="009B74CF" w:rsidRDefault="00DB535D" w:rsidP="00DB535D">
      <w:pPr>
        <w:pStyle w:val="ListParagraph"/>
        <w:numPr>
          <w:ilvl w:val="1"/>
          <w:numId w:val="10"/>
        </w:numPr>
      </w:pPr>
      <w:r w:rsidRPr="009B74CF">
        <w:t xml:space="preserve">Either plate format (with parafilm) or in tubes </w:t>
      </w:r>
    </w:p>
    <w:p w14:paraId="301572B5" w14:textId="19AE2252" w:rsidR="009B74CF" w:rsidRDefault="009B74CF">
      <w:r>
        <w:br w:type="page"/>
      </w:r>
    </w:p>
    <w:p w14:paraId="4867705E" w14:textId="77777777" w:rsidR="000C1193" w:rsidRDefault="000C1193" w:rsidP="000C1193">
      <w:bookmarkStart w:id="0" w:name="_GoBack"/>
      <w:bookmarkEnd w:id="0"/>
    </w:p>
    <w:p w14:paraId="0331C186" w14:textId="77777777" w:rsidR="00622C9D" w:rsidRDefault="00622C9D" w:rsidP="00DF2B44"/>
    <w:p w14:paraId="02DEABE0" w14:textId="77777777" w:rsidR="00DF2B44" w:rsidRDefault="00DF2B44" w:rsidP="00DF2B44"/>
    <w:p w14:paraId="56DE4938" w14:textId="3F9806D2" w:rsidR="008D40AA" w:rsidRDefault="008D40AA" w:rsidP="008D40AA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D40AA">
        <w:rPr>
          <w:rFonts w:ascii="TimesNewRomanPS" w:eastAsia="Times New Roman" w:hAnsi="TimesNewRomanPS" w:cs="Times New Roman"/>
          <w:b/>
          <w:bCs/>
          <w:i/>
          <w:iCs/>
        </w:rPr>
        <w:t xml:space="preserve">ssDNA-specific nuclease treatment to eliminate residual </w:t>
      </w:r>
      <w:proofErr w:type="spellStart"/>
      <w:r w:rsidRPr="008D40AA">
        <w:rPr>
          <w:rFonts w:ascii="TimesNewRomanPS" w:eastAsia="Times New Roman" w:hAnsi="TimesNewRomanPS" w:cs="Times New Roman"/>
          <w:b/>
          <w:bCs/>
          <w:i/>
          <w:iCs/>
        </w:rPr>
        <w:t>ssODN</w:t>
      </w:r>
      <w:proofErr w:type="spellEnd"/>
      <w:r w:rsidRPr="008D40AA">
        <w:rPr>
          <w:rFonts w:ascii="TimesNewRomanPS" w:eastAsia="Times New Roman" w:hAnsi="TimesNewRomanPS" w:cs="Times New Roman"/>
          <w:b/>
          <w:bCs/>
          <w:i/>
          <w:iCs/>
        </w:rPr>
        <w:t xml:space="preserve"> donors and avoid PCR artifacts.</w:t>
      </w:r>
      <w:r w:rsidRPr="008D40AA">
        <w:rPr>
          <w:rFonts w:ascii="TimesNewRomanPS" w:eastAsia="Times New Roman" w:hAnsi="TimesNewRomanPS" w:cs="Times New Roman"/>
          <w:b/>
          <w:bCs/>
          <w:i/>
          <w:iCs/>
        </w:rPr>
        <w:br/>
      </w:r>
      <w:r w:rsidRPr="008D40AA">
        <w:rPr>
          <w:rFonts w:ascii="TimesNewRomanPSMT" w:eastAsia="Times New Roman" w:hAnsi="TimesNewRomanPSMT" w:cs="Times New Roman"/>
        </w:rPr>
        <w:t xml:space="preserve">Nuclease treatment was performed when necessary before the PCR reaction to eliminate residual </w:t>
      </w:r>
      <w:proofErr w:type="spellStart"/>
      <w:r w:rsidRPr="008D40AA">
        <w:rPr>
          <w:rFonts w:ascii="TimesNewRomanPSMT" w:eastAsia="Times New Roman" w:hAnsi="TimesNewRomanPSMT" w:cs="Times New Roman"/>
        </w:rPr>
        <w:t>ssODN</w:t>
      </w:r>
      <w:proofErr w:type="spellEnd"/>
      <w:r w:rsidRPr="008D40AA">
        <w:rPr>
          <w:rFonts w:ascii="TimesNewRomanPSMT" w:eastAsia="Times New Roman" w:hAnsi="TimesNewRomanPSMT" w:cs="Times New Roman"/>
        </w:rPr>
        <w:t xml:space="preserve"> and potential PCR artifacts. Three ssDNA-specific nucleases, Mung Bean, S1 and Bal31 nucleases, were used at 0.5 or 5U, 10 minutes at 25°C in 10μL containing 5μL genomic DNA at 150 ng/</w:t>
      </w:r>
      <w:proofErr w:type="spellStart"/>
      <w:r w:rsidRPr="008D40AA">
        <w:rPr>
          <w:rFonts w:ascii="TimesNewRomanPSMT" w:eastAsia="Times New Roman" w:hAnsi="TimesNewRomanPSMT" w:cs="Times New Roman"/>
        </w:rPr>
        <w:t>μL</w:t>
      </w:r>
      <w:proofErr w:type="spellEnd"/>
      <w:r w:rsidRPr="008D40AA">
        <w:rPr>
          <w:rFonts w:ascii="TimesNewRomanPSMT" w:eastAsia="Times New Roman" w:hAnsi="TimesNewRomanPSMT" w:cs="Times New Roman"/>
        </w:rPr>
        <w:t xml:space="preserve">. The digestion was then purified using EZNA cycle pure kit (Omega </w:t>
      </w:r>
      <w:proofErr w:type="spellStart"/>
      <w:r w:rsidRPr="008D40AA">
        <w:rPr>
          <w:rFonts w:ascii="TimesNewRomanPSMT" w:eastAsia="Times New Roman" w:hAnsi="TimesNewRomanPSMT" w:cs="Times New Roman"/>
        </w:rPr>
        <w:t>Biotek</w:t>
      </w:r>
      <w:proofErr w:type="spellEnd"/>
      <w:r w:rsidRPr="008D40AA">
        <w:rPr>
          <w:rFonts w:ascii="TimesNewRomanPSMT" w:eastAsia="Times New Roman" w:hAnsi="TimesNewRomanPSMT" w:cs="Times New Roman"/>
        </w:rPr>
        <w:t xml:space="preserve">) and 50 ng ssDNA nuclease-treated genomic DNA used in a 25 </w:t>
      </w:r>
      <w:proofErr w:type="spellStart"/>
      <w:r w:rsidRPr="008D40AA">
        <w:rPr>
          <w:rFonts w:ascii="TimesNewRomanPSMT" w:eastAsia="Times New Roman" w:hAnsi="TimesNewRomanPSMT" w:cs="Times New Roman"/>
        </w:rPr>
        <w:t>μL</w:t>
      </w:r>
      <w:proofErr w:type="spellEnd"/>
      <w:r w:rsidRPr="008D40AA">
        <w:rPr>
          <w:rFonts w:ascii="TimesNewRomanPSMT" w:eastAsia="Times New Roman" w:hAnsi="TimesNewRomanPSMT" w:cs="Times New Roman"/>
        </w:rPr>
        <w:t xml:space="preserve"> PCR reaction. </w:t>
      </w:r>
    </w:p>
    <w:p w14:paraId="464A6A79" w14:textId="72CB8227" w:rsidR="00244F07" w:rsidRDefault="00244F07" w:rsidP="00244F07">
      <w:pPr>
        <w:pStyle w:val="NoSpacing"/>
      </w:pPr>
      <w:r>
        <w:t xml:space="preserve">S1 nuclease: </w:t>
      </w:r>
      <w:r w:rsidRPr="00244F07">
        <w:t>Inactivated by heating at 70 °C for 10 min in the presence of EDTA.</w:t>
      </w:r>
    </w:p>
    <w:p w14:paraId="470CF962" w14:textId="2E70E6DC" w:rsidR="00244F07" w:rsidRDefault="000541ED" w:rsidP="00244F07">
      <w:pPr>
        <w:pStyle w:val="NoSpacing"/>
      </w:pPr>
      <w:r>
        <w:t xml:space="preserve">Exo1: </w:t>
      </w:r>
    </w:p>
    <w:p w14:paraId="3C556070" w14:textId="4A0577CA" w:rsidR="000541ED" w:rsidRDefault="000541ED" w:rsidP="00244F07">
      <w:pPr>
        <w:pStyle w:val="NoSpacing"/>
      </w:pPr>
      <w:r>
        <w:t>Mung bean nuclease: can’t heat inactivate</w:t>
      </w:r>
    </w:p>
    <w:p w14:paraId="625E3745" w14:textId="77777777" w:rsidR="000541ED" w:rsidRDefault="000541ED" w:rsidP="000541ED">
      <w:pPr>
        <w:pStyle w:val="NoSpacing"/>
      </w:pPr>
    </w:p>
    <w:p w14:paraId="280EA07E" w14:textId="3AB8E60C" w:rsidR="000541ED" w:rsidRPr="000541ED" w:rsidRDefault="000541ED" w:rsidP="000541ED">
      <w:pPr>
        <w:pStyle w:val="NoSpacing"/>
      </w:pPr>
      <w:r w:rsidRPr="000541ED">
        <w:t>Enzymatic PCR Cleanup Protocol</w:t>
      </w:r>
    </w:p>
    <w:p w14:paraId="542FD23F" w14:textId="77777777" w:rsidR="000541ED" w:rsidRPr="000541ED" w:rsidRDefault="000541ED" w:rsidP="000541ED">
      <w:pPr>
        <w:pStyle w:val="NoSpacing"/>
      </w:pPr>
      <w:r w:rsidRPr="000541ED">
        <w:t xml:space="preserve"> Add 0.5 </w:t>
      </w:r>
      <w:proofErr w:type="spellStart"/>
      <w:r w:rsidRPr="000541ED">
        <w:t>μl</w:t>
      </w:r>
      <w:proofErr w:type="spellEnd"/>
      <w:r w:rsidRPr="000541ED">
        <w:t xml:space="preserve"> of Exo I and 1 </w:t>
      </w:r>
      <w:proofErr w:type="spellStart"/>
      <w:r w:rsidRPr="000541ED">
        <w:t>μl</w:t>
      </w:r>
      <w:proofErr w:type="spellEnd"/>
      <w:r w:rsidRPr="000541ED">
        <w:t xml:space="preserve"> of </w:t>
      </w:r>
      <w:proofErr w:type="spellStart"/>
      <w:r w:rsidRPr="000541ED">
        <w:t>rSAP</w:t>
      </w:r>
      <w:proofErr w:type="spellEnd"/>
      <w:r w:rsidRPr="000541ED">
        <w:t xml:space="preserve"> to 5 </w:t>
      </w:r>
      <w:proofErr w:type="spellStart"/>
      <w:r w:rsidRPr="000541ED">
        <w:t>μl</w:t>
      </w:r>
      <w:proofErr w:type="spellEnd"/>
      <w:r w:rsidRPr="000541ED">
        <w:t xml:space="preserve"> of PCR product.</w:t>
      </w:r>
    </w:p>
    <w:p w14:paraId="49A197DF" w14:textId="77777777" w:rsidR="000541ED" w:rsidRPr="000541ED" w:rsidRDefault="000541ED" w:rsidP="000541ED">
      <w:pPr>
        <w:pStyle w:val="NoSpacing"/>
      </w:pPr>
      <w:r w:rsidRPr="000541ED">
        <w:t>(Note that the Quick Dephosphorylation Kit (NEB #M0508), which contains Quick CIP, can be used in the same volume.)</w:t>
      </w:r>
    </w:p>
    <w:p w14:paraId="574C2FCF" w14:textId="77777777" w:rsidR="000541ED" w:rsidRPr="000541ED" w:rsidRDefault="000541ED" w:rsidP="000541ED">
      <w:pPr>
        <w:pStyle w:val="NoSpacing"/>
      </w:pPr>
      <w:r w:rsidRPr="000541ED">
        <w:t>Incubate the mix at the 37°C for 15 minutes.</w:t>
      </w:r>
    </w:p>
    <w:p w14:paraId="20D30453" w14:textId="77777777" w:rsidR="000541ED" w:rsidRPr="000541ED" w:rsidRDefault="000541ED" w:rsidP="000541ED">
      <w:pPr>
        <w:pStyle w:val="NoSpacing"/>
      </w:pPr>
      <w:r w:rsidRPr="000541ED">
        <w:t>Inactivate both enzymes at 80°C for 15 minutes.</w:t>
      </w:r>
    </w:p>
    <w:p w14:paraId="2DC10F00" w14:textId="5A599BBF" w:rsidR="00244F07" w:rsidRPr="008D40AA" w:rsidRDefault="000541ED" w:rsidP="000541ED">
      <w:pPr>
        <w:pStyle w:val="NoSpacing"/>
      </w:pPr>
      <w:r w:rsidRPr="000541ED">
        <w:t>PCR products are ready for downstream application.</w:t>
      </w:r>
    </w:p>
    <w:p w14:paraId="38A9256F" w14:textId="77777777" w:rsidR="000541ED" w:rsidRDefault="000541ED">
      <w:r>
        <w:br w:type="page"/>
      </w:r>
    </w:p>
    <w:p w14:paraId="285B74AA" w14:textId="537B34E5" w:rsidR="00492B59" w:rsidRDefault="009F2620" w:rsidP="00492B59">
      <w:r>
        <w:lastRenderedPageBreak/>
        <w:t>Amount of ssDNA to use:</w:t>
      </w:r>
    </w:p>
    <w:p w14:paraId="3CD319D0" w14:textId="0BC57F1F" w:rsidR="009F2620" w:rsidRDefault="009F2620" w:rsidP="00492B59">
      <w:r>
        <w:t xml:space="preserve">12 </w:t>
      </w:r>
      <w:proofErr w:type="spellStart"/>
      <w:r>
        <w:t>ug</w:t>
      </w:r>
      <w:proofErr w:type="spellEnd"/>
    </w:p>
    <w:p w14:paraId="32AA7A18" w14:textId="511AAD2C" w:rsidR="009F2620" w:rsidRDefault="009F2620" w:rsidP="00492B59"/>
    <w:p w14:paraId="07724000" w14:textId="27FBC28C" w:rsidR="009F2620" w:rsidRDefault="00166FCC" w:rsidP="00492B59">
      <w:r>
        <w:t xml:space="preserve">Dilute </w:t>
      </w:r>
      <w:proofErr w:type="spellStart"/>
      <w:r>
        <w:t>ssODN</w:t>
      </w:r>
      <w:proofErr w:type="spellEnd"/>
      <w:r>
        <w:t xml:space="preserve"> to </w:t>
      </w:r>
      <w:r w:rsidR="009F2620">
        <w:t xml:space="preserve">3 </w:t>
      </w:r>
      <w:proofErr w:type="spellStart"/>
      <w:proofErr w:type="gramStart"/>
      <w:r w:rsidR="009F2620">
        <w:t>uM</w:t>
      </w:r>
      <w:proofErr w:type="spellEnd"/>
      <w:proofErr w:type="gramEnd"/>
      <w:r w:rsidR="009F2620">
        <w:t xml:space="preserve"> in </w:t>
      </w:r>
      <w:r>
        <w:t>water, want final [] of 18nM</w:t>
      </w:r>
    </w:p>
    <w:p w14:paraId="00634197" w14:textId="206914A1" w:rsidR="00166FCC" w:rsidRDefault="00166FCC" w:rsidP="00492B59">
      <w:r>
        <w:t xml:space="preserve">-some </w:t>
      </w:r>
      <w:proofErr w:type="spellStart"/>
      <w:r>
        <w:t>ppl</w:t>
      </w:r>
      <w:proofErr w:type="spellEnd"/>
      <w:r>
        <w:t xml:space="preserve"> use 1 </w:t>
      </w:r>
      <w:proofErr w:type="spellStart"/>
      <w:r>
        <w:t>ul</w:t>
      </w:r>
      <w:proofErr w:type="spellEnd"/>
      <w:r>
        <w:t xml:space="preserve"> of that for transfection</w:t>
      </w:r>
    </w:p>
    <w:p w14:paraId="14FE4C67" w14:textId="597295E8" w:rsidR="00E1201F" w:rsidRDefault="00166FCC" w:rsidP="00492B59">
      <w:r>
        <w:t xml:space="preserve">-one person uses SF kit like us, for 200,000 cells adds 1 </w:t>
      </w:r>
      <w:proofErr w:type="spellStart"/>
      <w:r>
        <w:t>ul</w:t>
      </w:r>
      <w:proofErr w:type="spellEnd"/>
      <w:r>
        <w:t xml:space="preserve"> of 10 </w:t>
      </w:r>
      <w:proofErr w:type="spellStart"/>
      <w:r>
        <w:t>uM</w:t>
      </w:r>
      <w:proofErr w:type="spellEnd"/>
      <w:r>
        <w:t xml:space="preserve"> ssDNA</w:t>
      </w:r>
      <w:r w:rsidR="00BE5641">
        <w:t xml:space="preserve"> (this is 0.429 </w:t>
      </w:r>
      <w:proofErr w:type="spellStart"/>
      <w:r w:rsidR="00BE5641">
        <w:t>ug</w:t>
      </w:r>
      <w:proofErr w:type="spellEnd"/>
      <w:r w:rsidR="00BE5641">
        <w:t>)</w:t>
      </w:r>
    </w:p>
    <w:p w14:paraId="0E47B3BB" w14:textId="77777777" w:rsidR="00E1201F" w:rsidRDefault="00E1201F" w:rsidP="00492B59"/>
    <w:p w14:paraId="07D1E9DF" w14:textId="77777777" w:rsidR="00E1201F" w:rsidRPr="00E1201F" w:rsidRDefault="00E1201F" w:rsidP="00E1201F">
      <w:pPr>
        <w:rPr>
          <w:rFonts w:ascii="Times New Roman" w:eastAsia="Times New Roman" w:hAnsi="Times New Roman" w:cs="Times New Roman"/>
        </w:rPr>
      </w:pPr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gene editing using </w:t>
      </w:r>
      <w:proofErr w:type="spellStart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ssODNs</w:t>
      </w:r>
      <w:proofErr w:type="spellEnd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, 1 × 10</w:t>
      </w:r>
      <w:r w:rsidRPr="00E1201F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7</w:t>
      </w:r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cells were electroporated with 7.5 </w:t>
      </w:r>
      <w:proofErr w:type="spellStart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μg</w:t>
      </w:r>
      <w:proofErr w:type="spellEnd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each ZFN encoding plasmid and 15 </w:t>
      </w:r>
      <w:proofErr w:type="spellStart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μg</w:t>
      </w:r>
      <w:proofErr w:type="spellEnd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pEGFP-N1 (</w:t>
      </w:r>
      <w:proofErr w:type="spellStart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Clontech</w:t>
      </w:r>
      <w:proofErr w:type="spellEnd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together with 30 </w:t>
      </w:r>
      <w:proofErr w:type="spellStart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μg</w:t>
      </w:r>
      <w:proofErr w:type="spellEnd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ssODNs</w:t>
      </w:r>
      <w:proofErr w:type="spellEnd"/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(5′-GACTTATGTCTTGAATTTGTTTTTGTAGGCTCCAAAACCAAGA AGGGAGTGGTGCATGGTGTGGCAACAGGTAAGCTCCATTGTGCTTATATCCA AAGATGATATTTAAAGTAT-3′; Integrated DNA Technologies, Iowa). </w:t>
      </w:r>
    </w:p>
    <w:p w14:paraId="7A4915DD" w14:textId="7BBD35FA" w:rsidR="00166FCC" w:rsidRDefault="00F36DA8" w:rsidP="00492B5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tab/>
        <w:t>=&gt;</w:t>
      </w:r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1 × 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6</w:t>
      </w:r>
      <w:r w:rsidRPr="00E1201F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cells, 3ug</w:t>
      </w:r>
    </w:p>
    <w:p w14:paraId="24CCB900" w14:textId="5CE1EE2B" w:rsidR="00EF31F3" w:rsidRDefault="00EF31F3" w:rsidP="00492B5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27AD829" w14:textId="4B8F71FD" w:rsidR="00EF31F3" w:rsidRDefault="00EF31F3" w:rsidP="00492B5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pmol</w:t>
      </w:r>
      <w:proofErr w:type="spellEnd"/>
    </w:p>
    <w:p w14:paraId="77FEFD71" w14:textId="5914D3BF" w:rsidR="00F36DA8" w:rsidRDefault="00F36DA8" w:rsidP="00492B59"/>
    <w:p w14:paraId="0F0C2241" w14:textId="5F8ABF40" w:rsidR="00EF31F3" w:rsidRDefault="00EF31F3" w:rsidP="00492B59"/>
    <w:p w14:paraId="68D7D775" w14:textId="6BD23584" w:rsidR="00EF31F3" w:rsidRDefault="00EF31F3" w:rsidP="00492B59">
      <w:r>
        <w:t>2.7um</w:t>
      </w:r>
    </w:p>
    <w:p w14:paraId="7A5BF1B3" w14:textId="34545DD5" w:rsidR="00EF31F3" w:rsidRDefault="00EF31F3" w:rsidP="00492B59"/>
    <w:p w14:paraId="23A08D52" w14:textId="44282944" w:rsidR="00EF31F3" w:rsidRDefault="00EF31F3" w:rsidP="00492B59">
      <w:r w:rsidRPr="00BE5641">
        <w:rPr>
          <w:highlight w:val="yellow"/>
        </w:rPr>
        <w:t xml:space="preserve">*try same amount of </w:t>
      </w:r>
      <w:proofErr w:type="spellStart"/>
      <w:r w:rsidRPr="00BE5641">
        <w:rPr>
          <w:highlight w:val="yellow"/>
        </w:rPr>
        <w:t>ug</w:t>
      </w:r>
      <w:proofErr w:type="spellEnd"/>
      <w:r w:rsidRPr="00BE5641">
        <w:rPr>
          <w:highlight w:val="yellow"/>
        </w:rPr>
        <w:t xml:space="preserve"> of </w:t>
      </w:r>
      <w:proofErr w:type="spellStart"/>
      <w:r w:rsidRPr="00BE5641">
        <w:rPr>
          <w:highlight w:val="yellow"/>
        </w:rPr>
        <w:t>ssODN</w:t>
      </w:r>
      <w:proofErr w:type="spellEnd"/>
      <w:r w:rsidRPr="00BE5641">
        <w:rPr>
          <w:highlight w:val="yellow"/>
        </w:rPr>
        <w:t xml:space="preserve"> as plasmid DNA (1 </w:t>
      </w:r>
      <w:proofErr w:type="spellStart"/>
      <w:r w:rsidRPr="00BE5641">
        <w:rPr>
          <w:highlight w:val="yellow"/>
        </w:rPr>
        <w:t>ug</w:t>
      </w:r>
      <w:proofErr w:type="spellEnd"/>
      <w:r w:rsidRPr="00BE5641">
        <w:rPr>
          <w:highlight w:val="yellow"/>
        </w:rPr>
        <w:t>)</w:t>
      </w:r>
    </w:p>
    <w:sectPr w:rsidR="00EF31F3" w:rsidSect="0053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20B0604020202020204"/>
    <w:charset w:val="00"/>
    <w:family w:val="roman"/>
    <w:pitch w:val="default"/>
  </w:font>
  <w:font w:name="Arial,Bold">
    <w:altName w:val="Arial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2A0"/>
    <w:multiLevelType w:val="hybridMultilevel"/>
    <w:tmpl w:val="A784E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01F9"/>
    <w:multiLevelType w:val="hybridMultilevel"/>
    <w:tmpl w:val="BEAA3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93B0A"/>
    <w:multiLevelType w:val="hybridMultilevel"/>
    <w:tmpl w:val="5A2A8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51339"/>
    <w:multiLevelType w:val="hybridMultilevel"/>
    <w:tmpl w:val="326EEE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7E2D2A"/>
    <w:multiLevelType w:val="hybridMultilevel"/>
    <w:tmpl w:val="D9460F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544152"/>
    <w:multiLevelType w:val="hybridMultilevel"/>
    <w:tmpl w:val="36AA7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321D2A"/>
    <w:multiLevelType w:val="hybridMultilevel"/>
    <w:tmpl w:val="2AD6B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A443EF"/>
    <w:multiLevelType w:val="hybridMultilevel"/>
    <w:tmpl w:val="D94AACC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02064"/>
    <w:multiLevelType w:val="hybridMultilevel"/>
    <w:tmpl w:val="83E08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75F7A"/>
    <w:multiLevelType w:val="hybridMultilevel"/>
    <w:tmpl w:val="2A26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0F"/>
    <w:rsid w:val="00005302"/>
    <w:rsid w:val="0002495F"/>
    <w:rsid w:val="0002500F"/>
    <w:rsid w:val="000541ED"/>
    <w:rsid w:val="000967DB"/>
    <w:rsid w:val="000A1FDF"/>
    <w:rsid w:val="000C1193"/>
    <w:rsid w:val="000D40A0"/>
    <w:rsid w:val="000F5FB0"/>
    <w:rsid w:val="00144CE0"/>
    <w:rsid w:val="00166FCC"/>
    <w:rsid w:val="0017213C"/>
    <w:rsid w:val="00244F07"/>
    <w:rsid w:val="00252A71"/>
    <w:rsid w:val="00261340"/>
    <w:rsid w:val="002741A8"/>
    <w:rsid w:val="002B4F51"/>
    <w:rsid w:val="002E6000"/>
    <w:rsid w:val="0030540D"/>
    <w:rsid w:val="00332C74"/>
    <w:rsid w:val="003621F0"/>
    <w:rsid w:val="00492B59"/>
    <w:rsid w:val="004C600F"/>
    <w:rsid w:val="004E6B12"/>
    <w:rsid w:val="00514EE9"/>
    <w:rsid w:val="00524270"/>
    <w:rsid w:val="00532C87"/>
    <w:rsid w:val="005611CD"/>
    <w:rsid w:val="005B542C"/>
    <w:rsid w:val="005E278A"/>
    <w:rsid w:val="005E6EAA"/>
    <w:rsid w:val="00621C0A"/>
    <w:rsid w:val="00622C9D"/>
    <w:rsid w:val="006451E4"/>
    <w:rsid w:val="006575D9"/>
    <w:rsid w:val="006827BB"/>
    <w:rsid w:val="006A40C6"/>
    <w:rsid w:val="007109A8"/>
    <w:rsid w:val="00732513"/>
    <w:rsid w:val="00735148"/>
    <w:rsid w:val="00762846"/>
    <w:rsid w:val="0076311A"/>
    <w:rsid w:val="00792F79"/>
    <w:rsid w:val="007A3605"/>
    <w:rsid w:val="007C22EF"/>
    <w:rsid w:val="008252ED"/>
    <w:rsid w:val="00834FB2"/>
    <w:rsid w:val="008414DA"/>
    <w:rsid w:val="00870886"/>
    <w:rsid w:val="0088094B"/>
    <w:rsid w:val="008C7A04"/>
    <w:rsid w:val="008D40AA"/>
    <w:rsid w:val="009009DA"/>
    <w:rsid w:val="00902420"/>
    <w:rsid w:val="0093437C"/>
    <w:rsid w:val="00944433"/>
    <w:rsid w:val="00952E08"/>
    <w:rsid w:val="0099138F"/>
    <w:rsid w:val="009B74CF"/>
    <w:rsid w:val="009F1266"/>
    <w:rsid w:val="009F2620"/>
    <w:rsid w:val="00A379FB"/>
    <w:rsid w:val="00A4416E"/>
    <w:rsid w:val="00B1779D"/>
    <w:rsid w:val="00B5133A"/>
    <w:rsid w:val="00B5657B"/>
    <w:rsid w:val="00BE5641"/>
    <w:rsid w:val="00C00D2A"/>
    <w:rsid w:val="00C0502F"/>
    <w:rsid w:val="00C10904"/>
    <w:rsid w:val="00C12E20"/>
    <w:rsid w:val="00C16946"/>
    <w:rsid w:val="00C92707"/>
    <w:rsid w:val="00CA724D"/>
    <w:rsid w:val="00CD6513"/>
    <w:rsid w:val="00CE2F29"/>
    <w:rsid w:val="00CE68F5"/>
    <w:rsid w:val="00D0760A"/>
    <w:rsid w:val="00DB535D"/>
    <w:rsid w:val="00DF2B44"/>
    <w:rsid w:val="00E1201F"/>
    <w:rsid w:val="00E14484"/>
    <w:rsid w:val="00E541B4"/>
    <w:rsid w:val="00E7761F"/>
    <w:rsid w:val="00EA0FE2"/>
    <w:rsid w:val="00ED4069"/>
    <w:rsid w:val="00EF31F3"/>
    <w:rsid w:val="00F1763D"/>
    <w:rsid w:val="00F36DA8"/>
    <w:rsid w:val="00F91810"/>
    <w:rsid w:val="00FA0AE0"/>
    <w:rsid w:val="00FB68E4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84D5"/>
  <w15:chartTrackingRefBased/>
  <w15:docId w15:val="{F9245445-B394-A24D-920B-21C3423B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0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5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75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1F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A1FDF"/>
  </w:style>
  <w:style w:type="character" w:styleId="PlaceholderText">
    <w:name w:val="Placeholder Text"/>
    <w:basedOn w:val="DefaultParagraphFont"/>
    <w:uiPriority w:val="99"/>
    <w:semiHidden/>
    <w:rsid w:val="007A36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E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E1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zusa.or.jp/codon/cgi-bin/showcodon.cgi?species=9606&amp;aa=1&amp;style=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ebs.onlinelibrary.wiley.com/doi/full/10.1111/febs.135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spr.ybzhao.com" TargetMode="External"/><Relationship Id="rId11" Type="http://schemas.openxmlformats.org/officeDocument/2006/relationships/hyperlink" Target="http://omim.org" TargetMode="External"/><Relationship Id="rId5" Type="http://schemas.openxmlformats.org/officeDocument/2006/relationships/hyperlink" Target="https://www.ncbi.nlm.nih.gov/gen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atcut.uwaterloo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dtdna.com/codono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jlieberman2705@gmail.com</dc:creator>
  <cp:keywords/>
  <dc:description/>
  <cp:lastModifiedBy>jlieberman2705@gmail.com</cp:lastModifiedBy>
  <cp:revision>39</cp:revision>
  <dcterms:created xsi:type="dcterms:W3CDTF">2018-06-27T20:30:00Z</dcterms:created>
  <dcterms:modified xsi:type="dcterms:W3CDTF">2018-11-13T14:55:00Z</dcterms:modified>
</cp:coreProperties>
</file>