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ej07p87ef8" w:id="0"/>
      <w:bookmarkEnd w:id="0"/>
      <w:r w:rsidDel="00000000" w:rsidR="00000000" w:rsidRPr="00000000">
        <w:rPr>
          <w:rtl w:val="0"/>
        </w:rPr>
        <w:t xml:space="preserve">Дашборд для благотворительного фонда “Арифметика добра”. Программа “Шанс”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kq20iehx90" w:id="1"/>
      <w:bookmarkEnd w:id="1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cd1b6bftrdo" w:id="2"/>
      <w:bookmarkEnd w:id="2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Благотворительный фонд «Арифметика Добра»</w:t>
        </w:r>
      </w:hyperlink>
      <w:r w:rsidDel="00000000" w:rsidR="00000000" w:rsidRPr="00000000">
        <w:rPr>
          <w:rtl w:val="0"/>
        </w:rPr>
        <w:t xml:space="preserve"> помогает детям-сиротам и приемным семьям в 35 регионах России. В фонде есть программы социализации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обучения</w:t>
        </w:r>
      </w:hyperlink>
      <w:r w:rsidDel="00000000" w:rsidR="00000000" w:rsidRPr="00000000">
        <w:rPr>
          <w:rtl w:val="0"/>
        </w:rPr>
        <w:t xml:space="preserve"> детей-сирот,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наставничества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поддержки приемных семей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содействия семейному устройству</w:t>
        </w:r>
      </w:hyperlink>
      <w:r w:rsidDel="00000000" w:rsidR="00000000" w:rsidRPr="00000000">
        <w:rPr>
          <w:rtl w:val="0"/>
        </w:rPr>
        <w:t xml:space="preserve"> детей из детских домов.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проекта — разработать дашборд в DataLens, который поможет анализировать результаты работы фонда и отслеживать достижение целевых показателей по направлениям и программам помощи детям и семьям, а также принимать решения на основе этих данных.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фонде есть несколько систем по сбору данных: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2 базы CRM, связанных между собой. Ведется доработка CRM для сбора всей информации в одной базе данных.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отчет в формате Excel. Пока отчет по всем направлениям работы заполняется вручную ежемесячно.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доработки CRM учет будет вестись в CRM-базе, а аналитика по показателям - выводиться на дашборд.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Требуется сделать Dashboard по аналогии с готовым отчётом в Excel, обогатив его аналитикой из отчетов, выгруженных из CRM “Шанса”.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рамках проекта дашборд будет строиться на исторических данных, в дальнейшем планируется подключение к базе данных и обновление информации в режиме реального времени.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m07fvxg4xmrh" w:id="3"/>
      <w:bookmarkEnd w:id="3"/>
      <w:r w:rsidDel="00000000" w:rsidR="00000000" w:rsidRPr="00000000">
        <w:rPr>
          <w:rtl w:val="0"/>
        </w:rPr>
        <w:t xml:space="preserve">Исходные данные. Описание данных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Копия отчета с показателями работы фонда: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Арифметика Добра копия рабочей таблицы для DataLens</w:t>
        </w:r>
      </w:hyperlink>
      <w:r w:rsidDel="00000000" w:rsidR="00000000" w:rsidRPr="00000000">
        <w:rPr>
          <w:rtl w:val="0"/>
        </w:rPr>
        <w:t xml:space="preserve"> - работаем со вкладкой “Шанс”.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этом файле содержится информация, из какого источника можно получить информацию для дашборда (вкладка Шанс, столбец А): если информацию можно получить из выгрузки CRM, то написано, из какого файла и каким способом, если в выгрузке нет информации (из Excel), то берем данные из рабочего отчета.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столбце В указана периодичность расчета показателя. Если указано Всего - значит показатель рассчитывается накопительно.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Также в файле содержатся основные аббревиатуры и особенности, которые нужно участь при работе с отчетом - вкладка Аббревиатуры+особенности.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Файлы выгрузок CRM для построения дашборда по программе “Шанс”: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Ученики_id</w:t>
        </w:r>
      </w:hyperlink>
      <w:r w:rsidDel="00000000" w:rsidR="00000000" w:rsidRPr="00000000">
        <w:rPr>
          <w:rtl w:val="0"/>
        </w:rPr>
        <w:t xml:space="preserve"> - список учеников, которые занимаются онлайн, общая статистика по урокам и тренингам, посещенных учеником по годам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Учителя_id</w:t>
        </w:r>
      </w:hyperlink>
      <w:r w:rsidDel="00000000" w:rsidR="00000000" w:rsidRPr="00000000">
        <w:rPr>
          <w:rtl w:val="0"/>
        </w:rPr>
        <w:t xml:space="preserve">  - список учителей “Шанса”, общая статистика по количеству учеников и проведенных уроков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Расписание_id</w:t>
        </w:r>
      </w:hyperlink>
      <w:r w:rsidDel="00000000" w:rsidR="00000000" w:rsidRPr="00000000">
        <w:rPr>
          <w:rtl w:val="0"/>
        </w:rPr>
        <w:t xml:space="preserve"> -  расписание уроков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Список_профи_id</w:t>
        </w:r>
      </w:hyperlink>
      <w:r w:rsidDel="00000000" w:rsidR="00000000" w:rsidRPr="00000000">
        <w:rPr>
          <w:rtl w:val="0"/>
        </w:rPr>
        <w:t xml:space="preserve"> - список профессионалов - участников программы “Шанс”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Тренинги_id</w:t>
        </w:r>
      </w:hyperlink>
      <w:r w:rsidDel="00000000" w:rsidR="00000000" w:rsidRPr="00000000">
        <w:rPr>
          <w:rtl w:val="0"/>
        </w:rPr>
        <w:t xml:space="preserve"> - информация по проведенным тренингам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Достижения</w:t>
        </w:r>
      </w:hyperlink>
      <w:r w:rsidDel="00000000" w:rsidR="00000000" w:rsidRPr="00000000">
        <w:rPr>
          <w:rtl w:val="0"/>
        </w:rPr>
        <w:t xml:space="preserve"> - информация по начислениям за достижения по программе геймификации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Встречи с профи</w:t>
        </w:r>
      </w:hyperlink>
      <w:r w:rsidDel="00000000" w:rsidR="00000000" w:rsidRPr="00000000">
        <w:rPr>
          <w:rtl w:val="0"/>
        </w:rPr>
        <w:t xml:space="preserve"> - информация о встречах с профессионалами по программе профориентации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Описание данных: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Описание данных. Программа Шанс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Файлы выгрузок CRM для других вкладок отчета (использовалась в первой части проекта) - их использовать не требуется, но, возможно, какие-то из них могут быть полезны.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семей_families_id</w:t>
        </w:r>
      </w:hyperlink>
      <w:r w:rsidDel="00000000" w:rsidR="00000000" w:rsidRPr="00000000">
        <w:rPr>
          <w:rtl w:val="0"/>
        </w:rPr>
        <w:t xml:space="preserve"> - список семей, с которыми сотрудничает фонд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Список семей_children_id</w:t>
        </w:r>
      </w:hyperlink>
      <w:r w:rsidDel="00000000" w:rsidR="00000000" w:rsidRPr="00000000">
        <w:rPr>
          <w:rtl w:val="0"/>
        </w:rPr>
        <w:t xml:space="preserve"> - информация о кровных и приемных детях, которые воспитываются в семьях из файла `Список семей_families_id.csv`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all-children_id</w:t>
        </w:r>
      </w:hyperlink>
      <w:r w:rsidDel="00000000" w:rsidR="00000000" w:rsidRPr="00000000">
        <w:rPr>
          <w:rtl w:val="0"/>
        </w:rPr>
        <w:t xml:space="preserve">- информация обо всех детях в базе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Заявки наставников_id</w:t>
        </w:r>
      </w:hyperlink>
      <w:r w:rsidDel="00000000" w:rsidR="00000000" w:rsidRPr="00000000">
        <w:rPr>
          <w:rtl w:val="0"/>
        </w:rPr>
        <w:t xml:space="preserve"> - информация обо всех заявках в наставники: новых, в обработке и обработанных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Наставники_id</w:t>
        </w:r>
      </w:hyperlink>
      <w:r w:rsidDel="00000000" w:rsidR="00000000" w:rsidRPr="00000000">
        <w:rPr>
          <w:rtl w:val="0"/>
        </w:rPr>
        <w:t xml:space="preserve"> - информация о наставниках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Наставнические пары_id</w:t>
        </w:r>
      </w:hyperlink>
      <w:r w:rsidDel="00000000" w:rsidR="00000000" w:rsidRPr="00000000">
        <w:rPr>
          <w:rtl w:val="0"/>
        </w:rPr>
        <w:t xml:space="preserve"> - информация о наставнических парах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Консультации_id</w:t>
        </w:r>
      </w:hyperlink>
      <w:r w:rsidDel="00000000" w:rsidR="00000000" w:rsidRPr="00000000">
        <w:rPr>
          <w:rtl w:val="0"/>
        </w:rPr>
        <w:t xml:space="preserve"> - информация о консультациях специалистов, проведенных для семей и детей, с которыми сотрудничает фонд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Мероприятия прошедшие и будущие</w:t>
        </w:r>
      </w:hyperlink>
      <w:r w:rsidDel="00000000" w:rsidR="00000000" w:rsidRPr="00000000">
        <w:rPr>
          <w:rtl w:val="0"/>
        </w:rPr>
        <w:t xml:space="preserve"> - информация о мероприятиях, проведенных фондом и его партнерами, и информация о мероприятиях, запланированных к проведению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данных (первая часть проекта):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Описание данных. Дашборд для благотворительного фонда “Арифметика добра”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lo3jiyfxen1e" w:id="4"/>
      <w:bookmarkEnd w:id="4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Платформа для построения дашборда: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Yandex.Datalens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передачи кода дашборда заказчику от участников проекта требуется предоставить доступ к исходному коду дашборда, включая доступ к подключениям, датасетам, чартам, которые использовались для разработки и построения дашборда.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Для этого можно сохранить все файлы проекта в отдельной папке, к которой будет предоставлен доступ (редактирование, администрирование) заказчику (Ссылка на инструкцию: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Как открыть доступ к дашборду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Подробнее о правах доступа: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https://cloud.yandex.ru/docs/datalens/security/manage-access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Либо можно вести разработку на экземпляре DataLens в отдельно созданной организации, в которую можно будет добавить участников проекта (заказчика, наставника, ревьюера):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https://cloud.yandex.ru/docs/datalens/concepts/organizations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pkth69q6mes" w:id="5"/>
      <w:bookmarkEnd w:id="5"/>
      <w:r w:rsidDel="00000000" w:rsidR="00000000" w:rsidRPr="00000000">
        <w:rPr>
          <w:rtl w:val="0"/>
        </w:rPr>
        <w:t xml:space="preserve">Структура дашборда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Макет дашборда - на усмотрение участников.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Обязательные элементы дашборда: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- добавьте описание к самому дашборду и при необходимости к визуализациям на дашборде. Также можно добавить отдельную вкладку с комментариями и логикой расчетов.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Навигация в виде вкладок</w:t>
      </w:r>
      <w:r w:rsidDel="00000000" w:rsidR="00000000" w:rsidRPr="00000000">
        <w:rPr>
          <w:rtl w:val="0"/>
        </w:rPr>
        <w:t xml:space="preserve">. На вкладках группируются показатели по программам и направлениям работы фонда. В рамках Мастерской требуется подготовить одну вкладку дашборда по программе “Шанс”. Можно добавить дополнительные вкладки, которые помогут оценить показатели работы программ и направлений фонда.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Если вы принимали участие в первой части Мастерской, можно добавить вкладку с Шансом на существующий дашборд.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Индикаторы</w:t>
      </w:r>
      <w:r w:rsidDel="00000000" w:rsidR="00000000" w:rsidRPr="00000000">
        <w:rPr>
          <w:rtl w:val="0"/>
        </w:rPr>
        <w:t xml:space="preserve"> - добавьте на каждую вкладку индикаторы с общими показателями работы направления, например: сколько всего учителей, учеников и детских домов участвуют в программе, сколько всего уроков было проведено и т.п., можно показать отклонение от значений за предыдущий период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Визуализации</w:t>
      </w:r>
      <w:r w:rsidDel="00000000" w:rsidR="00000000" w:rsidRPr="00000000">
        <w:rPr>
          <w:rtl w:val="0"/>
        </w:rPr>
        <w:t xml:space="preserve"> - добавьте визуализации, чтобы показать результаты работы направления в динамике или по категориям, например: количество членов Клуба по годам, количество детей, принятых в семьи, по годам, количество детей по возрастным группам и т.д. Однотипные визуализации группируйте при помощи параметров, вкладок на визуализации. Для придания структуры многоуровневым визуализациям используйте иерархии, деревья категорий - к таким визуализациям добавляйте описание с подсказкой по использованию.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Таблицы</w:t>
      </w:r>
      <w:r w:rsidDel="00000000" w:rsidR="00000000" w:rsidRPr="00000000">
        <w:rPr>
          <w:rtl w:val="0"/>
        </w:rPr>
        <w:t xml:space="preserve"> - для вывода результатов работы направления можно использовать таблицы. Таблицы могут повторять структуру отчета из Excel, однако по возможности используйте данные из выгрузок CRM “Шанса”.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Фильтры</w:t>
      </w:r>
      <w:r w:rsidDel="00000000" w:rsidR="00000000" w:rsidRPr="00000000">
        <w:rPr>
          <w:rtl w:val="0"/>
        </w:rPr>
        <w:t xml:space="preserve"> - добавьте фильтр по дате - это может быть фильтр по годам, по месяцам, по диапазонам дат и т.п. Другие виды фильтров - на ваше усмотрение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Стиль дашборда - бизнес-дашборд, сдержанное оформление. Избегайте использования большого количества цветов. Можно оформить дашборд в корпоративных цветах Фонда.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uw6h8mdmzciu" w:id="6"/>
      <w:bookmarkEnd w:id="6"/>
      <w:r w:rsidDel="00000000" w:rsidR="00000000" w:rsidRPr="00000000">
        <w:rPr>
          <w:rtl w:val="0"/>
        </w:rPr>
        <w:t xml:space="preserve">Особенности данных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Категории возраста детей: младше 10 лет, 10 - 18 лет, старше 18 лет;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Москва и Московская область считаются одним регионом;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Санкт-Петербург и Ленинградская область считаются одним регионом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x2jq405xz1gu" w:id="7"/>
      <w:bookmarkEnd w:id="7"/>
      <w:r w:rsidDel="00000000" w:rsidR="00000000" w:rsidRPr="00000000">
        <w:rPr>
          <w:rtl w:val="0"/>
        </w:rPr>
        <w:t xml:space="preserve">На что еще обратить внимание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Уделите внимание предобработке данных и их группировке по категориям.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Если в категории слишком много значений, ограничивайте вывод топом значений в категории (топ-5, топ-10, динамический топ)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Подумайте, как лучше обработать некорректные значения и опечатки в данных.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копии рабочего отчета есть ячейки с серой заливкой - это значит, что данные показатели пока не учитываются и их не нужно добавлять на дашборд.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После окончания работы над дашбордом откройте доступ к дашборду через настройку публичного доступа. Если после того, как доступ был открыт, на дашборд были добавлены новые чарты, доступ к ним надо будет предоставить заново.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xj3cxp86frbn" w:id="8"/>
      <w:bookmarkEnd w:id="8"/>
      <w:r w:rsidDel="00000000" w:rsidR="00000000" w:rsidRPr="00000000">
        <w:rPr>
          <w:rtl w:val="0"/>
        </w:rPr>
        <w:t xml:space="preserve">Критерии оценки проекта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Корректность расчетов и показателей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Соответствие требованиям ТЗ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Удобство в использовании дашборда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Участники, которые успешно и в срок справятся с заданием, получат благодарственные письма от заказчика проекта.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VRZrgKL6VZWtGOV0XLcny5-qEW_YnvyIgHMdVcs80hs/edit?usp=sharing" TargetMode="External"/><Relationship Id="rId22" Type="http://schemas.openxmlformats.org/officeDocument/2006/relationships/hyperlink" Target="https://docs.google.com/spreadsheets/d/1K-NnVHb6i_w8KeIg5V7uvHoASIIhsrwUuvz6s0KItXo/edit?usp=sharing" TargetMode="External"/><Relationship Id="rId21" Type="http://schemas.openxmlformats.org/officeDocument/2006/relationships/hyperlink" Target="https://docs.google.com/spreadsheets/d/12FFyVzxC_TOQFKvAskpfDdh0R3rJcxBphHYd5kVWPvM/edit?usp=sharing" TargetMode="External"/><Relationship Id="rId24" Type="http://schemas.openxmlformats.org/officeDocument/2006/relationships/hyperlink" Target="https://docs.google.com/spreadsheets/d/1Bx7y5mA3FwH8--HLa5cCtdAjXuHWCb-xJkIYn8ZGQ1g/edit?usp=sharing" TargetMode="External"/><Relationship Id="rId23" Type="http://schemas.openxmlformats.org/officeDocument/2006/relationships/hyperlink" Target="https://docs.google.com/spreadsheets/d/15-78XcQ8vj9lAnF8gBAGiUNtNP-4vCTx9jQeRf6fMg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-dobra.ru/programs/podderzhivaem-priemnye-semi/" TargetMode="External"/><Relationship Id="rId26" Type="http://schemas.openxmlformats.org/officeDocument/2006/relationships/hyperlink" Target="https://docs.google.com/spreadsheets/d/16sfcNQgdN4RVKro9sbbVlk5LT4DJTrEn0PX5F9JcMx8/edit?usp=sharing" TargetMode="External"/><Relationship Id="rId25" Type="http://schemas.openxmlformats.org/officeDocument/2006/relationships/hyperlink" Target="https://docs.google.com/spreadsheets/d/13MKVWlp4ErgnPkXq6mlW2JnSbUmRzJj6kFFRcoYXTKw/edit?usp=sharing" TargetMode="External"/><Relationship Id="rId28" Type="http://schemas.openxmlformats.org/officeDocument/2006/relationships/hyperlink" Target="https://docs.google.com/document/d/1saPQFojPDjwSPCyongCLOJMg06iGBHLyO28SnD3HbTs" TargetMode="External"/><Relationship Id="rId27" Type="http://schemas.openxmlformats.org/officeDocument/2006/relationships/hyperlink" Target="https://docs.google.com/spreadsheets/d/16w4fspk3wqtXlBDn99BsIebFHxaF-booVv_f8_XYga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a-dobra.ru/about/" TargetMode="External"/><Relationship Id="rId29" Type="http://schemas.openxmlformats.org/officeDocument/2006/relationships/hyperlink" Target="https://datalens.yandex.ru/" TargetMode="External"/><Relationship Id="rId7" Type="http://schemas.openxmlformats.org/officeDocument/2006/relationships/hyperlink" Target="https://a-dobra.ru/programs/shans/" TargetMode="External"/><Relationship Id="rId8" Type="http://schemas.openxmlformats.org/officeDocument/2006/relationships/hyperlink" Target="https://a-dobra.ru/programs/nastavniki/" TargetMode="External"/><Relationship Id="rId31" Type="http://schemas.openxmlformats.org/officeDocument/2006/relationships/hyperlink" Target="https://cloud.yandex.ru/docs/datalens/security/manage-access" TargetMode="External"/><Relationship Id="rId30" Type="http://schemas.openxmlformats.org/officeDocument/2006/relationships/hyperlink" Target="https://docs.google.com/document/d/1aMGlZDMrXmNiZy5INzvf2RbnQ8LF3a4U3eDFNc8w37Q/edit?usp=sharing" TargetMode="External"/><Relationship Id="rId11" Type="http://schemas.openxmlformats.org/officeDocument/2006/relationships/hyperlink" Target="https://docs.google.com/spreadsheets/d/1w_odi56q_d0qSswZ2EgERpOVr8Jtny0gwsSzs61xCeA" TargetMode="External"/><Relationship Id="rId10" Type="http://schemas.openxmlformats.org/officeDocument/2006/relationships/hyperlink" Target="https://a-dobra.ru/programs/pomogaem-semeynomu-ustroystvu/" TargetMode="External"/><Relationship Id="rId32" Type="http://schemas.openxmlformats.org/officeDocument/2006/relationships/hyperlink" Target="https://cloud.yandex.ru/docs/datalens/concepts/organizations" TargetMode="External"/><Relationship Id="rId13" Type="http://schemas.openxmlformats.org/officeDocument/2006/relationships/hyperlink" Target="https://docs.google.com/spreadsheets/d/1Z2Khqd0mpM5wwSEQ3hPmKfuWnJ5OaychH5gSkxvaDRw/edit?usp=sharing" TargetMode="External"/><Relationship Id="rId12" Type="http://schemas.openxmlformats.org/officeDocument/2006/relationships/hyperlink" Target="https://docs.google.com/spreadsheets/d/1aW7s0ukVIy20QS0XvbH-ft2bSN9YVyPO-u213UE-be0/edit?usp=sharing" TargetMode="External"/><Relationship Id="rId15" Type="http://schemas.openxmlformats.org/officeDocument/2006/relationships/hyperlink" Target="https://docs.google.com/spreadsheets/d/1we_1UepUvtm1oXTZcgrnu7S1QhFFLv-K3HpAph-FGnE/edit?usp=sharing" TargetMode="External"/><Relationship Id="rId14" Type="http://schemas.openxmlformats.org/officeDocument/2006/relationships/hyperlink" Target="https://docs.google.com/spreadsheets/d/1sB7vzaM_EOUjdUisEiQ3Fygg8Pa8_jdUDWuBrNZb1es/edit?usp=drive_link" TargetMode="External"/><Relationship Id="rId17" Type="http://schemas.openxmlformats.org/officeDocument/2006/relationships/hyperlink" Target="https://docs.google.com/spreadsheets/d/1ZUKwrOx7IZeaeaIleO-S9ZmTc9lWw4myvB41OPs-cDA/edit?usp=sharing" TargetMode="External"/><Relationship Id="rId16" Type="http://schemas.openxmlformats.org/officeDocument/2006/relationships/hyperlink" Target="https://docs.google.com/spreadsheets/d/15qmN_xNV7E589-64NjPTZjs06-hg81TFE5CIdAWDdPg/edit?usp=sharing" TargetMode="External"/><Relationship Id="rId19" Type="http://schemas.openxmlformats.org/officeDocument/2006/relationships/hyperlink" Target="https://docs.google.com/document/d/1cvXbHzL7HxVECzPjM1Sc5ASYqO-65bC5KTaCJsrRfoM/edit?usp=sharing" TargetMode="External"/><Relationship Id="rId18" Type="http://schemas.openxmlformats.org/officeDocument/2006/relationships/hyperlink" Target="https://docs.google.com/spreadsheets/d/1K8bqPk6c-xAgdaeFOCgrAx1rUBXnl_mqLKA05xQRjf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