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:document xmlns:d="http://schemas.openxmlformats.org/wordprocessingml/2006/main">
  <d:body>
    <d:p>
      <d:r>
        <d:t xml:space="preserve">Recebimento </d:t>
      </d:r>
      <d:r>
        <d:t>com divergência</d:t>
      </d:r>
    </d:p>
    <d:p>
      <d:r>
        <d:t>Somente o supervisor pode liberar.</d:t>
      </d:r>
    </d:p>
    <d:tbl>
      <d:tr>
        <d:tc>
          <d:p>
            <d:r>
              <d:t>Produto</d:t>
            </d:r>
          </d:p>
        </d:tc>
        <d:tc>
          <d:p>
            <d:r>
              <d:t>Quantidade</d:t>
            </d:r>
          </d:p>
        </d:tc>
      </d:tr>
      <d:tr>
        <d:tc>
          <d:p>
            <d:r>
              <d:t>Café</d:t>
            </d:r>
          </d:p>
        </d:tc>
        <d:tc>
          <d:p>
            <d:r>
              <d:t>18</d:t>
            </d:r>
          </d:p>
        </d:tc>
      </d:tr>
    </d:tbl>
    <d:sectPr/>
  </d:body>
</d:document>
</file>