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44"/>
          <w:szCs w:val="44"/>
        </w:rPr>
        <w:t xml:space="preserve">Guide d'annotation — H-CAS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Hassaniya Cultural Authenticity Score — projet "Beyond F1"</w:t>
      </w:r>
    </w:p>
    <w:p>
      <w:pPr>
        <w:pStyle w:val="Heading1"/>
        <w:spacing w:after="150" w:before="300"/>
      </w:pPr>
      <w:r>
        <w:t xml:space="preserve">1. Contexte et objectif</w:t>
      </w:r>
    </w:p>
    <w:p>
      <w:pPr>
        <w:spacing w:after="120"/>
      </w:pPr>
      <w:r>
        <w:t xml:space="preserve">Ce projet de recherche évalue si des modèles automatiques de classification de sentiment comprennent réellement le dialecte hassaniya, au-delà d'un simple score de performance (Macro-F1). Pour cela, nous avons besoin du jugement de locuteurs natifs sur un échantillon de textes tirés d'un corpus de réseaux sociaux.</w:t>
      </w:r>
    </w:p>
    <w:p>
      <w:pPr>
        <w:spacing w:after="120"/>
      </w:pPr>
      <w:r>
        <w:t xml:space="preserve">Votre tâche consiste à lire 200 courts textes et à leur attribuer, pour chacun, trois notes sur une échelle de 1 à 5, selon vos impressions de locuteur natif. Il n'y a pas de bonne ou de mauvaise réponse : c'est votre intuition linguistique et culturelle qui compte.</w:t>
      </w:r>
    </w:p>
    <w:p>
      <w:pPr>
        <w:spacing w:after="120"/>
      </w:pPr>
      <w:r>
        <w:t xml:space="preserve">Merci de travailler de manière indépendante, sans consulter le second annotateur ni comparer vos réponses avant la fin de l'exercice — cela permet de mesurer la fiabilité de l'accord entre annotateurs, un indicateur important pour la recherche.</w:t>
      </w:r>
    </w:p>
    <w:p>
      <w:pPr>
        <w:pStyle w:val="Heading1"/>
        <w:spacing w:after="150" w:before="300"/>
      </w:pPr>
      <w:r>
        <w:t xml:space="preserve">2. Consignes générales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Lisez chaque texte tel qu'il est écrit, y compris les fautes d'orthographe ou de frappe — ne corrigez rien.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Notez les trois dimensions (voir section 3) pour chaque texte, avec un entier de 1 à 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un texte vous semble trop ambigu, illisible ou hors sujet pour être noté avec confiance, faites votre meilleure estimation et ajoutez un mot dans la colonne « comment » (ex. « ambigu », « peu clair »).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 discutez pas de vos réponses avec l'autre annotateur avant d'avoir terminé et renvoyé le fichier.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Travaillez à votre rythme ; il n'est pas nécessaire de tout faire en une seule session.</w:t>
      </w:r>
    </w:p>
    <w:p>
      <w:pPr>
        <w:pStyle w:val="Heading1"/>
        <w:spacing w:after="150" w:before="300"/>
      </w:pPr>
      <w:r>
        <w:t xml:space="preserve">3. Les trois dimensions à noter</w:t>
      </w:r>
    </w:p>
    <w:p>
      <w:pPr>
        <w:pStyle w:val="Heading2"/>
        <w:spacing w:after="120" w:before="250"/>
      </w:pPr>
      <w:r>
        <w:t xml:space="preserve">3.1 Affect — intensité émotionnelle</w:t>
      </w:r>
    </w:p>
    <w:p>
      <w:pPr>
        <w:spacing w:after="120"/>
      </w:pPr>
      <w:r>
        <w:t xml:space="preserve">Dans quelle mesure le texte exprime-t-il une émotion marquée (positive ou négative), par opposition à un ton neutre ou factuel 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6"/>
      </w:tblGrid>
      <w:tr>
        <w:tc>
          <w:tcPr>
            <w:tcW w:type="dxa" w:w="12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  <w:tc>
          <w:tcPr>
            <w:tcW w:type="dxa" w:w="870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Aucune émotion perceptible — ton neutre, factuel ou purement informatif.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Émotion très légère ou implicite.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Émotion modérée, clairement identifiable.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Émotion forte, exprimée de façon explicite.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Émotion très intense (colère, joie, douleur... exprimée avec force).</w:t>
            </w:r>
          </w:p>
        </w:tc>
      </w:tr>
    </w:tbl>
    <w:p>
      <w:pPr>
        <w:spacing w:before="200"/>
      </w:pPr>
    </w:p>
    <w:p>
      <w:pPr>
        <w:pStyle w:val="Heading2"/>
        <w:spacing w:after="120" w:before="250"/>
      </w:pPr>
      <w:r>
        <w:t xml:space="preserve">3.2 Cultural — ancrage culturel et dialectal</w:t>
      </w:r>
    </w:p>
    <w:p>
      <w:pPr>
        <w:spacing w:after="120"/>
      </w:pPr>
      <w:r>
        <w:t xml:space="preserve">Dans quelle mesure le texte contient-il des références, expressions ou tournures spécifiquement hassaniya (vocabulaire local, références culturelles, expressions figées propres à la région), par opposition à un contenu culturellement neutre ou générique 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6"/>
      </w:tblGrid>
      <w:tr>
        <w:tc>
          <w:tcPr>
            <w:tcW w:type="dxa" w:w="12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  <w:tc>
          <w:tcPr>
            <w:tcW w:type="dxa" w:w="870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 ancrage culturel hassaniya identifiable ; contenu générique.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Ancrage culturel faible ou isolé (un mot, une référence mineure).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Ancrage culturel modéré, plusieurs éléments reconnaissables.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Ancrage culturel fort, plusieurs expressions ou références bien ancrées.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Ancrage culturel très fort, le texte serait difficile à comprendre sans connaître la culture hassaniya.</w:t>
            </w:r>
          </w:p>
        </w:tc>
      </w:tr>
    </w:tbl>
    <w:p>
      <w:pPr>
        <w:spacing w:before="200"/>
      </w:pPr>
    </w:p>
    <w:p>
      <w:pPr>
        <w:pStyle w:val="Heading2"/>
        <w:spacing w:after="120" w:before="250"/>
      </w:pPr>
      <w:r>
        <w:t xml:space="preserve">3.3 Linguistic — authenticité et complexité dialectale</w:t>
      </w:r>
    </w:p>
    <w:p>
      <w:pPr>
        <w:spacing w:after="120"/>
      </w:pPr>
      <w:r>
        <w:t xml:space="preserve">Dans quelle mesure la formulation elle-même est-elle en hassaniya authentique (grammaire, morphologie, prononciation transcrite), par opposition à de l'arabe standard (fus'ha) ou à une langue neutre/mixte 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6"/>
      </w:tblGrid>
      <w:tr>
        <w:tc>
          <w:tcPr>
            <w:tcW w:type="dxa" w:w="12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  <w:tc>
          <w:tcPr>
            <w:tcW w:type="dxa" w:w="870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Formulation en arabe standard ou langue neutre ; aucun trait dialectal hassaniya.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Quelques traits dialectaux isolés, le reste proche du standard.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Mélange équilibré de dialectal et de standard.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Formulation largement dialectale, avec une syntaxe et un vocabulaire hassaniya clairs.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Hassaniya authentique et dense, peu ou pas d'influence de l'arabe standard.</w:t>
            </w:r>
          </w:p>
        </w:tc>
      </w:tr>
    </w:tbl>
    <w:p>
      <w:pPr>
        <w:pStyle w:val="Heading1"/>
        <w:spacing w:after="150" w:before="300"/>
      </w:pPr>
      <w:r>
        <w:t xml:space="preserve">4. Exemples illustratifs (fictifs, hors corpus)</w:t>
      </w:r>
    </w:p>
    <w:p>
      <w:pPr>
        <w:spacing w:after="120"/>
      </w:pPr>
      <w:r>
        <w:t xml:space="preserve">Ces exemples servent uniquement à calibrer votre jugement — ils ne font pas partie du fichier à annoter.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4606"/>
      </w:tblGrid>
      <w:tr>
        <w:tc>
          <w:tcPr>
            <w:tcW w:type="dxa" w:w="26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Exemple</w:t>
            </w:r>
          </w:p>
        </w:tc>
        <w:tc>
          <w:tcPr>
            <w:tcW w:type="dxa" w:w="9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Affect</w:t>
            </w:r>
          </w:p>
        </w:tc>
        <w:tc>
          <w:tcPr>
            <w:tcW w:type="dxa" w:w="9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Cultural</w:t>
            </w:r>
          </w:p>
        </w:tc>
        <w:tc>
          <w:tcPr>
            <w:tcW w:type="dxa" w:w="9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Linguistic</w:t>
            </w:r>
          </w:p>
        </w:tc>
        <w:tc>
          <w:tcPr>
            <w:tcW w:type="dxa" w:w="4606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Justification résumée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message neutre annonçant un horaire, en arabe standard, sans émotion ni marqueur dialectal.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Ton factuel, aucun ancrage culturel, formulation standard.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message exprimant une joie modérée avec un mot dialectal isolé, le reste en arabe standard.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Émotion présente mais mesurée ; un seul marqueur dialectal.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message de colère intense, riche en expressions et tournures hassaniya reconnaissables.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Émotion très forte, fortement ancré culturellement et linguistiquement.</w:t>
            </w:r>
          </w:p>
        </w:tc>
      </w:tr>
    </w:tbl>
    <w:p>
      <w:pPr>
        <w:pStyle w:val="Heading1"/>
        <w:spacing w:after="150" w:before="300"/>
      </w:pPr>
      <w:r>
        <w:t xml:space="preserve">5. Le fichier à remplir</w:t>
      </w:r>
    </w:p>
    <w:p>
      <w:pPr>
        <w:spacing w:after="120"/>
      </w:pPr>
      <w:r>
        <w:t xml:space="preserve">Vous recevrez le fichier RANDOM_ANNOTATION_gold_v7.csv, qui contient 200 lignes et les colonnes suivantes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id, text, clean_text, label, CDI_raw, CDI_group : ne pas modifier — informations déjà présentes.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affect, cultural, linguistic : à remplir, un entier de 1 à 5 dans chaque cellule.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annotator : indiquez vos initiales ou votre nom sur chaque ligne que vous avez annotée.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comment : facultatif — un mot-clé si un texte vous a posé difficulté.</w:t>
      </w:r>
    </w:p>
    <w:p>
      <w:pPr>
        <w:spacing w:after="120"/>
      </w:pPr>
      <w:r>
        <w:t xml:space="preserve">Une fois terminé, merci de renommer le fichier annotator1_filled.csv (premier annotateur) ou annotator2_filled.csv (second annotateur), et de le renvoyer par e-mail.</w:t>
      </w:r>
    </w:p>
    <w:p>
      <w:pPr>
        <w:spacing w:after="120"/>
      </w:pPr>
      <w:r>
        <w:t xml:space="preserve">Temps estimé : environ 1h30 à 3h pour les 200 textes, selon votre rythme. N'hésitez pas à faire des pauses.</w:t>
      </w:r>
    </w:p>
    <w:p>
      <w:pPr>
        <w:pStyle w:val="Heading1"/>
        <w:spacing w:after="150" w:before="300"/>
      </w:pPr>
      <w:r>
        <w:t xml:space="preserve">6. Confidentialité</w:t>
      </w:r>
    </w:p>
    <w:p>
      <w:pPr>
        <w:spacing w:after="120"/>
      </w:pPr>
      <w:r>
        <w:t xml:space="preserve">Les textes proviennent d'un corpus de réseaux sociaux déjà collecté et rendu anonyme pour la recherche. Vos réponses seront utilisées uniquement à des fins d'analyse scientifique et resteront anonymisées dans toute publication (identifiées comme « Annotateur 1 » et « Annotateur 2 »).</w:t>
      </w:r>
    </w:p>
    <w:p>
      <w:pPr>
        <w:spacing w:before="300"/>
      </w:pPr>
    </w:p>
    <w:p>
      <w:pPr>
        <w:spacing w:after="120"/>
      </w:pPr>
      <w:r>
        <w:rPr>
          <w:i/>
          <w:iCs/>
        </w:rPr>
        <w:t xml:space="preserve">Merci beaucoup pour votre contribution à ce projet.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2026-09-23T20:52:57.922Z</dcterms:created>
  <dcterms:modified xsi:type="dcterms:W3CDTF">2026-09-23T20:52:57.932Z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