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17D54" w:rsidRDefault="00817D5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C2688" w:rsidRDefault="00AC2688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C4762A">
        <w:rPr>
          <w:rFonts w:cstheme="minorHAnsi"/>
          <w:sz w:val="24"/>
          <w:szCs w:val="24"/>
        </w:rPr>
        <w:t>PES/</w:t>
      </w:r>
      <w:r w:rsidR="007D05A7">
        <w:rPr>
          <w:rFonts w:cstheme="minorHAnsi"/>
          <w:sz w:val="24"/>
          <w:szCs w:val="24"/>
        </w:rPr>
        <w:t>ETH</w:t>
      </w:r>
      <w:r w:rsidR="00FD33C1" w:rsidRPr="00C4762A">
        <w:rPr>
          <w:rFonts w:cstheme="minorHAnsi"/>
          <w:sz w:val="24"/>
          <w:szCs w:val="24"/>
        </w:rPr>
        <w:t>/00</w:t>
      </w:r>
      <w:r w:rsidR="00F702D9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F702D9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817D54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8C364D">
        <w:rPr>
          <w:rFonts w:ascii="Tahoma" w:hAnsi="Tahoma" w:cs="Tahoma"/>
          <w:sz w:val="24"/>
          <w:szCs w:val="24"/>
        </w:rPr>
        <w:t xml:space="preserve"> 2</w:t>
      </w:r>
      <w:r w:rsidR="00567C24">
        <w:rPr>
          <w:rFonts w:ascii="Tahoma" w:hAnsi="Tahoma" w:cs="Tahoma"/>
          <w:sz w:val="24"/>
          <w:szCs w:val="24"/>
        </w:rPr>
        <w:t>1</w:t>
      </w:r>
      <w:r w:rsidR="00567C24" w:rsidRPr="00567C24">
        <w:rPr>
          <w:rFonts w:ascii="Tahoma" w:hAnsi="Tahoma" w:cs="Tahoma"/>
          <w:sz w:val="24"/>
          <w:szCs w:val="24"/>
          <w:vertAlign w:val="superscript"/>
        </w:rPr>
        <w:t>st</w:t>
      </w:r>
      <w:r w:rsidR="00567C24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>Ju</w:t>
      </w:r>
      <w:r w:rsidR="00567C24">
        <w:rPr>
          <w:rFonts w:ascii="Tahoma" w:hAnsi="Tahoma" w:cs="Tahoma"/>
          <w:sz w:val="24"/>
          <w:szCs w:val="24"/>
        </w:rPr>
        <w:t>ly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C2688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C2688">
        <w:rPr>
          <w:rFonts w:ascii="Tahoma" w:hAnsi="Tahoma" w:cs="Tahoma"/>
          <w:b/>
          <w:szCs w:val="24"/>
        </w:rPr>
        <w:t xml:space="preserve">M/S </w:t>
      </w:r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FAHIM, NANJI &amp; DESOUZA (</w:t>
      </w:r>
      <w:proofErr w:type="spellStart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Pvt</w:t>
      </w:r>
      <w:proofErr w:type="spellEnd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) Ltd</w:t>
      </w:r>
      <w:r w:rsidR="00C25D83" w:rsidRPr="00AC2688">
        <w:rPr>
          <w:rFonts w:ascii="Tahoma" w:hAnsi="Tahoma" w:cs="Tahoma"/>
          <w:b/>
          <w:color w:val="222222"/>
          <w:shd w:val="clear" w:color="auto" w:fill="FFFFFF"/>
        </w:rPr>
        <w:t>.</w:t>
      </w:r>
    </w:p>
    <w:p w:rsidR="00CF1495" w:rsidRPr="00525FA0" w:rsidRDefault="00CF1495" w:rsidP="00CF1495">
      <w:pPr>
        <w:spacing w:after="0" w:line="240" w:lineRule="auto"/>
        <w:rPr>
          <w:rFonts w:ascii="Tahoma" w:hAnsi="Tahoma" w:cs="Tahoma"/>
          <w:szCs w:val="24"/>
          <w:u w:val="single"/>
        </w:rPr>
      </w:pPr>
    </w:p>
    <w:p w:rsidR="00F0647A" w:rsidRDefault="00F0647A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FC496F" w:rsidRPr="00FC496F" w:rsidRDefault="00FC496F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  <w:r w:rsidRPr="00FC496F">
        <w:rPr>
          <w:rFonts w:ascii="Tahoma" w:hAnsi="Tahoma" w:cs="Tahoma"/>
          <w:b/>
          <w:sz w:val="24"/>
          <w:szCs w:val="28"/>
          <w:u w:val="single"/>
        </w:rPr>
        <w:t xml:space="preserve">Attn: Mr. Syed </w:t>
      </w:r>
      <w:proofErr w:type="spellStart"/>
      <w:r w:rsidRPr="00FC496F">
        <w:rPr>
          <w:rFonts w:ascii="Tahoma" w:hAnsi="Tahoma" w:cs="Tahoma"/>
          <w:b/>
          <w:sz w:val="24"/>
          <w:szCs w:val="28"/>
          <w:u w:val="single"/>
        </w:rPr>
        <w:t>Tanveer</w:t>
      </w:r>
      <w:proofErr w:type="spellEnd"/>
    </w:p>
    <w:p w:rsidR="009F6BF7" w:rsidRPr="00525FA0" w:rsidRDefault="007D05A7" w:rsidP="00817D54">
      <w:pPr>
        <w:spacing w:after="0" w:line="240" w:lineRule="auto"/>
        <w:ind w:left="3600"/>
        <w:rPr>
          <w:rFonts w:ascii="Tahoma" w:hAnsi="Tahoma" w:cs="Tahoma"/>
          <w:b/>
          <w:sz w:val="24"/>
          <w:szCs w:val="24"/>
          <w:u w:val="single"/>
        </w:rPr>
      </w:pPr>
      <w:r w:rsidRPr="00525FA0">
        <w:rPr>
          <w:rFonts w:ascii="Tahoma" w:hAnsi="Tahoma" w:cs="Tahoma"/>
          <w:b/>
          <w:sz w:val="24"/>
          <w:szCs w:val="28"/>
        </w:rPr>
        <w:t xml:space="preserve">  </w:t>
      </w:r>
    </w:p>
    <w:p w:rsidR="00F0647A" w:rsidRDefault="00F0647A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</w:p>
    <w:p w:rsidR="009F6BF7" w:rsidRPr="00525FA0" w:rsidRDefault="005F2BFC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  <w:r w:rsidRPr="00525FA0">
        <w:rPr>
          <w:rFonts w:ascii="Tahoma" w:hAnsi="Tahoma" w:cs="Tahoma"/>
          <w:b/>
          <w:szCs w:val="24"/>
          <w:u w:val="single"/>
        </w:rPr>
        <w:t xml:space="preserve">HVAC &amp; </w:t>
      </w:r>
      <w:r w:rsidR="009F6BF7" w:rsidRPr="00525FA0">
        <w:rPr>
          <w:rFonts w:ascii="Tahoma" w:hAnsi="Tahoma" w:cs="Tahoma"/>
          <w:b/>
          <w:szCs w:val="24"/>
          <w:u w:val="single"/>
        </w:rPr>
        <w:t xml:space="preserve">Fire </w:t>
      </w:r>
      <w:r w:rsidRPr="00525FA0">
        <w:rPr>
          <w:rFonts w:ascii="Tahoma" w:hAnsi="Tahoma" w:cs="Tahoma"/>
          <w:b/>
          <w:szCs w:val="24"/>
          <w:u w:val="single"/>
        </w:rPr>
        <w:t xml:space="preserve">Fighting Work for </w:t>
      </w:r>
      <w:r w:rsidR="007D05A7" w:rsidRPr="00525FA0">
        <w:rPr>
          <w:rFonts w:ascii="Tahoma" w:hAnsi="Tahoma" w:cs="Tahoma"/>
          <w:b/>
          <w:szCs w:val="24"/>
          <w:u w:val="single"/>
        </w:rPr>
        <w:t>Ethnic Outfitter Dolmen City Karachi.</w:t>
      </w:r>
    </w:p>
    <w:p w:rsidR="009F6BF7" w:rsidRPr="00525FA0" w:rsidRDefault="009F6BF7" w:rsidP="009F6BF7">
      <w:pPr>
        <w:pStyle w:val="BodyText"/>
        <w:jc w:val="center"/>
        <w:rPr>
          <w:rFonts w:ascii="Tahoma" w:hAnsi="Tahoma" w:cs="Tahoma"/>
          <w:b/>
          <w:szCs w:val="24"/>
        </w:rPr>
      </w:pPr>
    </w:p>
    <w:p w:rsidR="00F0647A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   </w:t>
      </w:r>
    </w:p>
    <w:p w:rsidR="00F0647A" w:rsidRDefault="00F0647A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Pr="00525FA0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Please find attached submittal / Samples for subjected works for your kind </w:t>
      </w:r>
      <w:r w:rsidR="004F714C" w:rsidRPr="00525FA0">
        <w:rPr>
          <w:rFonts w:ascii="Tahoma" w:hAnsi="Tahoma" w:cs="Tahoma"/>
          <w:szCs w:val="24"/>
        </w:rPr>
        <w:t xml:space="preserve">review &amp; </w:t>
      </w:r>
      <w:r w:rsidRPr="00525FA0">
        <w:rPr>
          <w:rFonts w:ascii="Tahoma" w:hAnsi="Tahoma" w:cs="Tahoma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31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411"/>
      </w:tblGrid>
      <w:tr w:rsidR="007D05A7" w:rsidRPr="00072826" w:rsidTr="00AC3A10">
        <w:trPr>
          <w:trHeight w:val="368"/>
        </w:trPr>
        <w:tc>
          <w:tcPr>
            <w:tcW w:w="900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1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62788B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 w:rsidRPr="00AC3A10">
              <w:rPr>
                <w:rFonts w:ascii="Tahoma" w:hAnsi="Tahoma" w:cs="Tahoma"/>
                <w:iCs/>
                <w:sz w:val="25"/>
                <w:szCs w:val="25"/>
              </w:rPr>
              <w:t>Direct Digital Control System (Honeywell)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2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62788B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 xml:space="preserve">Fire Stopping </w:t>
            </w:r>
            <w:r w:rsidRPr="00AC3A10">
              <w:rPr>
                <w:rFonts w:ascii="Tahoma" w:hAnsi="Tahoma" w:cs="Tahoma"/>
                <w:iCs/>
                <w:sz w:val="25"/>
                <w:szCs w:val="25"/>
              </w:rPr>
              <w:t>(</w:t>
            </w:r>
            <w:proofErr w:type="spellStart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Walraven</w:t>
            </w:r>
            <w:proofErr w:type="spellEnd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3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62788B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 w:rsidRPr="00AC3A10">
              <w:rPr>
                <w:rFonts w:ascii="Tahoma" w:hAnsi="Tahoma" w:cs="Tahoma"/>
                <w:iCs/>
                <w:sz w:val="25"/>
                <w:szCs w:val="25"/>
              </w:rPr>
              <w:t>Drain Pipe (Hepworth)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4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62788B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 w:rsidRPr="00AC3A10">
              <w:rPr>
                <w:rFonts w:ascii="Tahoma" w:hAnsi="Tahoma" w:cs="Tahoma"/>
                <w:iCs/>
                <w:sz w:val="25"/>
                <w:szCs w:val="25"/>
              </w:rPr>
              <w:t>Motor Control Center (Sunbeam)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5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62788B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 w:rsidRPr="00AC3A10">
              <w:rPr>
                <w:rFonts w:ascii="Tahoma" w:hAnsi="Tahoma" w:cs="Tahoma"/>
                <w:iCs/>
                <w:sz w:val="25"/>
                <w:szCs w:val="25"/>
              </w:rPr>
              <w:t>PICV (</w:t>
            </w:r>
            <w:proofErr w:type="spellStart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FlowCon</w:t>
            </w:r>
            <w:proofErr w:type="spellEnd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)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AC3A10" w:rsidRDefault="009F6BF7" w:rsidP="009F6BF7">
      <w:pPr>
        <w:rPr>
          <w:rFonts w:ascii="Tahoma" w:hAnsi="Tahoma" w:cs="Tahoma"/>
          <w:iCs/>
          <w:sz w:val="26"/>
          <w:szCs w:val="26"/>
        </w:rPr>
      </w:pPr>
      <w:r w:rsidRPr="00AC3A10">
        <w:rPr>
          <w:rFonts w:ascii="Tahoma" w:hAnsi="Tahoma" w:cs="Tahoma"/>
          <w:iCs/>
          <w:sz w:val="26"/>
          <w:szCs w:val="26"/>
        </w:rPr>
        <w:t xml:space="preserve">Thanking You, </w:t>
      </w:r>
    </w:p>
    <w:p w:rsidR="00536144" w:rsidRPr="00AC3A10" w:rsidRDefault="00B60F9A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 xml:space="preserve">For </w:t>
      </w:r>
      <w:r w:rsidR="00AE19E6" w:rsidRPr="00AC3A10">
        <w:rPr>
          <w:rFonts w:ascii="Tahoma" w:hAnsi="Tahoma" w:cs="Tahoma"/>
          <w:b/>
          <w:sz w:val="26"/>
          <w:szCs w:val="26"/>
        </w:rPr>
        <w:t>Pioneer Engineering Services</w:t>
      </w: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1A753C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9F6BF7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>M. Bilal Habib</w:t>
      </w:r>
      <w:r w:rsidR="00D54EFF" w:rsidRPr="00AC3A10">
        <w:rPr>
          <w:rFonts w:ascii="Tahoma" w:hAnsi="Tahoma" w:cs="Tahoma"/>
          <w:sz w:val="26"/>
          <w:szCs w:val="26"/>
        </w:rPr>
        <w:t>.</w:t>
      </w:r>
    </w:p>
    <w:sectPr w:rsidR="001A753C" w:rsidRPr="00AC3A10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193A63"/>
    <w:rsid w:val="001A5D65"/>
    <w:rsid w:val="001A753C"/>
    <w:rsid w:val="001F7053"/>
    <w:rsid w:val="00203DF7"/>
    <w:rsid w:val="00212AF7"/>
    <w:rsid w:val="00223191"/>
    <w:rsid w:val="002627E2"/>
    <w:rsid w:val="00275235"/>
    <w:rsid w:val="00381BE5"/>
    <w:rsid w:val="003C08D2"/>
    <w:rsid w:val="00416813"/>
    <w:rsid w:val="00480039"/>
    <w:rsid w:val="004F714C"/>
    <w:rsid w:val="00501D5A"/>
    <w:rsid w:val="00525FA0"/>
    <w:rsid w:val="0053030D"/>
    <w:rsid w:val="00536144"/>
    <w:rsid w:val="005369AA"/>
    <w:rsid w:val="00542E57"/>
    <w:rsid w:val="00567C24"/>
    <w:rsid w:val="005866A8"/>
    <w:rsid w:val="005F2BFC"/>
    <w:rsid w:val="00601177"/>
    <w:rsid w:val="0062788B"/>
    <w:rsid w:val="006E7214"/>
    <w:rsid w:val="00723CD9"/>
    <w:rsid w:val="007D05A7"/>
    <w:rsid w:val="00817D54"/>
    <w:rsid w:val="008B427B"/>
    <w:rsid w:val="008C364D"/>
    <w:rsid w:val="00904974"/>
    <w:rsid w:val="00930147"/>
    <w:rsid w:val="00944F83"/>
    <w:rsid w:val="00946354"/>
    <w:rsid w:val="00952D3B"/>
    <w:rsid w:val="009B63BA"/>
    <w:rsid w:val="009C0B8F"/>
    <w:rsid w:val="009E7B57"/>
    <w:rsid w:val="009F6BF7"/>
    <w:rsid w:val="00AC2688"/>
    <w:rsid w:val="00AC3A10"/>
    <w:rsid w:val="00AE19E6"/>
    <w:rsid w:val="00B26020"/>
    <w:rsid w:val="00B46894"/>
    <w:rsid w:val="00B60F9A"/>
    <w:rsid w:val="00C01B5C"/>
    <w:rsid w:val="00C238FA"/>
    <w:rsid w:val="00C25D83"/>
    <w:rsid w:val="00C4762A"/>
    <w:rsid w:val="00C76B02"/>
    <w:rsid w:val="00C92793"/>
    <w:rsid w:val="00CA3A8C"/>
    <w:rsid w:val="00CF1495"/>
    <w:rsid w:val="00CF2509"/>
    <w:rsid w:val="00D06E2E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0647A"/>
    <w:rsid w:val="00F52D1F"/>
    <w:rsid w:val="00F702D9"/>
    <w:rsid w:val="00FB414B"/>
    <w:rsid w:val="00FC496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33</cp:revision>
  <cp:lastPrinted>2022-06-06T11:06:00Z</cp:lastPrinted>
  <dcterms:created xsi:type="dcterms:W3CDTF">2022-05-24T07:19:00Z</dcterms:created>
  <dcterms:modified xsi:type="dcterms:W3CDTF">2022-07-21T10:14:00Z</dcterms:modified>
</cp:coreProperties>
</file>