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EB4" w:rsidRDefault="007C1F83" w:rsidP="00F84C8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1664970</wp:posOffset>
            </wp:positionH>
            <wp:positionV relativeFrom="paragraph">
              <wp:posOffset>0</wp:posOffset>
            </wp:positionV>
            <wp:extent cx="2694940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he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F83" w:rsidRDefault="007C1F83" w:rsidP="00F84C89">
      <w:pPr>
        <w:jc w:val="center"/>
        <w:rPr>
          <w:b/>
          <w:sz w:val="32"/>
          <w:szCs w:val="32"/>
        </w:rPr>
      </w:pPr>
    </w:p>
    <w:p w:rsidR="007C1F83" w:rsidRDefault="007C1F83" w:rsidP="00F84C89">
      <w:pPr>
        <w:jc w:val="center"/>
        <w:rPr>
          <w:b/>
          <w:sz w:val="32"/>
          <w:szCs w:val="32"/>
        </w:rPr>
      </w:pPr>
    </w:p>
    <w:p w:rsidR="00030B59" w:rsidRDefault="00095404" w:rsidP="00F84C89">
      <w:pPr>
        <w:jc w:val="center"/>
        <w:rPr>
          <w:sz w:val="24"/>
          <w:szCs w:val="32"/>
        </w:rPr>
      </w:pPr>
      <w:r>
        <w:rPr>
          <w:sz w:val="24"/>
          <w:szCs w:val="32"/>
        </w:rPr>
        <w:t xml:space="preserve">  </w:t>
      </w:r>
      <w:r w:rsidR="007C1F83">
        <w:rPr>
          <w:sz w:val="24"/>
          <w:szCs w:val="32"/>
        </w:rPr>
        <w:tab/>
      </w:r>
      <w:r w:rsidR="007C1F83">
        <w:rPr>
          <w:sz w:val="24"/>
          <w:szCs w:val="32"/>
        </w:rPr>
        <w:tab/>
      </w:r>
      <w:r w:rsidR="007C1F8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 w:rsidR="00CB79E3">
        <w:rPr>
          <w:sz w:val="24"/>
          <w:szCs w:val="32"/>
        </w:rPr>
        <w:tab/>
        <w:t xml:space="preserve"> </w:t>
      </w:r>
    </w:p>
    <w:p w:rsidR="007C1F83" w:rsidRPr="007C1F83" w:rsidRDefault="00030B59" w:rsidP="00F84C89">
      <w:pPr>
        <w:jc w:val="center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CB79E3">
        <w:rPr>
          <w:sz w:val="24"/>
          <w:szCs w:val="32"/>
        </w:rPr>
        <w:tab/>
      </w:r>
      <w:r w:rsidR="007C1F83" w:rsidRPr="007C1F83">
        <w:rPr>
          <w:sz w:val="24"/>
          <w:szCs w:val="32"/>
        </w:rPr>
        <w:tab/>
      </w:r>
      <w:r>
        <w:rPr>
          <w:sz w:val="24"/>
          <w:szCs w:val="32"/>
        </w:rPr>
        <w:t xml:space="preserve">   </w:t>
      </w:r>
      <w:r>
        <w:rPr>
          <w:sz w:val="28"/>
          <w:szCs w:val="32"/>
        </w:rPr>
        <w:t>Mar</w:t>
      </w:r>
      <w:bookmarkStart w:id="0" w:name="_GoBack"/>
      <w:bookmarkEnd w:id="0"/>
      <w:r w:rsidR="007C1F83" w:rsidRPr="00CB79E3">
        <w:rPr>
          <w:sz w:val="28"/>
          <w:szCs w:val="32"/>
        </w:rPr>
        <w:t xml:space="preserve"> </w:t>
      </w:r>
      <w:r w:rsidR="00095404">
        <w:rPr>
          <w:sz w:val="28"/>
          <w:szCs w:val="32"/>
        </w:rPr>
        <w:t>08</w:t>
      </w:r>
      <w:r w:rsidR="00095404" w:rsidRPr="00095404">
        <w:rPr>
          <w:sz w:val="28"/>
          <w:szCs w:val="32"/>
          <w:vertAlign w:val="superscript"/>
        </w:rPr>
        <w:t>th</w:t>
      </w:r>
      <w:r w:rsidR="00095404">
        <w:rPr>
          <w:sz w:val="28"/>
          <w:szCs w:val="32"/>
        </w:rPr>
        <w:t xml:space="preserve"> </w:t>
      </w:r>
      <w:r w:rsidR="007C1F83" w:rsidRPr="00CB79E3">
        <w:rPr>
          <w:sz w:val="28"/>
          <w:szCs w:val="32"/>
        </w:rPr>
        <w:t xml:space="preserve"> 2021</w:t>
      </w:r>
    </w:p>
    <w:p w:rsidR="006621F5" w:rsidRPr="00030B59" w:rsidRDefault="00095404" w:rsidP="00030B59">
      <w:pPr>
        <w:rPr>
          <w:b/>
          <w:sz w:val="32"/>
          <w:szCs w:val="32"/>
          <w:u w:val="single"/>
        </w:rPr>
      </w:pPr>
      <w:r w:rsidRPr="00030B59">
        <w:rPr>
          <w:b/>
          <w:sz w:val="32"/>
          <w:szCs w:val="32"/>
          <w:u w:val="single"/>
        </w:rPr>
        <w:t>S</w:t>
      </w:r>
      <w:r w:rsidR="00015FCD" w:rsidRPr="00030B59">
        <w:rPr>
          <w:b/>
          <w:sz w:val="32"/>
          <w:szCs w:val="32"/>
          <w:u w:val="single"/>
        </w:rPr>
        <w:t xml:space="preserve">tatus </w:t>
      </w:r>
      <w:r w:rsidRPr="00030B59">
        <w:rPr>
          <w:b/>
          <w:sz w:val="32"/>
          <w:szCs w:val="32"/>
          <w:u w:val="single"/>
        </w:rPr>
        <w:t xml:space="preserve">of </w:t>
      </w:r>
      <w:r w:rsidR="00015FCD" w:rsidRPr="00030B59">
        <w:rPr>
          <w:b/>
          <w:sz w:val="32"/>
          <w:szCs w:val="32"/>
          <w:u w:val="single"/>
        </w:rPr>
        <w:t xml:space="preserve">payment </w:t>
      </w:r>
      <w:r w:rsidR="007C1F83" w:rsidRPr="00030B59">
        <w:rPr>
          <w:b/>
          <w:sz w:val="32"/>
          <w:szCs w:val="32"/>
          <w:u w:val="single"/>
        </w:rPr>
        <w:t xml:space="preserve">for the </w:t>
      </w:r>
      <w:r w:rsidR="00030B59">
        <w:rPr>
          <w:b/>
          <w:sz w:val="32"/>
          <w:szCs w:val="32"/>
          <w:u w:val="single"/>
        </w:rPr>
        <w:t xml:space="preserve">project The Forum Shopping Mall </w:t>
      </w:r>
      <w:r w:rsidR="007C1F83" w:rsidRPr="00030B59">
        <w:rPr>
          <w:b/>
          <w:sz w:val="32"/>
          <w:szCs w:val="32"/>
          <w:u w:val="single"/>
        </w:rPr>
        <w:t>Karachi.</w:t>
      </w:r>
    </w:p>
    <w:p w:rsidR="004F1F5E" w:rsidRPr="004F1F5E" w:rsidRDefault="004F1F5E" w:rsidP="006621F5">
      <w:pPr>
        <w:rPr>
          <w:sz w:val="28"/>
          <w:szCs w:val="32"/>
        </w:rPr>
      </w:pPr>
      <w:r w:rsidRPr="004F1F5E">
        <w:rPr>
          <w:sz w:val="28"/>
          <w:szCs w:val="32"/>
        </w:rPr>
        <w:t>Dear Sir,</w:t>
      </w:r>
    </w:p>
    <w:p w:rsidR="004F1F5E" w:rsidRDefault="004F1F5E" w:rsidP="004F1F5E">
      <w:pPr>
        <w:ind w:firstLine="360"/>
        <w:rPr>
          <w:sz w:val="28"/>
          <w:szCs w:val="32"/>
        </w:rPr>
      </w:pPr>
      <w:r w:rsidRPr="004F1F5E">
        <w:rPr>
          <w:sz w:val="28"/>
          <w:szCs w:val="32"/>
        </w:rPr>
        <w:t xml:space="preserve">This is reference of HVAC Works at The forum Shopping mall, </w:t>
      </w:r>
      <w:r>
        <w:rPr>
          <w:sz w:val="28"/>
          <w:szCs w:val="32"/>
        </w:rPr>
        <w:t xml:space="preserve">please find the attached payment </w:t>
      </w:r>
      <w:r w:rsidR="00E32DE5">
        <w:rPr>
          <w:sz w:val="28"/>
          <w:szCs w:val="32"/>
        </w:rPr>
        <w:t xml:space="preserve">schedule but </w:t>
      </w:r>
      <w:r>
        <w:rPr>
          <w:sz w:val="28"/>
          <w:szCs w:val="32"/>
        </w:rPr>
        <w:t>due to</w:t>
      </w:r>
      <w:r w:rsidR="00E32DE5">
        <w:rPr>
          <w:sz w:val="28"/>
          <w:szCs w:val="32"/>
        </w:rPr>
        <w:t xml:space="preserve"> pending in payments the following works are delaying. Please expedite the payment process so that work may accomplished on time.</w:t>
      </w:r>
    </w:p>
    <w:p w:rsidR="006621F5" w:rsidRPr="004F1F5E" w:rsidRDefault="006621F5" w:rsidP="006621F5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4F1F5E">
        <w:rPr>
          <w:sz w:val="28"/>
          <w:szCs w:val="32"/>
        </w:rPr>
        <w:t>Pumps installation</w:t>
      </w:r>
    </w:p>
    <w:p w:rsidR="006621F5" w:rsidRPr="004F1F5E" w:rsidRDefault="006621F5" w:rsidP="006621F5">
      <w:pPr>
        <w:pStyle w:val="ListParagraph"/>
        <w:numPr>
          <w:ilvl w:val="0"/>
          <w:numId w:val="3"/>
        </w:numPr>
        <w:rPr>
          <w:sz w:val="28"/>
          <w:szCs w:val="32"/>
        </w:rPr>
      </w:pPr>
      <w:r w:rsidRPr="004F1F5E">
        <w:rPr>
          <w:sz w:val="28"/>
          <w:szCs w:val="32"/>
        </w:rPr>
        <w:t>Cabling for chillers</w:t>
      </w:r>
    </w:p>
    <w:p w:rsidR="006621F5" w:rsidRPr="004F1F5E" w:rsidRDefault="006621F5" w:rsidP="006621F5">
      <w:pPr>
        <w:pStyle w:val="ListParagraph"/>
        <w:numPr>
          <w:ilvl w:val="0"/>
          <w:numId w:val="3"/>
        </w:numPr>
        <w:rPr>
          <w:sz w:val="28"/>
          <w:szCs w:val="32"/>
          <w:u w:val="single"/>
        </w:rPr>
      </w:pPr>
      <w:r w:rsidRPr="004F1F5E">
        <w:rPr>
          <w:sz w:val="28"/>
          <w:szCs w:val="32"/>
        </w:rPr>
        <w:t>Installation of FCUs.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87"/>
        <w:gridCol w:w="2792"/>
        <w:gridCol w:w="1301"/>
        <w:gridCol w:w="1254"/>
        <w:gridCol w:w="1266"/>
        <w:gridCol w:w="1440"/>
        <w:gridCol w:w="1800"/>
      </w:tblGrid>
      <w:tr w:rsidR="009D3D4D" w:rsidRPr="009D3D4D" w:rsidTr="00030B59">
        <w:trPr>
          <w:trHeight w:val="568"/>
        </w:trPr>
        <w:tc>
          <w:tcPr>
            <w:tcW w:w="587" w:type="dxa"/>
            <w:vAlign w:val="center"/>
          </w:tcPr>
          <w:p w:rsidR="009D3D4D" w:rsidRPr="009D3D4D" w:rsidRDefault="009D3D4D" w:rsidP="00B55DB9">
            <w:pPr>
              <w:jc w:val="center"/>
              <w:rPr>
                <w:b/>
                <w:sz w:val="28"/>
                <w:szCs w:val="32"/>
              </w:rPr>
            </w:pPr>
            <w:r w:rsidRPr="009D3D4D">
              <w:rPr>
                <w:b/>
                <w:sz w:val="28"/>
                <w:szCs w:val="32"/>
              </w:rPr>
              <w:t>S.#</w:t>
            </w:r>
          </w:p>
        </w:tc>
        <w:tc>
          <w:tcPr>
            <w:tcW w:w="2792" w:type="dxa"/>
            <w:vAlign w:val="center"/>
          </w:tcPr>
          <w:p w:rsidR="009D3D4D" w:rsidRPr="009D3D4D" w:rsidRDefault="009D3D4D" w:rsidP="00B55DB9">
            <w:pPr>
              <w:jc w:val="center"/>
              <w:rPr>
                <w:b/>
                <w:sz w:val="28"/>
                <w:szCs w:val="32"/>
              </w:rPr>
            </w:pPr>
            <w:r w:rsidRPr="009D3D4D">
              <w:rPr>
                <w:b/>
                <w:sz w:val="28"/>
                <w:szCs w:val="32"/>
              </w:rPr>
              <w:t>Description</w:t>
            </w:r>
          </w:p>
        </w:tc>
        <w:tc>
          <w:tcPr>
            <w:tcW w:w="1301" w:type="dxa"/>
            <w:vAlign w:val="center"/>
          </w:tcPr>
          <w:p w:rsidR="009D3D4D" w:rsidRPr="009D3D4D" w:rsidRDefault="009D3D4D" w:rsidP="00B55DB9">
            <w:pPr>
              <w:jc w:val="center"/>
              <w:rPr>
                <w:b/>
                <w:sz w:val="28"/>
                <w:szCs w:val="32"/>
              </w:rPr>
            </w:pPr>
            <w:r w:rsidRPr="009D3D4D">
              <w:rPr>
                <w:b/>
                <w:sz w:val="28"/>
                <w:szCs w:val="32"/>
              </w:rPr>
              <w:t>Amount</w:t>
            </w:r>
          </w:p>
        </w:tc>
        <w:tc>
          <w:tcPr>
            <w:tcW w:w="1254" w:type="dxa"/>
            <w:vAlign w:val="center"/>
          </w:tcPr>
          <w:p w:rsidR="009D3D4D" w:rsidRPr="009D3D4D" w:rsidRDefault="009D3D4D" w:rsidP="00B55DB9">
            <w:pPr>
              <w:jc w:val="center"/>
              <w:rPr>
                <w:b/>
                <w:sz w:val="28"/>
                <w:szCs w:val="32"/>
              </w:rPr>
            </w:pPr>
            <w:r w:rsidRPr="009D3D4D">
              <w:rPr>
                <w:b/>
                <w:sz w:val="28"/>
                <w:szCs w:val="32"/>
              </w:rPr>
              <w:t>Due Date</w:t>
            </w:r>
          </w:p>
        </w:tc>
        <w:tc>
          <w:tcPr>
            <w:tcW w:w="1266" w:type="dxa"/>
          </w:tcPr>
          <w:p w:rsidR="009D3D4D" w:rsidRPr="009D3D4D" w:rsidRDefault="009D3D4D" w:rsidP="00015FCD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Received Date</w:t>
            </w:r>
          </w:p>
        </w:tc>
        <w:tc>
          <w:tcPr>
            <w:tcW w:w="1440" w:type="dxa"/>
          </w:tcPr>
          <w:p w:rsidR="009D3D4D" w:rsidRPr="009D3D4D" w:rsidRDefault="009D3D4D" w:rsidP="00015FCD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Received Amount</w:t>
            </w:r>
          </w:p>
        </w:tc>
        <w:tc>
          <w:tcPr>
            <w:tcW w:w="1800" w:type="dxa"/>
            <w:vAlign w:val="center"/>
          </w:tcPr>
          <w:p w:rsidR="009D3D4D" w:rsidRPr="009D3D4D" w:rsidRDefault="009D3D4D" w:rsidP="00015FCD">
            <w:pPr>
              <w:jc w:val="center"/>
              <w:rPr>
                <w:b/>
                <w:sz w:val="28"/>
                <w:szCs w:val="32"/>
              </w:rPr>
            </w:pPr>
            <w:r w:rsidRPr="009D3D4D">
              <w:rPr>
                <w:b/>
                <w:sz w:val="28"/>
                <w:szCs w:val="32"/>
              </w:rPr>
              <w:t>Remarks</w:t>
            </w:r>
          </w:p>
        </w:tc>
      </w:tr>
      <w:tr w:rsidR="009D3D4D" w:rsidRPr="009D3D4D" w:rsidTr="00030B59">
        <w:trPr>
          <w:trHeight w:val="397"/>
        </w:trPr>
        <w:tc>
          <w:tcPr>
            <w:tcW w:w="587" w:type="dxa"/>
            <w:vAlign w:val="center"/>
          </w:tcPr>
          <w:p w:rsidR="009D3D4D" w:rsidRPr="009D3D4D" w:rsidRDefault="009D3D4D" w:rsidP="00B55DB9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1</w:t>
            </w:r>
          </w:p>
        </w:tc>
        <w:tc>
          <w:tcPr>
            <w:tcW w:w="2792" w:type="dxa"/>
            <w:vAlign w:val="center"/>
          </w:tcPr>
          <w:p w:rsidR="009D3D4D" w:rsidRPr="009D3D4D" w:rsidRDefault="009D3D4D" w:rsidP="00B55DB9">
            <w:pPr>
              <w:rPr>
                <w:szCs w:val="32"/>
              </w:rPr>
            </w:pPr>
            <w:r w:rsidRPr="009D3D4D">
              <w:rPr>
                <w:szCs w:val="32"/>
              </w:rPr>
              <w:t xml:space="preserve">10% Mobilization received  </w:t>
            </w:r>
          </w:p>
        </w:tc>
        <w:tc>
          <w:tcPr>
            <w:tcW w:w="1301" w:type="dxa"/>
            <w:vAlign w:val="center"/>
          </w:tcPr>
          <w:p w:rsidR="009D3D4D" w:rsidRPr="009D3D4D" w:rsidRDefault="009D3D4D" w:rsidP="00B55DB9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2,100,000/=</w:t>
            </w:r>
          </w:p>
        </w:tc>
        <w:tc>
          <w:tcPr>
            <w:tcW w:w="1254" w:type="dxa"/>
            <w:vAlign w:val="center"/>
          </w:tcPr>
          <w:p w:rsidR="009D3D4D" w:rsidRPr="009D3D4D" w:rsidRDefault="009D3D4D" w:rsidP="00B55DB9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21-01-21</w:t>
            </w:r>
          </w:p>
        </w:tc>
        <w:tc>
          <w:tcPr>
            <w:tcW w:w="1266" w:type="dxa"/>
            <w:vAlign w:val="center"/>
          </w:tcPr>
          <w:p w:rsidR="009D3D4D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21-01-21</w:t>
            </w:r>
          </w:p>
        </w:tc>
        <w:tc>
          <w:tcPr>
            <w:tcW w:w="1440" w:type="dxa"/>
            <w:vAlign w:val="center"/>
          </w:tcPr>
          <w:p w:rsidR="009D3D4D" w:rsidRPr="009D3D4D" w:rsidRDefault="009D3D4D" w:rsidP="009D3D4D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2,</w:t>
            </w:r>
            <w:r>
              <w:rPr>
                <w:szCs w:val="32"/>
              </w:rPr>
              <w:t>312</w:t>
            </w:r>
            <w:r w:rsidRPr="009D3D4D">
              <w:rPr>
                <w:szCs w:val="32"/>
              </w:rPr>
              <w:t>,</w:t>
            </w:r>
            <w:r>
              <w:rPr>
                <w:szCs w:val="32"/>
              </w:rPr>
              <w:t>5</w:t>
            </w:r>
            <w:r w:rsidRPr="009D3D4D">
              <w:rPr>
                <w:szCs w:val="32"/>
              </w:rPr>
              <w:t>00/=</w:t>
            </w:r>
          </w:p>
        </w:tc>
        <w:tc>
          <w:tcPr>
            <w:tcW w:w="1800" w:type="dxa"/>
            <w:vAlign w:val="center"/>
          </w:tcPr>
          <w:p w:rsidR="009D3D4D" w:rsidRPr="009D3D4D" w:rsidRDefault="009D3D4D" w:rsidP="00015FCD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Received</w:t>
            </w:r>
          </w:p>
        </w:tc>
      </w:tr>
      <w:tr w:rsidR="009D3D4D" w:rsidRPr="009D3D4D" w:rsidTr="00030B59">
        <w:trPr>
          <w:trHeight w:val="433"/>
        </w:trPr>
        <w:tc>
          <w:tcPr>
            <w:tcW w:w="587" w:type="dxa"/>
            <w:vAlign w:val="center"/>
          </w:tcPr>
          <w:p w:rsidR="009D3D4D" w:rsidRPr="009D3D4D" w:rsidRDefault="009D3D4D" w:rsidP="00B55DB9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</w:t>
            </w:r>
          </w:p>
        </w:tc>
        <w:tc>
          <w:tcPr>
            <w:tcW w:w="2792" w:type="dxa"/>
            <w:vAlign w:val="center"/>
          </w:tcPr>
          <w:p w:rsidR="009D3D4D" w:rsidRPr="009D3D4D" w:rsidRDefault="009D3D4D" w:rsidP="00B55DB9">
            <w:pPr>
              <w:rPr>
                <w:szCs w:val="32"/>
              </w:rPr>
            </w:pPr>
            <w:r w:rsidRPr="009D3D4D">
              <w:rPr>
                <w:szCs w:val="32"/>
              </w:rPr>
              <w:t>10% Mobilization expecting</w:t>
            </w:r>
          </w:p>
        </w:tc>
        <w:tc>
          <w:tcPr>
            <w:tcW w:w="1301" w:type="dxa"/>
            <w:vAlign w:val="center"/>
          </w:tcPr>
          <w:p w:rsidR="009D3D4D" w:rsidRPr="009D3D4D" w:rsidRDefault="009D3D4D" w:rsidP="00B55DB9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2,100,000/=</w:t>
            </w:r>
          </w:p>
        </w:tc>
        <w:tc>
          <w:tcPr>
            <w:tcW w:w="1254" w:type="dxa"/>
            <w:vAlign w:val="center"/>
          </w:tcPr>
          <w:p w:rsidR="009D3D4D" w:rsidRPr="009D3D4D" w:rsidRDefault="009D3D4D" w:rsidP="00B55DB9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26-01-21</w:t>
            </w:r>
          </w:p>
        </w:tc>
        <w:tc>
          <w:tcPr>
            <w:tcW w:w="1266" w:type="dxa"/>
            <w:vAlign w:val="center"/>
          </w:tcPr>
          <w:p w:rsidR="009D3D4D" w:rsidRPr="009D3D4D" w:rsidRDefault="007508C4" w:rsidP="007508C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06</w:t>
            </w:r>
            <w:r w:rsidRPr="009D3D4D">
              <w:rPr>
                <w:szCs w:val="32"/>
              </w:rPr>
              <w:t>-0</w:t>
            </w:r>
            <w:r>
              <w:rPr>
                <w:szCs w:val="32"/>
              </w:rPr>
              <w:t>2</w:t>
            </w:r>
            <w:r w:rsidRPr="009D3D4D">
              <w:rPr>
                <w:szCs w:val="32"/>
              </w:rPr>
              <w:t>-21</w:t>
            </w:r>
          </w:p>
        </w:tc>
        <w:tc>
          <w:tcPr>
            <w:tcW w:w="1440" w:type="dxa"/>
            <w:vAlign w:val="center"/>
          </w:tcPr>
          <w:p w:rsidR="009D3D4D" w:rsidRPr="009D3D4D" w:rsidRDefault="007508C4" w:rsidP="007508C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  <w:r w:rsidR="009D3D4D" w:rsidRPr="009D3D4D">
              <w:rPr>
                <w:szCs w:val="32"/>
              </w:rPr>
              <w:t>,1</w:t>
            </w:r>
            <w:r>
              <w:rPr>
                <w:szCs w:val="32"/>
              </w:rPr>
              <w:t>84</w:t>
            </w:r>
            <w:r w:rsidR="009D3D4D" w:rsidRPr="009D3D4D">
              <w:rPr>
                <w:szCs w:val="32"/>
              </w:rPr>
              <w:t>,000/=</w:t>
            </w:r>
          </w:p>
        </w:tc>
        <w:tc>
          <w:tcPr>
            <w:tcW w:w="1800" w:type="dxa"/>
            <w:vAlign w:val="center"/>
          </w:tcPr>
          <w:p w:rsidR="00CC2682" w:rsidRDefault="009D3D4D" w:rsidP="00CC2682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Re</w:t>
            </w:r>
            <w:r w:rsidR="00CC2682">
              <w:rPr>
                <w:szCs w:val="32"/>
              </w:rPr>
              <w:t xml:space="preserve">maining </w:t>
            </w:r>
          </w:p>
          <w:p w:rsidR="009D3D4D" w:rsidRPr="009D3D4D" w:rsidRDefault="00CC2682" w:rsidP="00CC2682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916,000</w:t>
            </w:r>
          </w:p>
        </w:tc>
      </w:tr>
      <w:tr w:rsidR="009D3D4D" w:rsidRPr="009D3D4D" w:rsidTr="00030B59">
        <w:trPr>
          <w:trHeight w:val="892"/>
        </w:trPr>
        <w:tc>
          <w:tcPr>
            <w:tcW w:w="587" w:type="dxa"/>
            <w:vAlign w:val="center"/>
          </w:tcPr>
          <w:p w:rsidR="009D3D4D" w:rsidRPr="009D3D4D" w:rsidRDefault="009D3D4D" w:rsidP="00B55DB9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3</w:t>
            </w:r>
          </w:p>
        </w:tc>
        <w:tc>
          <w:tcPr>
            <w:tcW w:w="2792" w:type="dxa"/>
            <w:vAlign w:val="center"/>
          </w:tcPr>
          <w:p w:rsidR="009D3D4D" w:rsidRPr="009D3D4D" w:rsidRDefault="009D3D4D" w:rsidP="00B55DB9">
            <w:pPr>
              <w:rPr>
                <w:szCs w:val="32"/>
              </w:rPr>
            </w:pPr>
            <w:r w:rsidRPr="009D3D4D">
              <w:rPr>
                <w:szCs w:val="32"/>
              </w:rPr>
              <w:t xml:space="preserve">20% after removal of existing chillers and placing new chillers / supply of roof M.S Pipes, Valves and fittings   </w:t>
            </w:r>
          </w:p>
        </w:tc>
        <w:tc>
          <w:tcPr>
            <w:tcW w:w="1301" w:type="dxa"/>
            <w:vAlign w:val="center"/>
          </w:tcPr>
          <w:p w:rsidR="009D3D4D" w:rsidRPr="009D3D4D" w:rsidRDefault="009D3D4D" w:rsidP="00B55DB9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42,00,000/=</w:t>
            </w:r>
          </w:p>
        </w:tc>
        <w:tc>
          <w:tcPr>
            <w:tcW w:w="1254" w:type="dxa"/>
            <w:vAlign w:val="center"/>
          </w:tcPr>
          <w:p w:rsidR="009D3D4D" w:rsidRPr="009D3D4D" w:rsidRDefault="009D3D4D" w:rsidP="00B55DB9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01-02-21</w:t>
            </w:r>
          </w:p>
        </w:tc>
        <w:tc>
          <w:tcPr>
            <w:tcW w:w="1266" w:type="dxa"/>
            <w:vAlign w:val="center"/>
          </w:tcPr>
          <w:p w:rsidR="009D3D4D" w:rsidRPr="009D3D4D" w:rsidRDefault="007508C4" w:rsidP="007508C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15</w:t>
            </w:r>
            <w:r w:rsidRPr="009D3D4D">
              <w:rPr>
                <w:szCs w:val="32"/>
              </w:rPr>
              <w:t>-0</w:t>
            </w:r>
            <w:r>
              <w:rPr>
                <w:szCs w:val="32"/>
              </w:rPr>
              <w:t>2</w:t>
            </w:r>
            <w:r w:rsidRPr="009D3D4D">
              <w:rPr>
                <w:szCs w:val="32"/>
              </w:rPr>
              <w:t>-21</w:t>
            </w:r>
          </w:p>
        </w:tc>
        <w:tc>
          <w:tcPr>
            <w:tcW w:w="1440" w:type="dxa"/>
            <w:vAlign w:val="center"/>
          </w:tcPr>
          <w:p w:rsidR="009D3D4D" w:rsidRPr="009D3D4D" w:rsidRDefault="007508C4" w:rsidP="007508C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</w:t>
            </w:r>
            <w:r w:rsidR="009D3D4D" w:rsidRPr="009D3D4D">
              <w:rPr>
                <w:szCs w:val="32"/>
              </w:rPr>
              <w:t>,</w:t>
            </w:r>
            <w:r>
              <w:rPr>
                <w:szCs w:val="32"/>
              </w:rPr>
              <w:t>8</w:t>
            </w:r>
            <w:r w:rsidR="009D3D4D" w:rsidRPr="009D3D4D">
              <w:rPr>
                <w:szCs w:val="32"/>
              </w:rPr>
              <w:t>00,000/=</w:t>
            </w:r>
          </w:p>
        </w:tc>
        <w:tc>
          <w:tcPr>
            <w:tcW w:w="1800" w:type="dxa"/>
            <w:vAlign w:val="center"/>
          </w:tcPr>
          <w:p w:rsidR="00CC2682" w:rsidRDefault="00CC2682" w:rsidP="00CC2682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Re</w:t>
            </w:r>
            <w:r>
              <w:rPr>
                <w:szCs w:val="32"/>
              </w:rPr>
              <w:t xml:space="preserve">maining </w:t>
            </w:r>
          </w:p>
          <w:p w:rsidR="009D3D4D" w:rsidRPr="009D3D4D" w:rsidRDefault="00CC2682" w:rsidP="00CC2682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2,400,000/=</w:t>
            </w:r>
          </w:p>
        </w:tc>
      </w:tr>
      <w:tr w:rsidR="007508C4" w:rsidRPr="009D3D4D" w:rsidTr="00030B59">
        <w:trPr>
          <w:trHeight w:val="658"/>
        </w:trPr>
        <w:tc>
          <w:tcPr>
            <w:tcW w:w="587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4</w:t>
            </w:r>
          </w:p>
        </w:tc>
        <w:tc>
          <w:tcPr>
            <w:tcW w:w="2792" w:type="dxa"/>
            <w:vAlign w:val="center"/>
          </w:tcPr>
          <w:p w:rsidR="007508C4" w:rsidRPr="009D3D4D" w:rsidRDefault="007508C4" w:rsidP="007508C4">
            <w:pPr>
              <w:rPr>
                <w:szCs w:val="32"/>
              </w:rPr>
            </w:pPr>
            <w:r w:rsidRPr="009D3D4D">
              <w:rPr>
                <w:szCs w:val="32"/>
              </w:rPr>
              <w:t>20% after delivery of chilled water pumps MCC panel and VFDs of pumps</w:t>
            </w:r>
          </w:p>
        </w:tc>
        <w:tc>
          <w:tcPr>
            <w:tcW w:w="1301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42,00,000/=</w:t>
            </w:r>
          </w:p>
        </w:tc>
        <w:tc>
          <w:tcPr>
            <w:tcW w:w="1254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08-02-21</w:t>
            </w:r>
          </w:p>
        </w:tc>
        <w:tc>
          <w:tcPr>
            <w:tcW w:w="1266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15</w:t>
            </w:r>
            <w:r w:rsidRPr="009D3D4D">
              <w:rPr>
                <w:szCs w:val="32"/>
              </w:rPr>
              <w:t>-0</w:t>
            </w:r>
            <w:r>
              <w:rPr>
                <w:szCs w:val="32"/>
              </w:rPr>
              <w:t>2</w:t>
            </w:r>
            <w:r w:rsidRPr="009D3D4D">
              <w:rPr>
                <w:szCs w:val="32"/>
              </w:rPr>
              <w:t>-21</w:t>
            </w:r>
          </w:p>
        </w:tc>
        <w:tc>
          <w:tcPr>
            <w:tcW w:w="1440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79</w:t>
            </w:r>
            <w:r w:rsidRPr="009D3D4D">
              <w:rPr>
                <w:szCs w:val="32"/>
              </w:rPr>
              <w:t>0,000/=</w:t>
            </w:r>
          </w:p>
        </w:tc>
        <w:tc>
          <w:tcPr>
            <w:tcW w:w="1800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Remaining Rs 3,300,000</w:t>
            </w:r>
          </w:p>
        </w:tc>
      </w:tr>
      <w:tr w:rsidR="007508C4" w:rsidRPr="009D3D4D" w:rsidTr="00030B59">
        <w:trPr>
          <w:trHeight w:val="622"/>
        </w:trPr>
        <w:tc>
          <w:tcPr>
            <w:tcW w:w="587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5</w:t>
            </w:r>
          </w:p>
        </w:tc>
        <w:tc>
          <w:tcPr>
            <w:tcW w:w="2792" w:type="dxa"/>
            <w:vAlign w:val="center"/>
          </w:tcPr>
          <w:p w:rsidR="007508C4" w:rsidRPr="009D3D4D" w:rsidRDefault="007508C4" w:rsidP="007508C4">
            <w:pPr>
              <w:rPr>
                <w:szCs w:val="32"/>
              </w:rPr>
            </w:pPr>
            <w:r w:rsidRPr="009D3D4D">
              <w:rPr>
                <w:szCs w:val="32"/>
              </w:rPr>
              <w:t>10% After completion of roof works</w:t>
            </w:r>
          </w:p>
        </w:tc>
        <w:tc>
          <w:tcPr>
            <w:tcW w:w="1301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2,100,000/=</w:t>
            </w:r>
          </w:p>
        </w:tc>
        <w:tc>
          <w:tcPr>
            <w:tcW w:w="1254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25-02-21</w:t>
            </w:r>
          </w:p>
        </w:tc>
        <w:tc>
          <w:tcPr>
            <w:tcW w:w="1266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22</w:t>
            </w:r>
            <w:r w:rsidRPr="009D3D4D">
              <w:rPr>
                <w:szCs w:val="32"/>
              </w:rPr>
              <w:t>-0</w:t>
            </w:r>
            <w:r>
              <w:rPr>
                <w:szCs w:val="32"/>
              </w:rPr>
              <w:t>2</w:t>
            </w:r>
            <w:r w:rsidRPr="009D3D4D">
              <w:rPr>
                <w:szCs w:val="32"/>
              </w:rPr>
              <w:t>-21</w:t>
            </w:r>
          </w:p>
        </w:tc>
        <w:tc>
          <w:tcPr>
            <w:tcW w:w="1440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906</w:t>
            </w:r>
            <w:r w:rsidRPr="009D3D4D">
              <w:rPr>
                <w:szCs w:val="32"/>
              </w:rPr>
              <w:t>,</w:t>
            </w:r>
            <w:r>
              <w:rPr>
                <w:szCs w:val="32"/>
              </w:rPr>
              <w:t>5</w:t>
            </w:r>
            <w:r w:rsidRPr="009D3D4D">
              <w:rPr>
                <w:szCs w:val="32"/>
              </w:rPr>
              <w:t>00/=</w:t>
            </w:r>
          </w:p>
        </w:tc>
        <w:tc>
          <w:tcPr>
            <w:tcW w:w="1800" w:type="dxa"/>
            <w:vAlign w:val="center"/>
          </w:tcPr>
          <w:p w:rsidR="007508C4" w:rsidRPr="009D3D4D" w:rsidRDefault="00922D31" w:rsidP="00922D31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 xml:space="preserve">Remaining Rs </w:t>
            </w:r>
            <w:r>
              <w:rPr>
                <w:szCs w:val="32"/>
              </w:rPr>
              <w:t>1,193</w:t>
            </w:r>
            <w:r w:rsidRPr="009D3D4D">
              <w:rPr>
                <w:szCs w:val="32"/>
              </w:rPr>
              <w:t>,</w:t>
            </w:r>
            <w:r>
              <w:rPr>
                <w:szCs w:val="32"/>
              </w:rPr>
              <w:t>5</w:t>
            </w:r>
            <w:r w:rsidRPr="009D3D4D">
              <w:rPr>
                <w:szCs w:val="32"/>
              </w:rPr>
              <w:t>00</w:t>
            </w:r>
          </w:p>
        </w:tc>
      </w:tr>
      <w:tr w:rsidR="007508C4" w:rsidRPr="009D3D4D" w:rsidTr="00030B59">
        <w:trPr>
          <w:trHeight w:val="397"/>
        </w:trPr>
        <w:tc>
          <w:tcPr>
            <w:tcW w:w="587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6</w:t>
            </w:r>
          </w:p>
        </w:tc>
        <w:tc>
          <w:tcPr>
            <w:tcW w:w="2792" w:type="dxa"/>
            <w:vAlign w:val="center"/>
          </w:tcPr>
          <w:p w:rsidR="007508C4" w:rsidRPr="009D3D4D" w:rsidRDefault="007508C4" w:rsidP="007508C4">
            <w:pPr>
              <w:rPr>
                <w:szCs w:val="32"/>
              </w:rPr>
            </w:pPr>
            <w:r w:rsidRPr="009D3D4D">
              <w:rPr>
                <w:szCs w:val="32"/>
              </w:rPr>
              <w:t>10% Time of FCUs delivery</w:t>
            </w:r>
          </w:p>
        </w:tc>
        <w:tc>
          <w:tcPr>
            <w:tcW w:w="1301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2,100,000/=</w:t>
            </w:r>
          </w:p>
        </w:tc>
        <w:tc>
          <w:tcPr>
            <w:tcW w:w="1254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Expected</w:t>
            </w:r>
          </w:p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02-03-21</w:t>
            </w:r>
          </w:p>
        </w:tc>
        <w:tc>
          <w:tcPr>
            <w:tcW w:w="1266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03</w:t>
            </w:r>
            <w:r w:rsidRPr="009D3D4D">
              <w:rPr>
                <w:szCs w:val="32"/>
              </w:rPr>
              <w:t>-0</w:t>
            </w:r>
            <w:r>
              <w:rPr>
                <w:szCs w:val="32"/>
              </w:rPr>
              <w:t>3</w:t>
            </w:r>
            <w:r w:rsidRPr="009D3D4D">
              <w:rPr>
                <w:szCs w:val="32"/>
              </w:rPr>
              <w:t>-21</w:t>
            </w:r>
          </w:p>
        </w:tc>
        <w:tc>
          <w:tcPr>
            <w:tcW w:w="1440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2,</w:t>
            </w:r>
            <w:r>
              <w:rPr>
                <w:szCs w:val="32"/>
              </w:rPr>
              <w:t>312</w:t>
            </w:r>
            <w:r w:rsidRPr="009D3D4D">
              <w:rPr>
                <w:szCs w:val="32"/>
              </w:rPr>
              <w:t>,</w:t>
            </w:r>
            <w:r>
              <w:rPr>
                <w:szCs w:val="32"/>
              </w:rPr>
              <w:t>5</w:t>
            </w:r>
            <w:r w:rsidRPr="009D3D4D">
              <w:rPr>
                <w:szCs w:val="32"/>
              </w:rPr>
              <w:t>00/=</w:t>
            </w:r>
          </w:p>
        </w:tc>
        <w:tc>
          <w:tcPr>
            <w:tcW w:w="1800" w:type="dxa"/>
            <w:vAlign w:val="center"/>
          </w:tcPr>
          <w:p w:rsidR="007508C4" w:rsidRPr="009D3D4D" w:rsidRDefault="00922D31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Received</w:t>
            </w:r>
          </w:p>
        </w:tc>
      </w:tr>
      <w:tr w:rsidR="007508C4" w:rsidRPr="009D3D4D" w:rsidTr="00030B59">
        <w:trPr>
          <w:trHeight w:val="928"/>
        </w:trPr>
        <w:tc>
          <w:tcPr>
            <w:tcW w:w="587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7</w:t>
            </w:r>
          </w:p>
        </w:tc>
        <w:tc>
          <w:tcPr>
            <w:tcW w:w="2792" w:type="dxa"/>
            <w:vAlign w:val="center"/>
          </w:tcPr>
          <w:p w:rsidR="007508C4" w:rsidRPr="009D3D4D" w:rsidRDefault="007508C4" w:rsidP="007508C4">
            <w:pPr>
              <w:rPr>
                <w:szCs w:val="32"/>
              </w:rPr>
            </w:pPr>
            <w:r w:rsidRPr="009D3D4D">
              <w:rPr>
                <w:szCs w:val="32"/>
              </w:rPr>
              <w:t>10% Time of removing internal pipe &amp; fittings and units including supply of new pipe and fittings.</w:t>
            </w:r>
          </w:p>
        </w:tc>
        <w:tc>
          <w:tcPr>
            <w:tcW w:w="1301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2,100,000/=</w:t>
            </w:r>
          </w:p>
        </w:tc>
        <w:tc>
          <w:tcPr>
            <w:tcW w:w="1254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12-02-21</w:t>
            </w:r>
          </w:p>
        </w:tc>
        <w:tc>
          <w:tcPr>
            <w:tcW w:w="1266" w:type="dxa"/>
            <w:vAlign w:val="center"/>
          </w:tcPr>
          <w:p w:rsidR="007508C4" w:rsidRPr="00922D31" w:rsidRDefault="00922D31" w:rsidP="00922D31">
            <w:pPr>
              <w:jc w:val="center"/>
              <w:rPr>
                <w:szCs w:val="32"/>
                <w:highlight w:val="yellow"/>
              </w:rPr>
            </w:pPr>
            <w:r w:rsidRPr="00922D31">
              <w:rPr>
                <w:szCs w:val="32"/>
                <w:highlight w:val="yellow"/>
              </w:rPr>
              <w:t>Not received</w:t>
            </w:r>
          </w:p>
        </w:tc>
        <w:tc>
          <w:tcPr>
            <w:tcW w:w="1440" w:type="dxa"/>
            <w:vAlign w:val="center"/>
          </w:tcPr>
          <w:p w:rsidR="007508C4" w:rsidRPr="00922D31" w:rsidRDefault="00922D31" w:rsidP="00922D31">
            <w:pPr>
              <w:jc w:val="center"/>
              <w:rPr>
                <w:szCs w:val="32"/>
                <w:highlight w:val="yellow"/>
              </w:rPr>
            </w:pPr>
            <w:r>
              <w:rPr>
                <w:szCs w:val="32"/>
                <w:highlight w:val="yellow"/>
              </w:rPr>
              <w:t>--</w:t>
            </w:r>
          </w:p>
        </w:tc>
        <w:tc>
          <w:tcPr>
            <w:tcW w:w="1800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2,100,000</w:t>
            </w:r>
          </w:p>
        </w:tc>
      </w:tr>
      <w:tr w:rsidR="007508C4" w:rsidRPr="009D3D4D" w:rsidTr="00030B59">
        <w:trPr>
          <w:trHeight w:val="523"/>
        </w:trPr>
        <w:tc>
          <w:tcPr>
            <w:tcW w:w="587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8</w:t>
            </w:r>
          </w:p>
        </w:tc>
        <w:tc>
          <w:tcPr>
            <w:tcW w:w="2792" w:type="dxa"/>
            <w:vAlign w:val="center"/>
          </w:tcPr>
          <w:p w:rsidR="007508C4" w:rsidRPr="009D3D4D" w:rsidRDefault="007508C4" w:rsidP="007508C4">
            <w:pPr>
              <w:rPr>
                <w:szCs w:val="32"/>
              </w:rPr>
            </w:pPr>
            <w:r w:rsidRPr="009D3D4D">
              <w:rPr>
                <w:szCs w:val="32"/>
              </w:rPr>
              <w:t>10% After completion of internal work.</w:t>
            </w:r>
          </w:p>
        </w:tc>
        <w:tc>
          <w:tcPr>
            <w:tcW w:w="1301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2,100,000/=</w:t>
            </w:r>
          </w:p>
        </w:tc>
        <w:tc>
          <w:tcPr>
            <w:tcW w:w="1254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05-04-21</w:t>
            </w:r>
          </w:p>
        </w:tc>
        <w:tc>
          <w:tcPr>
            <w:tcW w:w="1266" w:type="dxa"/>
            <w:vAlign w:val="center"/>
          </w:tcPr>
          <w:p w:rsidR="007508C4" w:rsidRPr="009D3D4D" w:rsidRDefault="007508C4" w:rsidP="00922D31">
            <w:pPr>
              <w:jc w:val="center"/>
              <w:rPr>
                <w:szCs w:val="32"/>
              </w:rPr>
            </w:pPr>
          </w:p>
        </w:tc>
        <w:tc>
          <w:tcPr>
            <w:tcW w:w="1440" w:type="dxa"/>
            <w:vAlign w:val="center"/>
          </w:tcPr>
          <w:p w:rsidR="007508C4" w:rsidRPr="009D3D4D" w:rsidRDefault="007508C4" w:rsidP="00922D31">
            <w:pPr>
              <w:jc w:val="center"/>
              <w:rPr>
                <w:szCs w:val="32"/>
              </w:rPr>
            </w:pPr>
          </w:p>
        </w:tc>
        <w:tc>
          <w:tcPr>
            <w:tcW w:w="1800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  <w:r w:rsidRPr="009D3D4D">
              <w:rPr>
                <w:szCs w:val="32"/>
              </w:rPr>
              <w:t>-----</w:t>
            </w:r>
          </w:p>
        </w:tc>
      </w:tr>
      <w:tr w:rsidR="007508C4" w:rsidRPr="009D3D4D" w:rsidTr="00030B59">
        <w:trPr>
          <w:trHeight w:val="523"/>
        </w:trPr>
        <w:tc>
          <w:tcPr>
            <w:tcW w:w="587" w:type="dxa"/>
            <w:vAlign w:val="center"/>
          </w:tcPr>
          <w:p w:rsidR="007508C4" w:rsidRPr="009D3D4D" w:rsidRDefault="007508C4" w:rsidP="007508C4">
            <w:pPr>
              <w:jc w:val="center"/>
              <w:rPr>
                <w:szCs w:val="32"/>
              </w:rPr>
            </w:pPr>
          </w:p>
        </w:tc>
        <w:tc>
          <w:tcPr>
            <w:tcW w:w="8053" w:type="dxa"/>
            <w:gridSpan w:val="5"/>
            <w:vAlign w:val="center"/>
          </w:tcPr>
          <w:p w:rsidR="007508C4" w:rsidRPr="009D3D4D" w:rsidRDefault="007508C4" w:rsidP="007508C4">
            <w:pPr>
              <w:jc w:val="center"/>
              <w:rPr>
                <w:b/>
                <w:sz w:val="28"/>
                <w:szCs w:val="32"/>
              </w:rPr>
            </w:pPr>
            <w:r w:rsidRPr="009D3D4D">
              <w:rPr>
                <w:b/>
                <w:sz w:val="28"/>
                <w:szCs w:val="32"/>
              </w:rPr>
              <w:t>Total Payable Amount Rs</w:t>
            </w:r>
          </w:p>
        </w:tc>
        <w:tc>
          <w:tcPr>
            <w:tcW w:w="1800" w:type="dxa"/>
            <w:vAlign w:val="center"/>
          </w:tcPr>
          <w:p w:rsidR="007508C4" w:rsidRPr="009D3D4D" w:rsidRDefault="007508C4" w:rsidP="00922D31">
            <w:pPr>
              <w:jc w:val="center"/>
              <w:rPr>
                <w:b/>
                <w:szCs w:val="32"/>
              </w:rPr>
            </w:pPr>
            <w:r w:rsidRPr="009D3D4D">
              <w:rPr>
                <w:b/>
                <w:sz w:val="28"/>
                <w:szCs w:val="32"/>
              </w:rPr>
              <w:t>9,</w:t>
            </w:r>
            <w:r w:rsidR="00922D31">
              <w:rPr>
                <w:b/>
                <w:sz w:val="28"/>
                <w:szCs w:val="32"/>
              </w:rPr>
              <w:t>910</w:t>
            </w:r>
            <w:r w:rsidRPr="009D3D4D">
              <w:rPr>
                <w:b/>
                <w:sz w:val="28"/>
                <w:szCs w:val="32"/>
              </w:rPr>
              <w:t>,000</w:t>
            </w:r>
          </w:p>
        </w:tc>
      </w:tr>
    </w:tbl>
    <w:p w:rsidR="00030B59" w:rsidRDefault="00030B59" w:rsidP="007C1F83">
      <w:pPr>
        <w:spacing w:after="0"/>
        <w:rPr>
          <w:rFonts w:eastAsia="Times New Roman" w:cstheme="minorHAnsi"/>
          <w:sz w:val="32"/>
          <w:szCs w:val="24"/>
        </w:rPr>
      </w:pPr>
    </w:p>
    <w:p w:rsidR="007C1F83" w:rsidRPr="00CB79E3" w:rsidRDefault="00F7207F" w:rsidP="007C1F83">
      <w:pPr>
        <w:spacing w:after="0"/>
        <w:rPr>
          <w:rFonts w:eastAsia="Times New Roman" w:cstheme="minorHAnsi"/>
          <w:sz w:val="32"/>
          <w:szCs w:val="24"/>
        </w:rPr>
      </w:pPr>
      <w:proofErr w:type="spellStart"/>
      <w:r w:rsidRPr="00CB79E3">
        <w:rPr>
          <w:rFonts w:eastAsia="Times New Roman" w:cstheme="minorHAnsi"/>
          <w:sz w:val="32"/>
          <w:szCs w:val="24"/>
        </w:rPr>
        <w:t>Rehan</w:t>
      </w:r>
      <w:proofErr w:type="spellEnd"/>
      <w:r w:rsidRPr="00CB79E3">
        <w:rPr>
          <w:rFonts w:eastAsia="Times New Roman" w:cstheme="minorHAnsi"/>
          <w:sz w:val="32"/>
          <w:szCs w:val="24"/>
        </w:rPr>
        <w:t xml:space="preserve"> Aslam</w:t>
      </w:r>
    </w:p>
    <w:p w:rsidR="007C1F83" w:rsidRDefault="007C1F83" w:rsidP="007C1F83">
      <w:pPr>
        <w:spacing w:after="0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42D2D0F" wp14:editId="44265AD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94715" cy="74295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S Sta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966" cy="74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0B59" w:rsidRDefault="00030B59" w:rsidP="007C1F83">
      <w:pPr>
        <w:spacing w:line="240" w:lineRule="auto"/>
        <w:rPr>
          <w:rFonts w:eastAsia="Times New Roman" w:cstheme="minorHAnsi"/>
          <w:b/>
          <w:sz w:val="28"/>
          <w:szCs w:val="20"/>
        </w:rPr>
      </w:pPr>
    </w:p>
    <w:p w:rsidR="00030B59" w:rsidRDefault="00030B59" w:rsidP="007C1F83">
      <w:pPr>
        <w:spacing w:line="240" w:lineRule="auto"/>
        <w:rPr>
          <w:rFonts w:eastAsia="Times New Roman" w:cstheme="minorHAnsi"/>
          <w:b/>
          <w:sz w:val="28"/>
          <w:szCs w:val="20"/>
        </w:rPr>
      </w:pPr>
    </w:p>
    <w:p w:rsidR="007C1F83" w:rsidRPr="00C10FBF" w:rsidRDefault="00030B59" w:rsidP="007C1F83">
      <w:pPr>
        <w:spacing w:line="240" w:lineRule="auto"/>
        <w:rPr>
          <w:rFonts w:eastAsia="Times New Roman" w:cstheme="minorHAnsi"/>
          <w:b/>
          <w:sz w:val="28"/>
          <w:szCs w:val="20"/>
        </w:rPr>
      </w:pPr>
      <w:r>
        <w:rPr>
          <w:rFonts w:eastAsia="Times New Roman" w:cstheme="minorHAnsi"/>
          <w:b/>
          <w:sz w:val="28"/>
          <w:szCs w:val="20"/>
        </w:rPr>
        <w:t>P</w:t>
      </w:r>
      <w:r w:rsidR="007C1F83" w:rsidRPr="00C10FBF">
        <w:rPr>
          <w:rFonts w:eastAsia="Times New Roman" w:cstheme="minorHAnsi"/>
          <w:b/>
          <w:sz w:val="28"/>
          <w:szCs w:val="20"/>
        </w:rPr>
        <w:t>ioneer Engineering Services</w:t>
      </w:r>
    </w:p>
    <w:sectPr w:rsidR="007C1F83" w:rsidRPr="00C10FBF" w:rsidSect="00030B59">
      <w:pgSz w:w="11907" w:h="16839" w:code="9"/>
      <w:pgMar w:top="259" w:right="720" w:bottom="25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D7D3E"/>
    <w:multiLevelType w:val="hybridMultilevel"/>
    <w:tmpl w:val="DFCA0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B78E8"/>
    <w:multiLevelType w:val="hybridMultilevel"/>
    <w:tmpl w:val="5CB8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06D9D"/>
    <w:multiLevelType w:val="hybridMultilevel"/>
    <w:tmpl w:val="DFCA0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DD"/>
    <w:rsid w:val="00015FCD"/>
    <w:rsid w:val="00030B59"/>
    <w:rsid w:val="0007718B"/>
    <w:rsid w:val="00095404"/>
    <w:rsid w:val="00242EB4"/>
    <w:rsid w:val="00266C82"/>
    <w:rsid w:val="0028314E"/>
    <w:rsid w:val="004F1F5E"/>
    <w:rsid w:val="006621F5"/>
    <w:rsid w:val="007508C4"/>
    <w:rsid w:val="007C1F83"/>
    <w:rsid w:val="00922D31"/>
    <w:rsid w:val="009D3D4D"/>
    <w:rsid w:val="00AA3025"/>
    <w:rsid w:val="00B55DB9"/>
    <w:rsid w:val="00CB79E3"/>
    <w:rsid w:val="00CC2682"/>
    <w:rsid w:val="00DD68DD"/>
    <w:rsid w:val="00DE47AA"/>
    <w:rsid w:val="00E32DE5"/>
    <w:rsid w:val="00E42E49"/>
    <w:rsid w:val="00E84CD2"/>
    <w:rsid w:val="00F7207F"/>
    <w:rsid w:val="00F84C89"/>
    <w:rsid w:val="00FA6114"/>
    <w:rsid w:val="00FC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47F34-EF26-4FC6-9B8C-4F24B87B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C89"/>
    <w:pPr>
      <w:ind w:left="720"/>
      <w:contextualSpacing/>
    </w:pPr>
  </w:style>
  <w:style w:type="table" w:styleId="TableGrid">
    <w:name w:val="Table Grid"/>
    <w:basedOn w:val="TableNormal"/>
    <w:uiPriority w:val="39"/>
    <w:rsid w:val="00F8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Engineeering</dc:creator>
  <cp:keywords/>
  <dc:description/>
  <cp:lastModifiedBy>Pioneer Engineeering</cp:lastModifiedBy>
  <cp:revision>8</cp:revision>
  <cp:lastPrinted>2021-03-08T12:55:00Z</cp:lastPrinted>
  <dcterms:created xsi:type="dcterms:W3CDTF">2021-03-08T12:25:00Z</dcterms:created>
  <dcterms:modified xsi:type="dcterms:W3CDTF">2021-03-08T15:13:00Z</dcterms:modified>
</cp:coreProperties>
</file>