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D76291" w14:textId="77777777" w:rsidR="00063C21" w:rsidRPr="00B0011E" w:rsidRDefault="00063C21" w:rsidP="00063C21">
      <w:pPr>
        <w:rPr>
          <w:rFonts w:eastAsia="Times New Roman" w:cs="Times New Roman"/>
          <w:sz w:val="20"/>
          <w:szCs w:val="20"/>
        </w:rPr>
      </w:pPr>
      <w:bookmarkStart w:id="0" w:name="_GoBack"/>
      <w:bookmarkEnd w:id="0"/>
    </w:p>
    <w:p w14:paraId="09EAACAE" w14:textId="77777777" w:rsidR="00063C21" w:rsidRPr="00B0011E" w:rsidRDefault="00063C21" w:rsidP="00063C21">
      <w:pPr>
        <w:rPr>
          <w:rFonts w:eastAsia="Times New Roman" w:cs="Times New Roman"/>
          <w:sz w:val="20"/>
          <w:szCs w:val="20"/>
        </w:rPr>
      </w:pPr>
    </w:p>
    <w:p w14:paraId="0AEF43D0" w14:textId="77777777" w:rsidR="00063C21" w:rsidRPr="00B0011E" w:rsidRDefault="00063C21" w:rsidP="00063C21">
      <w:pPr>
        <w:rPr>
          <w:rFonts w:eastAsia="Times New Roman" w:cs="Times New Roman"/>
          <w:sz w:val="20"/>
          <w:szCs w:val="20"/>
        </w:rPr>
      </w:pPr>
    </w:p>
    <w:p w14:paraId="180949AC" w14:textId="77777777" w:rsidR="00063C21" w:rsidRPr="00B0011E" w:rsidRDefault="00063C21" w:rsidP="00063C21">
      <w:pPr>
        <w:rPr>
          <w:rFonts w:eastAsia="Times New Roman" w:cs="Times New Roman"/>
          <w:sz w:val="20"/>
          <w:szCs w:val="20"/>
        </w:rPr>
      </w:pPr>
    </w:p>
    <w:tbl>
      <w:tblPr>
        <w:tblW w:w="5650" w:type="pct"/>
        <w:tblInd w:w="-162" w:type="dxa"/>
        <w:tblLayout w:type="fixed"/>
        <w:tblLook w:val="04A0" w:firstRow="1" w:lastRow="0" w:firstColumn="1" w:lastColumn="0" w:noHBand="0" w:noVBand="1"/>
      </w:tblPr>
      <w:tblGrid>
        <w:gridCol w:w="933"/>
        <w:gridCol w:w="1530"/>
        <w:gridCol w:w="1799"/>
        <w:gridCol w:w="1403"/>
        <w:gridCol w:w="3590"/>
        <w:gridCol w:w="1442"/>
      </w:tblGrid>
      <w:tr w:rsidR="00063C21" w:rsidRPr="00645492" w14:paraId="62EB2EEB" w14:textId="77777777" w:rsidTr="00126288">
        <w:trPr>
          <w:trHeight w:val="499"/>
        </w:trPr>
        <w:tc>
          <w:tcPr>
            <w:tcW w:w="1151" w:type="pct"/>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375C0D6C"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Document Title:</w:t>
            </w:r>
          </w:p>
        </w:tc>
        <w:tc>
          <w:tcPr>
            <w:tcW w:w="3849" w:type="pct"/>
            <w:gridSpan w:val="4"/>
            <w:tcBorders>
              <w:top w:val="single" w:sz="4" w:space="0" w:color="auto"/>
              <w:left w:val="nil"/>
              <w:bottom w:val="single" w:sz="4" w:space="0" w:color="auto"/>
              <w:right w:val="single" w:sz="8" w:space="0" w:color="000000"/>
            </w:tcBorders>
            <w:shd w:val="clear" w:color="auto" w:fill="auto"/>
            <w:noWrap/>
            <w:vAlign w:val="center"/>
            <w:hideMark/>
          </w:tcPr>
          <w:p w14:paraId="617BBC14"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B0F0"/>
                <w:sz w:val="36"/>
              </w:rPr>
              <w:t xml:space="preserve">Risk Identification and </w:t>
            </w:r>
            <w:proofErr w:type="gramStart"/>
            <w:r w:rsidRPr="00645492">
              <w:rPr>
                <w:rFonts w:ascii="Calibri" w:eastAsia="Times New Roman" w:hAnsi="Calibri" w:cs="Calibri"/>
                <w:color w:val="00B0F0"/>
                <w:sz w:val="36"/>
              </w:rPr>
              <w:t>Hazard  Assessment</w:t>
            </w:r>
            <w:proofErr w:type="gramEnd"/>
          </w:p>
        </w:tc>
      </w:tr>
      <w:tr w:rsidR="00063C21" w:rsidRPr="00645492" w14:paraId="031017B2" w14:textId="77777777" w:rsidTr="00126288">
        <w:trPr>
          <w:trHeight w:val="499"/>
        </w:trPr>
        <w:tc>
          <w:tcPr>
            <w:tcW w:w="1151" w:type="pct"/>
            <w:gridSpan w:val="2"/>
            <w:tcBorders>
              <w:top w:val="single" w:sz="4" w:space="0" w:color="auto"/>
              <w:left w:val="single" w:sz="8" w:space="0" w:color="auto"/>
              <w:bottom w:val="single" w:sz="4" w:space="0" w:color="auto"/>
              <w:right w:val="single" w:sz="4" w:space="0" w:color="auto"/>
            </w:tcBorders>
            <w:shd w:val="clear" w:color="auto" w:fill="auto"/>
            <w:noWrap/>
            <w:vAlign w:val="center"/>
            <w:hideMark/>
          </w:tcPr>
          <w:p w14:paraId="7373DD89"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Document CODE:</w:t>
            </w:r>
          </w:p>
        </w:tc>
        <w:tc>
          <w:tcPr>
            <w:tcW w:w="3849" w:type="pct"/>
            <w:gridSpan w:val="4"/>
            <w:tcBorders>
              <w:top w:val="single" w:sz="4" w:space="0" w:color="auto"/>
              <w:left w:val="nil"/>
              <w:bottom w:val="single" w:sz="4" w:space="0" w:color="auto"/>
              <w:right w:val="single" w:sz="8" w:space="0" w:color="000000"/>
            </w:tcBorders>
            <w:shd w:val="clear" w:color="auto" w:fill="auto"/>
            <w:noWrap/>
            <w:vAlign w:val="center"/>
            <w:hideMark/>
          </w:tcPr>
          <w:p w14:paraId="3F06CDC0" w14:textId="77777777" w:rsidR="00063C21" w:rsidRPr="00645492" w:rsidRDefault="00063C21" w:rsidP="00126288">
            <w:pPr>
              <w:widowControl/>
              <w:rPr>
                <w:rFonts w:ascii="Calibri" w:eastAsia="Times New Roman" w:hAnsi="Calibri" w:cs="Calibri"/>
                <w:color w:val="000000"/>
              </w:rPr>
            </w:pPr>
            <w:r>
              <w:rPr>
                <w:rFonts w:ascii="Calibri" w:eastAsia="Times New Roman" w:hAnsi="Calibri" w:cs="Calibri"/>
                <w:color w:val="000000"/>
              </w:rPr>
              <w:t>PS</w:t>
            </w:r>
            <w:r w:rsidRPr="00645492">
              <w:rPr>
                <w:rFonts w:ascii="Calibri" w:eastAsia="Times New Roman" w:hAnsi="Calibri" w:cs="Calibri"/>
                <w:color w:val="000000"/>
              </w:rPr>
              <w:t>-</w:t>
            </w:r>
            <w:r>
              <w:rPr>
                <w:rFonts w:ascii="Calibri" w:eastAsia="Times New Roman" w:hAnsi="Calibri" w:cs="Calibri"/>
                <w:color w:val="000000"/>
              </w:rPr>
              <w:t>14122024</w:t>
            </w:r>
          </w:p>
        </w:tc>
      </w:tr>
      <w:tr w:rsidR="00063C21" w:rsidRPr="00645492" w14:paraId="6C99765A" w14:textId="77777777" w:rsidTr="00126288">
        <w:trPr>
          <w:trHeight w:val="780"/>
        </w:trPr>
        <w:tc>
          <w:tcPr>
            <w:tcW w:w="1151" w:type="pct"/>
            <w:gridSpan w:val="2"/>
            <w:tcBorders>
              <w:top w:val="single" w:sz="4" w:space="0" w:color="auto"/>
              <w:left w:val="single" w:sz="8" w:space="0" w:color="auto"/>
              <w:bottom w:val="single" w:sz="4" w:space="0" w:color="auto"/>
              <w:right w:val="single" w:sz="4" w:space="0" w:color="000000"/>
            </w:tcBorders>
            <w:shd w:val="clear" w:color="auto" w:fill="auto"/>
            <w:noWrap/>
            <w:vAlign w:val="center"/>
            <w:hideMark/>
          </w:tcPr>
          <w:p w14:paraId="1B69AC15"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Date:</w:t>
            </w:r>
          </w:p>
        </w:tc>
        <w:tc>
          <w:tcPr>
            <w:tcW w:w="841" w:type="pct"/>
            <w:tcBorders>
              <w:top w:val="nil"/>
              <w:left w:val="nil"/>
              <w:bottom w:val="single" w:sz="4" w:space="0" w:color="auto"/>
              <w:right w:val="single" w:sz="4" w:space="0" w:color="auto"/>
            </w:tcBorders>
            <w:shd w:val="clear" w:color="auto" w:fill="auto"/>
            <w:noWrap/>
            <w:vAlign w:val="center"/>
            <w:hideMark/>
          </w:tcPr>
          <w:p w14:paraId="3FFB5FBF"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0000"/>
              </w:rPr>
              <w:t>1</w:t>
            </w:r>
            <w:r>
              <w:rPr>
                <w:rFonts w:ascii="Calibri" w:eastAsia="Times New Roman" w:hAnsi="Calibri" w:cs="Calibri"/>
                <w:color w:val="000000"/>
              </w:rPr>
              <w:t>2</w:t>
            </w:r>
            <w:r w:rsidRPr="00645492">
              <w:rPr>
                <w:rFonts w:ascii="Calibri" w:eastAsia="Times New Roman" w:hAnsi="Calibri" w:cs="Calibri"/>
                <w:color w:val="000000"/>
              </w:rPr>
              <w:t>/</w:t>
            </w:r>
            <w:r>
              <w:rPr>
                <w:rFonts w:ascii="Calibri" w:eastAsia="Times New Roman" w:hAnsi="Calibri" w:cs="Calibri"/>
                <w:color w:val="000000"/>
              </w:rPr>
              <w:t>14</w:t>
            </w:r>
            <w:r w:rsidRPr="00645492">
              <w:rPr>
                <w:rFonts w:ascii="Calibri" w:eastAsia="Times New Roman" w:hAnsi="Calibri" w:cs="Calibri"/>
                <w:color w:val="000000"/>
              </w:rPr>
              <w:t>/2024</w:t>
            </w:r>
          </w:p>
        </w:tc>
        <w:tc>
          <w:tcPr>
            <w:tcW w:w="656" w:type="pct"/>
            <w:tcBorders>
              <w:top w:val="nil"/>
              <w:left w:val="nil"/>
              <w:bottom w:val="single" w:sz="4" w:space="0" w:color="auto"/>
              <w:right w:val="single" w:sz="4" w:space="0" w:color="auto"/>
            </w:tcBorders>
            <w:shd w:val="clear" w:color="auto" w:fill="auto"/>
            <w:noWrap/>
            <w:vAlign w:val="center"/>
            <w:hideMark/>
          </w:tcPr>
          <w:p w14:paraId="2995031F"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SITE / LOCATION:</w:t>
            </w:r>
          </w:p>
        </w:tc>
        <w:tc>
          <w:tcPr>
            <w:tcW w:w="2353" w:type="pct"/>
            <w:gridSpan w:val="2"/>
            <w:tcBorders>
              <w:top w:val="single" w:sz="4" w:space="0" w:color="auto"/>
              <w:left w:val="nil"/>
              <w:bottom w:val="single" w:sz="4" w:space="0" w:color="auto"/>
              <w:right w:val="single" w:sz="8" w:space="0" w:color="000000"/>
            </w:tcBorders>
            <w:shd w:val="clear" w:color="auto" w:fill="auto"/>
            <w:vAlign w:val="center"/>
            <w:hideMark/>
          </w:tcPr>
          <w:p w14:paraId="54A582D8"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 xml:space="preserve"> </w:t>
            </w:r>
            <w:r>
              <w:rPr>
                <w:rFonts w:ascii="Calibri" w:eastAsia="Times New Roman" w:hAnsi="Calibri" w:cs="Calibri"/>
                <w:color w:val="000000"/>
              </w:rPr>
              <w:t>PFIZER PAKISTAN</w:t>
            </w:r>
            <w:r w:rsidRPr="00645492">
              <w:rPr>
                <w:rFonts w:ascii="Calibri" w:eastAsia="Times New Roman" w:hAnsi="Calibri" w:cs="Calibri"/>
                <w:color w:val="000000"/>
              </w:rPr>
              <w:t xml:space="preserve"> DOLMEN MALL (HVAC</w:t>
            </w:r>
            <w:r>
              <w:rPr>
                <w:rFonts w:ascii="Calibri" w:eastAsia="Times New Roman" w:hAnsi="Calibri" w:cs="Calibri"/>
                <w:color w:val="000000"/>
              </w:rPr>
              <w:t>, FAHU, FCU, WCPU, VAV, CAV, AIR DEVICES</w:t>
            </w:r>
            <w:r w:rsidRPr="00645492">
              <w:rPr>
                <w:rFonts w:ascii="Calibri" w:eastAsia="Times New Roman" w:hAnsi="Calibri" w:cs="Calibri"/>
                <w:color w:val="000000"/>
              </w:rPr>
              <w:t xml:space="preserve"> &amp; MISCELLANEOUS WORKS) </w:t>
            </w:r>
          </w:p>
        </w:tc>
      </w:tr>
      <w:tr w:rsidR="00063C21" w:rsidRPr="00645492" w14:paraId="357A7308" w14:textId="77777777" w:rsidTr="00126288">
        <w:trPr>
          <w:trHeight w:val="735"/>
        </w:trPr>
        <w:tc>
          <w:tcPr>
            <w:tcW w:w="436" w:type="pct"/>
            <w:tcBorders>
              <w:top w:val="nil"/>
              <w:left w:val="single" w:sz="8" w:space="0" w:color="auto"/>
              <w:bottom w:val="single" w:sz="4" w:space="0" w:color="auto"/>
              <w:right w:val="single" w:sz="4" w:space="0" w:color="auto"/>
            </w:tcBorders>
            <w:shd w:val="clear" w:color="auto" w:fill="auto"/>
            <w:noWrap/>
            <w:vAlign w:val="center"/>
            <w:hideMark/>
          </w:tcPr>
          <w:p w14:paraId="565E4B63"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S.NO</w:t>
            </w:r>
          </w:p>
        </w:tc>
        <w:tc>
          <w:tcPr>
            <w:tcW w:w="715" w:type="pct"/>
            <w:tcBorders>
              <w:top w:val="nil"/>
              <w:left w:val="nil"/>
              <w:bottom w:val="single" w:sz="4" w:space="0" w:color="auto"/>
              <w:right w:val="single" w:sz="4" w:space="0" w:color="auto"/>
            </w:tcBorders>
            <w:shd w:val="clear" w:color="auto" w:fill="auto"/>
            <w:noWrap/>
            <w:vAlign w:val="center"/>
            <w:hideMark/>
          </w:tcPr>
          <w:p w14:paraId="7A7EF5FE"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Process Activity</w:t>
            </w:r>
          </w:p>
        </w:tc>
        <w:tc>
          <w:tcPr>
            <w:tcW w:w="841" w:type="pct"/>
            <w:tcBorders>
              <w:top w:val="nil"/>
              <w:left w:val="nil"/>
              <w:bottom w:val="single" w:sz="4" w:space="0" w:color="auto"/>
              <w:right w:val="single" w:sz="4" w:space="0" w:color="auto"/>
            </w:tcBorders>
            <w:shd w:val="clear" w:color="auto" w:fill="auto"/>
            <w:noWrap/>
            <w:vAlign w:val="center"/>
            <w:hideMark/>
          </w:tcPr>
          <w:p w14:paraId="73B01A17"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Identification Hazard / Aspect</w:t>
            </w:r>
          </w:p>
        </w:tc>
        <w:tc>
          <w:tcPr>
            <w:tcW w:w="656" w:type="pct"/>
            <w:tcBorders>
              <w:top w:val="nil"/>
              <w:left w:val="nil"/>
              <w:bottom w:val="single" w:sz="4" w:space="0" w:color="auto"/>
              <w:right w:val="single" w:sz="4" w:space="0" w:color="auto"/>
            </w:tcBorders>
            <w:shd w:val="clear" w:color="auto" w:fill="auto"/>
            <w:noWrap/>
            <w:vAlign w:val="center"/>
            <w:hideMark/>
          </w:tcPr>
          <w:p w14:paraId="45E5D845"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Risk Impact</w:t>
            </w:r>
          </w:p>
        </w:tc>
        <w:tc>
          <w:tcPr>
            <w:tcW w:w="1678" w:type="pct"/>
            <w:tcBorders>
              <w:top w:val="nil"/>
              <w:left w:val="nil"/>
              <w:bottom w:val="single" w:sz="4" w:space="0" w:color="auto"/>
              <w:right w:val="single" w:sz="4" w:space="0" w:color="auto"/>
            </w:tcBorders>
            <w:shd w:val="clear" w:color="auto" w:fill="auto"/>
            <w:noWrap/>
            <w:vAlign w:val="center"/>
            <w:hideMark/>
          </w:tcPr>
          <w:p w14:paraId="1DA6A8E8"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Additional Control Measures</w:t>
            </w:r>
          </w:p>
        </w:tc>
        <w:tc>
          <w:tcPr>
            <w:tcW w:w="675" w:type="pct"/>
            <w:tcBorders>
              <w:top w:val="nil"/>
              <w:left w:val="nil"/>
              <w:bottom w:val="single" w:sz="4" w:space="0" w:color="auto"/>
              <w:right w:val="single" w:sz="8" w:space="0" w:color="auto"/>
            </w:tcBorders>
            <w:shd w:val="clear" w:color="auto" w:fill="auto"/>
            <w:noWrap/>
            <w:vAlign w:val="center"/>
            <w:hideMark/>
          </w:tcPr>
          <w:p w14:paraId="1DAA9DF5" w14:textId="77777777" w:rsidR="00063C21" w:rsidRPr="00645492" w:rsidRDefault="00063C21" w:rsidP="00126288">
            <w:pPr>
              <w:widowControl/>
              <w:jc w:val="center"/>
              <w:rPr>
                <w:rFonts w:ascii="Calibri" w:eastAsia="Times New Roman" w:hAnsi="Calibri" w:cs="Calibri"/>
                <w:b/>
                <w:bCs/>
                <w:color w:val="000000"/>
              </w:rPr>
            </w:pPr>
            <w:r w:rsidRPr="00645492">
              <w:rPr>
                <w:rFonts w:ascii="Calibri" w:eastAsia="Times New Roman" w:hAnsi="Calibri" w:cs="Calibri"/>
                <w:b/>
                <w:bCs/>
                <w:color w:val="000000"/>
              </w:rPr>
              <w:t xml:space="preserve">Action / Responsibility </w:t>
            </w:r>
          </w:p>
        </w:tc>
      </w:tr>
      <w:tr w:rsidR="00063C21" w:rsidRPr="00645492" w14:paraId="34C08DF5" w14:textId="77777777" w:rsidTr="00126288">
        <w:trPr>
          <w:trHeight w:val="5375"/>
        </w:trPr>
        <w:tc>
          <w:tcPr>
            <w:tcW w:w="436" w:type="pct"/>
            <w:tcBorders>
              <w:top w:val="nil"/>
              <w:left w:val="single" w:sz="8" w:space="0" w:color="auto"/>
              <w:bottom w:val="single" w:sz="4" w:space="0" w:color="auto"/>
              <w:right w:val="single" w:sz="4" w:space="0" w:color="auto"/>
            </w:tcBorders>
            <w:shd w:val="clear" w:color="auto" w:fill="auto"/>
            <w:noWrap/>
            <w:vAlign w:val="center"/>
            <w:hideMark/>
          </w:tcPr>
          <w:p w14:paraId="359BC822"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0000"/>
              </w:rPr>
              <w:t>1</w:t>
            </w:r>
          </w:p>
        </w:tc>
        <w:tc>
          <w:tcPr>
            <w:tcW w:w="715" w:type="pct"/>
            <w:tcBorders>
              <w:top w:val="nil"/>
              <w:left w:val="nil"/>
              <w:bottom w:val="single" w:sz="4" w:space="0" w:color="auto"/>
              <w:right w:val="single" w:sz="4" w:space="0" w:color="auto"/>
            </w:tcBorders>
            <w:shd w:val="clear" w:color="auto" w:fill="auto"/>
            <w:vAlign w:val="center"/>
            <w:hideMark/>
          </w:tcPr>
          <w:p w14:paraId="34598C1B" w14:textId="77777777" w:rsidR="00063C21" w:rsidRPr="00645492" w:rsidRDefault="00063C21" w:rsidP="00126288">
            <w:pPr>
              <w:widowControl/>
              <w:rPr>
                <w:rFonts w:ascii="Arial" w:eastAsia="Times New Roman" w:hAnsi="Arial" w:cs="Arial"/>
                <w:color w:val="000000"/>
                <w:sz w:val="20"/>
                <w:szCs w:val="20"/>
              </w:rPr>
            </w:pPr>
            <w:r w:rsidRPr="00645492">
              <w:rPr>
                <w:rFonts w:ascii="Arial" w:eastAsia="Times New Roman" w:hAnsi="Arial" w:cs="Arial"/>
                <w:color w:val="000000"/>
                <w:sz w:val="20"/>
                <w:szCs w:val="20"/>
              </w:rPr>
              <w:t>Work Site Preparation</w:t>
            </w:r>
          </w:p>
        </w:tc>
        <w:tc>
          <w:tcPr>
            <w:tcW w:w="841" w:type="pct"/>
            <w:tcBorders>
              <w:top w:val="nil"/>
              <w:left w:val="nil"/>
              <w:bottom w:val="single" w:sz="4" w:space="0" w:color="auto"/>
              <w:right w:val="single" w:sz="4" w:space="0" w:color="auto"/>
            </w:tcBorders>
            <w:shd w:val="clear" w:color="auto" w:fill="auto"/>
            <w:vAlign w:val="center"/>
            <w:hideMark/>
          </w:tcPr>
          <w:p w14:paraId="6A60B3C9"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 xml:space="preserve">Hazards during preparation, </w:t>
            </w:r>
            <w:r w:rsidRPr="00645492">
              <w:rPr>
                <w:rFonts w:ascii="Calibri" w:eastAsia="Times New Roman" w:hAnsi="Calibri" w:cs="Calibri"/>
                <w:color w:val="FF0000"/>
              </w:rPr>
              <w:t>improper identification of risks resulting in incidents</w:t>
            </w:r>
          </w:p>
        </w:tc>
        <w:tc>
          <w:tcPr>
            <w:tcW w:w="656" w:type="pct"/>
            <w:tcBorders>
              <w:top w:val="nil"/>
              <w:left w:val="nil"/>
              <w:bottom w:val="single" w:sz="4" w:space="0" w:color="auto"/>
              <w:right w:val="single" w:sz="4" w:space="0" w:color="auto"/>
            </w:tcBorders>
            <w:shd w:val="clear" w:color="auto" w:fill="auto"/>
            <w:vAlign w:val="center"/>
            <w:hideMark/>
          </w:tcPr>
          <w:p w14:paraId="1ADE06E8"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Pinching of body parts while handing of materials</w:t>
            </w:r>
          </w:p>
        </w:tc>
        <w:tc>
          <w:tcPr>
            <w:tcW w:w="1678" w:type="pct"/>
            <w:tcBorders>
              <w:top w:val="nil"/>
              <w:left w:val="nil"/>
              <w:bottom w:val="single" w:sz="4" w:space="0" w:color="auto"/>
              <w:right w:val="single" w:sz="4" w:space="0" w:color="auto"/>
            </w:tcBorders>
            <w:shd w:val="clear" w:color="auto" w:fill="auto"/>
            <w:vAlign w:val="center"/>
            <w:hideMark/>
          </w:tcPr>
          <w:p w14:paraId="52BBA070"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 Close supervision will be ensured all the time</w:t>
            </w:r>
            <w:r w:rsidRPr="00645492">
              <w:rPr>
                <w:rFonts w:ascii="Calibri" w:eastAsia="Times New Roman" w:hAnsi="Calibri" w:cs="Calibri"/>
                <w:color w:val="000000"/>
              </w:rPr>
              <w:br/>
              <w:t>● Visual inspection of all equipment’s will be carried out</w:t>
            </w:r>
            <w:r>
              <w:rPr>
                <w:rFonts w:ascii="Calibri" w:eastAsia="Times New Roman" w:hAnsi="Calibri" w:cs="Calibri"/>
                <w:color w:val="000000"/>
              </w:rPr>
              <w:t>.</w:t>
            </w:r>
            <w:r w:rsidRPr="00645492">
              <w:rPr>
                <w:rFonts w:ascii="Calibri" w:eastAsia="Times New Roman" w:hAnsi="Calibri" w:cs="Calibri"/>
                <w:color w:val="000000"/>
              </w:rPr>
              <w:br/>
            </w:r>
            <w:r w:rsidRPr="00645492">
              <w:rPr>
                <w:rFonts w:ascii="Calibri" w:eastAsia="Times New Roman" w:hAnsi="Calibri" w:cs="Calibri"/>
                <w:color w:val="FF0000"/>
              </w:rPr>
              <w:t>● All powered tools/ critical equipment to be third-party certified</w:t>
            </w:r>
            <w:r w:rsidRPr="00645492">
              <w:rPr>
                <w:rFonts w:ascii="Calibri" w:eastAsia="Times New Roman" w:hAnsi="Calibri" w:cs="Calibri"/>
                <w:color w:val="FF0000"/>
              </w:rPr>
              <w:br/>
              <w:t xml:space="preserve">● Work site to be marked and barricaded properly </w:t>
            </w:r>
            <w:r w:rsidRPr="00645492">
              <w:rPr>
                <w:rFonts w:ascii="Calibri" w:eastAsia="Times New Roman" w:hAnsi="Calibri" w:cs="Calibri"/>
                <w:color w:val="000000"/>
              </w:rPr>
              <w:br/>
              <w:t>● Workforce to be medically fit (medical fitness certificates to be available)</w:t>
            </w:r>
            <w:r w:rsidRPr="00645492">
              <w:rPr>
                <w:rFonts w:ascii="Calibri" w:eastAsia="Times New Roman" w:hAnsi="Calibri" w:cs="Calibri"/>
                <w:color w:val="000000"/>
              </w:rPr>
              <w:br/>
            </w:r>
            <w:r w:rsidRPr="00645492">
              <w:rPr>
                <w:rFonts w:ascii="Calibri" w:eastAsia="Times New Roman" w:hAnsi="Calibri" w:cs="Calibri"/>
                <w:color w:val="FF0000"/>
              </w:rPr>
              <w:t>● Max. hours of work to be limited to 08 hours / day  with adequate rest breaks to the staff members</w:t>
            </w:r>
            <w:r w:rsidRPr="00645492">
              <w:rPr>
                <w:rFonts w:ascii="Calibri" w:eastAsia="Times New Roman" w:hAnsi="Calibri" w:cs="Calibri"/>
                <w:color w:val="FF0000"/>
              </w:rPr>
              <w:br/>
              <w:t>● Proper ventilation to be ensured to avoid any feeling of suffocation inside the office (in the absence of air-conditioning, which will be turned off after office hours in the building)</w:t>
            </w:r>
          </w:p>
        </w:tc>
        <w:tc>
          <w:tcPr>
            <w:tcW w:w="675" w:type="pct"/>
            <w:tcBorders>
              <w:top w:val="nil"/>
              <w:left w:val="nil"/>
              <w:bottom w:val="single" w:sz="4" w:space="0" w:color="auto"/>
              <w:right w:val="single" w:sz="8" w:space="0" w:color="auto"/>
            </w:tcBorders>
            <w:shd w:val="clear" w:color="auto" w:fill="auto"/>
            <w:vAlign w:val="center"/>
            <w:hideMark/>
          </w:tcPr>
          <w:p w14:paraId="0306BE56"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Safety Officer / Site Workers</w:t>
            </w:r>
          </w:p>
        </w:tc>
      </w:tr>
      <w:tr w:rsidR="00063C21" w:rsidRPr="00645492" w14:paraId="01ABFAEE" w14:textId="77777777" w:rsidTr="00126288">
        <w:trPr>
          <w:trHeight w:val="1800"/>
        </w:trPr>
        <w:tc>
          <w:tcPr>
            <w:tcW w:w="436" w:type="pct"/>
            <w:tcBorders>
              <w:top w:val="nil"/>
              <w:left w:val="single" w:sz="8" w:space="0" w:color="auto"/>
              <w:bottom w:val="single" w:sz="4" w:space="0" w:color="auto"/>
              <w:right w:val="single" w:sz="4" w:space="0" w:color="auto"/>
            </w:tcBorders>
            <w:shd w:val="clear" w:color="auto" w:fill="auto"/>
            <w:noWrap/>
            <w:vAlign w:val="center"/>
            <w:hideMark/>
          </w:tcPr>
          <w:p w14:paraId="5A12C9FE"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0000"/>
              </w:rPr>
              <w:t>2</w:t>
            </w:r>
          </w:p>
        </w:tc>
        <w:tc>
          <w:tcPr>
            <w:tcW w:w="715" w:type="pct"/>
            <w:tcBorders>
              <w:top w:val="nil"/>
              <w:left w:val="nil"/>
              <w:bottom w:val="single" w:sz="4" w:space="0" w:color="auto"/>
              <w:right w:val="single" w:sz="4" w:space="0" w:color="auto"/>
            </w:tcBorders>
            <w:shd w:val="clear" w:color="auto" w:fill="auto"/>
            <w:vAlign w:val="center"/>
            <w:hideMark/>
          </w:tcPr>
          <w:p w14:paraId="1DDC0BE3"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Manual Material Handling</w:t>
            </w:r>
          </w:p>
        </w:tc>
        <w:tc>
          <w:tcPr>
            <w:tcW w:w="841" w:type="pct"/>
            <w:tcBorders>
              <w:top w:val="nil"/>
              <w:left w:val="nil"/>
              <w:bottom w:val="single" w:sz="4" w:space="0" w:color="auto"/>
              <w:right w:val="single" w:sz="4" w:space="0" w:color="auto"/>
            </w:tcBorders>
            <w:shd w:val="clear" w:color="auto" w:fill="auto"/>
            <w:vAlign w:val="center"/>
            <w:hideMark/>
          </w:tcPr>
          <w:p w14:paraId="1DC0CB8C"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Hazards during manual materials handling.</w:t>
            </w:r>
            <w:r w:rsidRPr="00645492">
              <w:rPr>
                <w:rFonts w:ascii="Calibri" w:eastAsia="Times New Roman" w:hAnsi="Calibri" w:cs="Calibri"/>
                <w:color w:val="000000"/>
              </w:rPr>
              <w:br/>
            </w:r>
            <w:r w:rsidRPr="00645492">
              <w:rPr>
                <w:rFonts w:ascii="Calibri" w:eastAsia="Times New Roman" w:hAnsi="Calibri" w:cs="Calibri"/>
                <w:color w:val="FF0000"/>
              </w:rPr>
              <w:t>Improper stacking of Material.</w:t>
            </w:r>
          </w:p>
        </w:tc>
        <w:tc>
          <w:tcPr>
            <w:tcW w:w="656" w:type="pct"/>
            <w:tcBorders>
              <w:top w:val="nil"/>
              <w:left w:val="nil"/>
              <w:bottom w:val="single" w:sz="4" w:space="0" w:color="auto"/>
              <w:right w:val="single" w:sz="4" w:space="0" w:color="auto"/>
            </w:tcBorders>
            <w:shd w:val="clear" w:color="auto" w:fill="auto"/>
            <w:vAlign w:val="center"/>
            <w:hideMark/>
          </w:tcPr>
          <w:p w14:paraId="084D89A9"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Pinching of leg/hands while handing of materials</w:t>
            </w:r>
          </w:p>
        </w:tc>
        <w:tc>
          <w:tcPr>
            <w:tcW w:w="1678" w:type="pct"/>
            <w:tcBorders>
              <w:top w:val="nil"/>
              <w:left w:val="nil"/>
              <w:bottom w:val="single" w:sz="4" w:space="0" w:color="auto"/>
              <w:right w:val="single" w:sz="4" w:space="0" w:color="auto"/>
            </w:tcBorders>
            <w:shd w:val="clear" w:color="auto" w:fill="auto"/>
            <w:vAlign w:val="center"/>
            <w:hideMark/>
          </w:tcPr>
          <w:p w14:paraId="21A6DD08"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 xml:space="preserve">Provide </w:t>
            </w:r>
            <w:r w:rsidRPr="00301438">
              <w:rPr>
                <w:rFonts w:ascii="Calibri" w:eastAsia="Times New Roman" w:hAnsi="Calibri" w:cs="Calibri"/>
                <w:color w:val="FF0000"/>
              </w:rPr>
              <w:t>Load Shifting Skates</w:t>
            </w:r>
            <w:r w:rsidRPr="00645492">
              <w:rPr>
                <w:rFonts w:ascii="Calibri" w:eastAsia="Times New Roman" w:hAnsi="Calibri" w:cs="Calibri"/>
                <w:color w:val="000000"/>
              </w:rPr>
              <w:t xml:space="preserve"> for materials shifting. Person handing the material should be physically fit to do work. Proper training on manual material handling to reduce ergonomic risks. Use </w:t>
            </w:r>
            <w:r w:rsidRPr="00645492">
              <w:rPr>
                <w:rFonts w:ascii="Calibri" w:eastAsia="Times New Roman" w:hAnsi="Calibri" w:cs="Calibri"/>
                <w:color w:val="FF0000"/>
              </w:rPr>
              <w:t>appropriate</w:t>
            </w:r>
            <w:r w:rsidRPr="00645492">
              <w:rPr>
                <w:rFonts w:ascii="Calibri" w:eastAsia="Times New Roman" w:hAnsi="Calibri" w:cs="Calibri"/>
                <w:color w:val="000000"/>
              </w:rPr>
              <w:t xml:space="preserve"> gloves during material handl</w:t>
            </w:r>
            <w:r>
              <w:rPr>
                <w:rFonts w:ascii="Calibri" w:eastAsia="Times New Roman" w:hAnsi="Calibri" w:cs="Calibri"/>
                <w:color w:val="000000"/>
              </w:rPr>
              <w:t>ing</w:t>
            </w:r>
            <w:r w:rsidRPr="00645492">
              <w:rPr>
                <w:rFonts w:ascii="Calibri" w:eastAsia="Times New Roman" w:hAnsi="Calibri" w:cs="Calibri"/>
                <w:color w:val="000000"/>
              </w:rPr>
              <w:t xml:space="preserve">. Material lifting must be below </w:t>
            </w:r>
            <w:r w:rsidRPr="00645492">
              <w:rPr>
                <w:rFonts w:ascii="Calibri" w:eastAsia="Times New Roman" w:hAnsi="Calibri" w:cs="Calibri"/>
                <w:color w:val="FF0000"/>
              </w:rPr>
              <w:t xml:space="preserve">25kgs/ </w:t>
            </w:r>
            <w:proofErr w:type="gramStart"/>
            <w:r w:rsidRPr="00645492">
              <w:rPr>
                <w:rFonts w:ascii="Calibri" w:eastAsia="Times New Roman" w:hAnsi="Calibri" w:cs="Calibri"/>
                <w:color w:val="FF0000"/>
              </w:rPr>
              <w:t>person .</w:t>
            </w:r>
            <w:proofErr w:type="gramEnd"/>
          </w:p>
        </w:tc>
        <w:tc>
          <w:tcPr>
            <w:tcW w:w="675" w:type="pct"/>
            <w:tcBorders>
              <w:top w:val="nil"/>
              <w:left w:val="nil"/>
              <w:bottom w:val="single" w:sz="4" w:space="0" w:color="auto"/>
              <w:right w:val="single" w:sz="8" w:space="0" w:color="auto"/>
            </w:tcBorders>
            <w:shd w:val="clear" w:color="auto" w:fill="auto"/>
            <w:vAlign w:val="center"/>
            <w:hideMark/>
          </w:tcPr>
          <w:p w14:paraId="197A3E12"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Safety Officer / Site Workers</w:t>
            </w:r>
          </w:p>
        </w:tc>
      </w:tr>
      <w:tr w:rsidR="00063C21" w:rsidRPr="00645492" w14:paraId="71D08202" w14:textId="77777777" w:rsidTr="00126288">
        <w:trPr>
          <w:trHeight w:val="2700"/>
        </w:trPr>
        <w:tc>
          <w:tcPr>
            <w:tcW w:w="436" w:type="pct"/>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DC62D64"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0000"/>
              </w:rPr>
              <w:lastRenderedPageBreak/>
              <w:t>3</w:t>
            </w:r>
          </w:p>
        </w:tc>
        <w:tc>
          <w:tcPr>
            <w:tcW w:w="715" w:type="pct"/>
            <w:tcBorders>
              <w:top w:val="single" w:sz="4" w:space="0" w:color="auto"/>
              <w:left w:val="nil"/>
              <w:bottom w:val="single" w:sz="4" w:space="0" w:color="auto"/>
              <w:right w:val="single" w:sz="4" w:space="0" w:color="auto"/>
            </w:tcBorders>
            <w:shd w:val="clear" w:color="auto" w:fill="auto"/>
            <w:vAlign w:val="center"/>
            <w:hideMark/>
          </w:tcPr>
          <w:p w14:paraId="76C82041"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Electrical &amp; Instrument work; cable damaging</w:t>
            </w:r>
          </w:p>
        </w:tc>
        <w:tc>
          <w:tcPr>
            <w:tcW w:w="841" w:type="pct"/>
            <w:tcBorders>
              <w:top w:val="single" w:sz="4" w:space="0" w:color="auto"/>
              <w:left w:val="nil"/>
              <w:bottom w:val="single" w:sz="4" w:space="0" w:color="auto"/>
              <w:right w:val="single" w:sz="4" w:space="0" w:color="auto"/>
            </w:tcBorders>
            <w:shd w:val="clear" w:color="auto" w:fill="auto"/>
            <w:vAlign w:val="center"/>
            <w:hideMark/>
          </w:tcPr>
          <w:p w14:paraId="768A6707"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Improper electric loose connection. Scattered electric wiring</w:t>
            </w:r>
          </w:p>
        </w:tc>
        <w:tc>
          <w:tcPr>
            <w:tcW w:w="656" w:type="pct"/>
            <w:tcBorders>
              <w:top w:val="single" w:sz="4" w:space="0" w:color="auto"/>
              <w:left w:val="nil"/>
              <w:bottom w:val="single" w:sz="4" w:space="0" w:color="auto"/>
              <w:right w:val="single" w:sz="4" w:space="0" w:color="auto"/>
            </w:tcBorders>
            <w:shd w:val="clear" w:color="auto" w:fill="auto"/>
            <w:vAlign w:val="center"/>
            <w:hideMark/>
          </w:tcPr>
          <w:p w14:paraId="369F7CD7"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Injury, burn while electric connection</w:t>
            </w:r>
          </w:p>
        </w:tc>
        <w:tc>
          <w:tcPr>
            <w:tcW w:w="1678" w:type="pct"/>
            <w:tcBorders>
              <w:top w:val="single" w:sz="4" w:space="0" w:color="auto"/>
              <w:left w:val="nil"/>
              <w:bottom w:val="single" w:sz="4" w:space="0" w:color="auto"/>
              <w:right w:val="single" w:sz="4" w:space="0" w:color="auto"/>
            </w:tcBorders>
            <w:shd w:val="clear" w:color="auto" w:fill="auto"/>
            <w:vAlign w:val="center"/>
            <w:hideMark/>
          </w:tcPr>
          <w:p w14:paraId="1F852357"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FF0000"/>
              </w:rPr>
              <w:t>All electrical work to be performed on de-energized system with proper electrical isolation of the main DB.</w:t>
            </w:r>
            <w:r w:rsidRPr="00645492">
              <w:rPr>
                <w:rFonts w:ascii="Calibri" w:eastAsia="Times New Roman" w:hAnsi="Calibri" w:cs="Calibri"/>
                <w:color w:val="000000"/>
              </w:rPr>
              <w:t xml:space="preserve"> </w:t>
            </w:r>
            <w:r w:rsidRPr="00645492">
              <w:rPr>
                <w:rFonts w:ascii="Calibri" w:eastAsia="Times New Roman" w:hAnsi="Calibri" w:cs="Calibri"/>
                <w:color w:val="000000"/>
              </w:rPr>
              <w:br/>
              <w:t>Training in electrical work. Inspection of electrical equipment, Use insulated gloves and safety shoes. No loose clothing, Proper Implementation of LOTO. Firefighting equipment must be available at the site of electrical work (Fire extinguishers etc.).</w:t>
            </w:r>
            <w:r w:rsidRPr="00645492">
              <w:rPr>
                <w:rFonts w:ascii="Calibri" w:eastAsia="Times New Roman" w:hAnsi="Calibri" w:cs="Calibri"/>
                <w:color w:val="FF0000"/>
              </w:rPr>
              <w:t xml:space="preserve"> </w:t>
            </w:r>
            <w:r w:rsidRPr="00645492">
              <w:rPr>
                <w:rFonts w:ascii="Calibri" w:eastAsia="Times New Roman" w:hAnsi="Calibri" w:cs="Calibri"/>
                <w:color w:val="FF0000"/>
              </w:rPr>
              <w:br/>
              <w:t xml:space="preserve">No open/ temporary electrical connections or connections without plugs of proper rating.  All electrical wires/ cables etc. to be free of any cuts/ damage etc. </w:t>
            </w:r>
          </w:p>
        </w:tc>
        <w:tc>
          <w:tcPr>
            <w:tcW w:w="675" w:type="pct"/>
            <w:tcBorders>
              <w:top w:val="single" w:sz="4" w:space="0" w:color="auto"/>
              <w:left w:val="nil"/>
              <w:bottom w:val="single" w:sz="4" w:space="0" w:color="auto"/>
              <w:right w:val="single" w:sz="4" w:space="0" w:color="auto"/>
            </w:tcBorders>
            <w:shd w:val="clear" w:color="auto" w:fill="auto"/>
            <w:vAlign w:val="center"/>
            <w:hideMark/>
          </w:tcPr>
          <w:p w14:paraId="51A99546"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Safety Officer / Site Workers</w:t>
            </w:r>
          </w:p>
        </w:tc>
      </w:tr>
      <w:tr w:rsidR="00063C21" w:rsidRPr="00645492" w14:paraId="6DFDD2A0" w14:textId="77777777" w:rsidTr="00126288">
        <w:trPr>
          <w:trHeight w:val="1515"/>
        </w:trPr>
        <w:tc>
          <w:tcPr>
            <w:tcW w:w="436" w:type="pct"/>
            <w:tcBorders>
              <w:top w:val="nil"/>
              <w:left w:val="single" w:sz="8" w:space="0" w:color="auto"/>
              <w:bottom w:val="nil"/>
              <w:right w:val="single" w:sz="4" w:space="0" w:color="auto"/>
            </w:tcBorders>
            <w:shd w:val="clear" w:color="auto" w:fill="auto"/>
            <w:noWrap/>
            <w:vAlign w:val="center"/>
            <w:hideMark/>
          </w:tcPr>
          <w:p w14:paraId="67186FEC" w14:textId="77777777" w:rsidR="00063C21" w:rsidRPr="00645492" w:rsidRDefault="00063C21" w:rsidP="00126288">
            <w:pPr>
              <w:widowControl/>
              <w:jc w:val="center"/>
              <w:rPr>
                <w:rFonts w:ascii="Calibri" w:eastAsia="Times New Roman" w:hAnsi="Calibri" w:cs="Calibri"/>
                <w:color w:val="000000"/>
              </w:rPr>
            </w:pPr>
            <w:r w:rsidRPr="00645492">
              <w:rPr>
                <w:rFonts w:ascii="Calibri" w:eastAsia="Times New Roman" w:hAnsi="Calibri" w:cs="Calibri"/>
                <w:color w:val="000000"/>
              </w:rPr>
              <w:t>4</w:t>
            </w:r>
          </w:p>
        </w:tc>
        <w:tc>
          <w:tcPr>
            <w:tcW w:w="715" w:type="pct"/>
            <w:tcBorders>
              <w:top w:val="nil"/>
              <w:left w:val="nil"/>
              <w:bottom w:val="nil"/>
              <w:right w:val="single" w:sz="4" w:space="0" w:color="auto"/>
            </w:tcBorders>
            <w:shd w:val="clear" w:color="auto" w:fill="auto"/>
            <w:vAlign w:val="center"/>
            <w:hideMark/>
          </w:tcPr>
          <w:p w14:paraId="2F8AB1D6"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HVAC EQUIPMENT</w:t>
            </w:r>
            <w:r>
              <w:rPr>
                <w:rFonts w:ascii="Calibri" w:eastAsia="Times New Roman" w:hAnsi="Calibri" w:cs="Calibri"/>
                <w:color w:val="000000"/>
              </w:rPr>
              <w:t>, FAHU, FCU, WCPU UNITS, VAV, CAV, AIR DEVICES.</w:t>
            </w:r>
          </w:p>
        </w:tc>
        <w:tc>
          <w:tcPr>
            <w:tcW w:w="841" w:type="pct"/>
            <w:tcBorders>
              <w:top w:val="nil"/>
              <w:left w:val="nil"/>
              <w:bottom w:val="nil"/>
              <w:right w:val="single" w:sz="4" w:space="0" w:color="auto"/>
            </w:tcBorders>
            <w:shd w:val="clear" w:color="auto" w:fill="auto"/>
            <w:vAlign w:val="center"/>
            <w:hideMark/>
          </w:tcPr>
          <w:p w14:paraId="76D5374E" w14:textId="77777777" w:rsidR="00063C21" w:rsidRDefault="00063C21" w:rsidP="00126288">
            <w:pPr>
              <w:widowControl/>
              <w:rPr>
                <w:rFonts w:ascii="Calibri" w:eastAsia="Times New Roman" w:hAnsi="Calibri" w:cs="Calibri"/>
                <w:color w:val="FF0000"/>
              </w:rPr>
            </w:pPr>
            <w:r w:rsidRPr="00645492">
              <w:rPr>
                <w:rFonts w:ascii="Calibri" w:eastAsia="Times New Roman" w:hAnsi="Calibri" w:cs="Calibri"/>
                <w:color w:val="000000"/>
              </w:rPr>
              <w:t>Potential HVAC issues due to rerouting or blocking branches.</w:t>
            </w:r>
            <w:r w:rsidRPr="00645492">
              <w:rPr>
                <w:rFonts w:ascii="Calibri" w:eastAsia="Times New Roman" w:hAnsi="Calibri" w:cs="Calibri"/>
                <w:color w:val="000000"/>
              </w:rPr>
              <w:br/>
            </w:r>
            <w:r>
              <w:rPr>
                <w:rFonts w:ascii="Calibri" w:eastAsia="Times New Roman" w:hAnsi="Calibri" w:cs="Calibri"/>
                <w:color w:val="FF0000"/>
              </w:rPr>
              <w:t>Chilled water &amp; Condenser connection</w:t>
            </w:r>
            <w:r w:rsidRPr="00645492">
              <w:rPr>
                <w:rFonts w:ascii="Calibri" w:eastAsia="Times New Roman" w:hAnsi="Calibri" w:cs="Calibri"/>
                <w:color w:val="FF0000"/>
              </w:rPr>
              <w:t xml:space="preserve"> dismantling</w:t>
            </w:r>
            <w:r>
              <w:rPr>
                <w:rFonts w:ascii="Calibri" w:eastAsia="Times New Roman" w:hAnsi="Calibri" w:cs="Calibri"/>
                <w:color w:val="FF0000"/>
              </w:rPr>
              <w:t>, if required,</w:t>
            </w:r>
          </w:p>
          <w:p w14:paraId="6CB79FFF" w14:textId="77777777" w:rsidR="00063C21" w:rsidRDefault="00063C21" w:rsidP="00126288">
            <w:pPr>
              <w:widowControl/>
              <w:rPr>
                <w:rFonts w:ascii="Calibri" w:eastAsia="Times New Roman" w:hAnsi="Calibri" w:cs="Calibri"/>
                <w:color w:val="000000"/>
              </w:rPr>
            </w:pPr>
            <w:r>
              <w:rPr>
                <w:rFonts w:ascii="Calibri" w:eastAsia="Times New Roman" w:hAnsi="Calibri" w:cs="Calibri"/>
                <w:color w:val="000000"/>
              </w:rPr>
              <w:t>Charging of Refrigerant if required for WCPU unit,</w:t>
            </w:r>
          </w:p>
          <w:p w14:paraId="5B81F2CB" w14:textId="77777777" w:rsidR="00063C21" w:rsidRPr="00645492" w:rsidRDefault="00063C21" w:rsidP="00126288">
            <w:pPr>
              <w:widowControl/>
              <w:rPr>
                <w:rFonts w:ascii="Calibri" w:eastAsia="Times New Roman" w:hAnsi="Calibri" w:cs="Calibri"/>
                <w:color w:val="000000"/>
              </w:rPr>
            </w:pPr>
          </w:p>
        </w:tc>
        <w:tc>
          <w:tcPr>
            <w:tcW w:w="656" w:type="pct"/>
            <w:tcBorders>
              <w:top w:val="nil"/>
              <w:left w:val="nil"/>
              <w:bottom w:val="nil"/>
              <w:right w:val="single" w:sz="4" w:space="0" w:color="auto"/>
            </w:tcBorders>
            <w:shd w:val="clear" w:color="auto" w:fill="auto"/>
            <w:vAlign w:val="center"/>
            <w:hideMark/>
          </w:tcPr>
          <w:p w14:paraId="234C4B03" w14:textId="77777777" w:rsidR="00063C21"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Reduced air quality, thermal discomfort, and potential damage to equipment.</w:t>
            </w:r>
            <w:r>
              <w:rPr>
                <w:rFonts w:ascii="Calibri" w:eastAsia="Times New Roman" w:hAnsi="Calibri" w:cs="Calibri"/>
                <w:color w:val="000000"/>
              </w:rPr>
              <w:t xml:space="preserve"> </w:t>
            </w:r>
          </w:p>
          <w:p w14:paraId="40E66FD5" w14:textId="77777777" w:rsidR="00063C21" w:rsidRPr="00645492" w:rsidRDefault="00063C21" w:rsidP="00126288">
            <w:pPr>
              <w:widowControl/>
              <w:rPr>
                <w:rFonts w:ascii="Calibri" w:eastAsia="Times New Roman" w:hAnsi="Calibri" w:cs="Calibri"/>
                <w:color w:val="000000"/>
              </w:rPr>
            </w:pPr>
          </w:p>
        </w:tc>
        <w:tc>
          <w:tcPr>
            <w:tcW w:w="1678" w:type="pct"/>
            <w:tcBorders>
              <w:top w:val="nil"/>
              <w:left w:val="nil"/>
              <w:bottom w:val="nil"/>
              <w:right w:val="single" w:sz="4" w:space="0" w:color="auto"/>
            </w:tcBorders>
            <w:shd w:val="clear" w:color="auto" w:fill="auto"/>
            <w:vAlign w:val="center"/>
            <w:hideMark/>
          </w:tcPr>
          <w:p w14:paraId="635D0BA1" w14:textId="77777777" w:rsidR="00063C21" w:rsidRDefault="00063C21" w:rsidP="00126288">
            <w:pPr>
              <w:widowControl/>
              <w:rPr>
                <w:rFonts w:ascii="Calibri" w:eastAsia="Times New Roman" w:hAnsi="Calibri" w:cs="Calibri"/>
                <w:color w:val="FF0000"/>
              </w:rPr>
            </w:pPr>
            <w:r w:rsidRPr="00645492">
              <w:rPr>
                <w:rFonts w:ascii="Calibri" w:eastAsia="Times New Roman" w:hAnsi="Calibri" w:cs="Calibri"/>
                <w:color w:val="000000"/>
              </w:rPr>
              <w:t>Properly isolate HVAC systems, test after modifications, and ensure connections are secure.</w:t>
            </w:r>
            <w:r w:rsidRPr="00645492">
              <w:rPr>
                <w:rFonts w:ascii="Calibri" w:eastAsia="Times New Roman" w:hAnsi="Calibri" w:cs="Calibri"/>
                <w:color w:val="000000"/>
              </w:rPr>
              <w:br/>
            </w:r>
            <w:r w:rsidRPr="00645492">
              <w:rPr>
                <w:rFonts w:ascii="Calibri" w:eastAsia="Times New Roman" w:hAnsi="Calibri" w:cs="Calibri"/>
                <w:color w:val="FF0000"/>
              </w:rPr>
              <w:br/>
              <w:t>Proper access platforms to be used for any work at height.</w:t>
            </w:r>
            <w:r>
              <w:rPr>
                <w:rFonts w:ascii="Calibri" w:eastAsia="Times New Roman" w:hAnsi="Calibri" w:cs="Calibri"/>
                <w:color w:val="FF0000"/>
              </w:rPr>
              <w:t>no electronic item should place /</w:t>
            </w:r>
          </w:p>
          <w:p w14:paraId="039403BF" w14:textId="77777777" w:rsidR="00063C21" w:rsidRPr="00645492" w:rsidRDefault="00063C21" w:rsidP="00126288">
            <w:pPr>
              <w:widowControl/>
              <w:rPr>
                <w:rFonts w:ascii="Calibri" w:eastAsia="Times New Roman" w:hAnsi="Calibri" w:cs="Calibri"/>
                <w:color w:val="000000"/>
              </w:rPr>
            </w:pPr>
            <w:r>
              <w:rPr>
                <w:rFonts w:ascii="Calibri" w:eastAsia="Times New Roman" w:hAnsi="Calibri" w:cs="Calibri"/>
                <w:color w:val="FF0000"/>
              </w:rPr>
              <w:t xml:space="preserve"> work station below the HVAC equipment, to be clear during working period.</w:t>
            </w:r>
            <w:r w:rsidRPr="00645492">
              <w:rPr>
                <w:rFonts w:ascii="Calibri" w:eastAsia="Times New Roman" w:hAnsi="Calibri" w:cs="Calibri"/>
                <w:color w:val="000000"/>
              </w:rPr>
              <w:t xml:space="preserve"> </w:t>
            </w:r>
          </w:p>
        </w:tc>
        <w:tc>
          <w:tcPr>
            <w:tcW w:w="675" w:type="pct"/>
            <w:tcBorders>
              <w:top w:val="nil"/>
              <w:left w:val="nil"/>
              <w:bottom w:val="nil"/>
              <w:right w:val="single" w:sz="8" w:space="0" w:color="auto"/>
            </w:tcBorders>
            <w:shd w:val="clear" w:color="auto" w:fill="auto"/>
            <w:vAlign w:val="center"/>
            <w:hideMark/>
          </w:tcPr>
          <w:p w14:paraId="60606B36" w14:textId="77777777" w:rsidR="00063C21" w:rsidRPr="00645492" w:rsidRDefault="00063C21" w:rsidP="00126288">
            <w:pPr>
              <w:widowControl/>
              <w:rPr>
                <w:rFonts w:ascii="Calibri" w:eastAsia="Times New Roman" w:hAnsi="Calibri" w:cs="Calibri"/>
                <w:color w:val="000000"/>
              </w:rPr>
            </w:pPr>
            <w:r w:rsidRPr="00645492">
              <w:rPr>
                <w:rFonts w:ascii="Calibri" w:eastAsia="Times New Roman" w:hAnsi="Calibri" w:cs="Calibri"/>
                <w:color w:val="000000"/>
              </w:rPr>
              <w:t>Safety Officer / Site Workers</w:t>
            </w:r>
          </w:p>
        </w:tc>
      </w:tr>
      <w:tr w:rsidR="00063C21" w:rsidRPr="00645492" w14:paraId="620C8571" w14:textId="77777777" w:rsidTr="00063C21">
        <w:trPr>
          <w:trHeight w:val="777"/>
        </w:trPr>
        <w:tc>
          <w:tcPr>
            <w:tcW w:w="436" w:type="pct"/>
            <w:tcBorders>
              <w:top w:val="nil"/>
              <w:left w:val="single" w:sz="8" w:space="0" w:color="auto"/>
              <w:bottom w:val="single" w:sz="8" w:space="0" w:color="auto"/>
              <w:right w:val="single" w:sz="4" w:space="0" w:color="auto"/>
            </w:tcBorders>
            <w:shd w:val="clear" w:color="auto" w:fill="auto"/>
            <w:noWrap/>
            <w:vAlign w:val="center"/>
          </w:tcPr>
          <w:p w14:paraId="3D86466D" w14:textId="77777777" w:rsidR="00063C21" w:rsidRPr="00645492" w:rsidRDefault="00063C21" w:rsidP="00126288">
            <w:pPr>
              <w:widowControl/>
              <w:jc w:val="center"/>
              <w:rPr>
                <w:rFonts w:ascii="Calibri" w:eastAsia="Times New Roman" w:hAnsi="Calibri" w:cs="Calibri"/>
                <w:color w:val="000000"/>
              </w:rPr>
            </w:pPr>
          </w:p>
        </w:tc>
        <w:tc>
          <w:tcPr>
            <w:tcW w:w="715" w:type="pct"/>
            <w:tcBorders>
              <w:top w:val="nil"/>
              <w:left w:val="nil"/>
              <w:bottom w:val="single" w:sz="8" w:space="0" w:color="auto"/>
              <w:right w:val="single" w:sz="4" w:space="0" w:color="auto"/>
            </w:tcBorders>
            <w:shd w:val="clear" w:color="auto" w:fill="auto"/>
            <w:vAlign w:val="center"/>
          </w:tcPr>
          <w:p w14:paraId="634898A4" w14:textId="77777777" w:rsidR="00063C21" w:rsidRPr="00645492" w:rsidRDefault="00063C21" w:rsidP="00126288">
            <w:pPr>
              <w:widowControl/>
              <w:rPr>
                <w:rFonts w:ascii="Calibri" w:eastAsia="Times New Roman" w:hAnsi="Calibri" w:cs="Calibri"/>
                <w:color w:val="000000"/>
              </w:rPr>
            </w:pPr>
          </w:p>
        </w:tc>
        <w:tc>
          <w:tcPr>
            <w:tcW w:w="841" w:type="pct"/>
            <w:tcBorders>
              <w:top w:val="nil"/>
              <w:left w:val="nil"/>
              <w:bottom w:val="single" w:sz="8" w:space="0" w:color="auto"/>
              <w:right w:val="single" w:sz="4" w:space="0" w:color="auto"/>
            </w:tcBorders>
            <w:shd w:val="clear" w:color="auto" w:fill="auto"/>
            <w:vAlign w:val="center"/>
          </w:tcPr>
          <w:p w14:paraId="7314ABA2" w14:textId="77777777" w:rsidR="00063C21" w:rsidRPr="00645492" w:rsidRDefault="00063C21" w:rsidP="00126288">
            <w:pPr>
              <w:widowControl/>
              <w:rPr>
                <w:rFonts w:ascii="Calibri" w:eastAsia="Times New Roman" w:hAnsi="Calibri" w:cs="Calibri"/>
                <w:color w:val="000000"/>
              </w:rPr>
            </w:pPr>
          </w:p>
        </w:tc>
        <w:tc>
          <w:tcPr>
            <w:tcW w:w="656" w:type="pct"/>
            <w:tcBorders>
              <w:top w:val="nil"/>
              <w:left w:val="nil"/>
              <w:bottom w:val="single" w:sz="8" w:space="0" w:color="auto"/>
              <w:right w:val="single" w:sz="4" w:space="0" w:color="auto"/>
            </w:tcBorders>
            <w:shd w:val="clear" w:color="auto" w:fill="auto"/>
            <w:vAlign w:val="center"/>
          </w:tcPr>
          <w:p w14:paraId="7B0960CE" w14:textId="77777777" w:rsidR="00063C21" w:rsidRPr="00645492" w:rsidRDefault="00063C21" w:rsidP="00126288">
            <w:pPr>
              <w:widowControl/>
              <w:rPr>
                <w:rFonts w:ascii="Calibri" w:eastAsia="Times New Roman" w:hAnsi="Calibri" w:cs="Calibri"/>
                <w:color w:val="000000"/>
              </w:rPr>
            </w:pPr>
          </w:p>
        </w:tc>
        <w:tc>
          <w:tcPr>
            <w:tcW w:w="1678" w:type="pct"/>
            <w:tcBorders>
              <w:top w:val="nil"/>
              <w:left w:val="nil"/>
              <w:bottom w:val="single" w:sz="8" w:space="0" w:color="auto"/>
              <w:right w:val="single" w:sz="4" w:space="0" w:color="auto"/>
            </w:tcBorders>
            <w:shd w:val="clear" w:color="auto" w:fill="auto"/>
            <w:vAlign w:val="center"/>
          </w:tcPr>
          <w:p w14:paraId="31D3C1E3" w14:textId="77777777" w:rsidR="00063C21" w:rsidRPr="00645492" w:rsidRDefault="00063C21" w:rsidP="00126288">
            <w:pPr>
              <w:widowControl/>
              <w:rPr>
                <w:rFonts w:ascii="Calibri" w:eastAsia="Times New Roman" w:hAnsi="Calibri" w:cs="Calibri"/>
                <w:color w:val="000000"/>
              </w:rPr>
            </w:pPr>
          </w:p>
        </w:tc>
        <w:tc>
          <w:tcPr>
            <w:tcW w:w="675" w:type="pct"/>
            <w:tcBorders>
              <w:top w:val="nil"/>
              <w:left w:val="nil"/>
              <w:bottom w:val="single" w:sz="8" w:space="0" w:color="auto"/>
              <w:right w:val="single" w:sz="8" w:space="0" w:color="auto"/>
            </w:tcBorders>
            <w:shd w:val="clear" w:color="auto" w:fill="auto"/>
            <w:vAlign w:val="center"/>
          </w:tcPr>
          <w:p w14:paraId="23C1EF78" w14:textId="77777777" w:rsidR="00063C21" w:rsidRPr="00645492" w:rsidRDefault="00063C21" w:rsidP="00126288">
            <w:pPr>
              <w:widowControl/>
              <w:rPr>
                <w:rFonts w:ascii="Calibri" w:eastAsia="Times New Roman" w:hAnsi="Calibri" w:cs="Calibri"/>
                <w:color w:val="000000"/>
              </w:rPr>
            </w:pPr>
          </w:p>
        </w:tc>
      </w:tr>
    </w:tbl>
    <w:p w14:paraId="15681865" w14:textId="77777777" w:rsidR="00063C21" w:rsidRDefault="00063C21" w:rsidP="00063C21">
      <w:pPr>
        <w:rPr>
          <w:b/>
          <w:bCs/>
          <w:color w:val="000000"/>
          <w:u w:val="single"/>
        </w:rPr>
      </w:pPr>
    </w:p>
    <w:p w14:paraId="557C9416" w14:textId="77777777" w:rsidR="00063C21" w:rsidRDefault="00063C21" w:rsidP="00063C21">
      <w:pPr>
        <w:rPr>
          <w:b/>
          <w:bCs/>
          <w:color w:val="000000"/>
          <w:u w:val="single"/>
        </w:rPr>
      </w:pPr>
    </w:p>
    <w:p w14:paraId="06AB5A76" w14:textId="77777777" w:rsidR="00063C21" w:rsidRDefault="00063C21" w:rsidP="00063C21">
      <w:pPr>
        <w:rPr>
          <w:b/>
          <w:bCs/>
          <w:color w:val="000000"/>
        </w:rPr>
      </w:pPr>
    </w:p>
    <w:p w14:paraId="76BA22F3" w14:textId="77777777" w:rsidR="00063C21" w:rsidRDefault="00063C21" w:rsidP="00063C21">
      <w:pPr>
        <w:rPr>
          <w:b/>
          <w:bCs/>
          <w:color w:val="000000"/>
        </w:rPr>
      </w:pPr>
    </w:p>
    <w:p w14:paraId="5DDBCC6C" w14:textId="3026E46E" w:rsidR="00063C21" w:rsidRDefault="00063C21" w:rsidP="00063C21">
      <w:pPr>
        <w:rPr>
          <w:b/>
          <w:bCs/>
          <w:color w:val="000000"/>
        </w:rPr>
      </w:pPr>
    </w:p>
    <w:p w14:paraId="5F1625FA" w14:textId="6FBBD5BD" w:rsidR="00063C21" w:rsidRDefault="00063C21" w:rsidP="00063C21">
      <w:pPr>
        <w:rPr>
          <w:b/>
          <w:bCs/>
          <w:color w:val="000000"/>
        </w:rPr>
      </w:pPr>
    </w:p>
    <w:p w14:paraId="14039F69" w14:textId="77777777" w:rsidR="00063C21" w:rsidRPr="00396A09" w:rsidRDefault="00063C21" w:rsidP="00063C21">
      <w:pPr>
        <w:rPr>
          <w:b/>
          <w:bCs/>
          <w:color w:val="000000"/>
        </w:rPr>
      </w:pPr>
    </w:p>
    <w:p w14:paraId="543E26B9" w14:textId="77777777" w:rsidR="00063C21" w:rsidRPr="00396A09" w:rsidRDefault="00063C21" w:rsidP="00063C21">
      <w:pPr>
        <w:rPr>
          <w:b/>
          <w:bCs/>
          <w:color w:val="000000"/>
        </w:rPr>
      </w:pPr>
      <w:r w:rsidRPr="00396A09">
        <w:rPr>
          <w:b/>
          <w:bCs/>
          <w:color w:val="000000"/>
        </w:rPr>
        <w:t xml:space="preserve">Assessed by: </w:t>
      </w:r>
      <w:r w:rsidRPr="00396A09">
        <w:rPr>
          <w:b/>
          <w:bCs/>
          <w:color w:val="000000"/>
          <w:u w:val="single"/>
        </w:rPr>
        <w:t xml:space="preserve">_ </w:t>
      </w:r>
      <w:r>
        <w:rPr>
          <w:b/>
          <w:bCs/>
          <w:color w:val="000000"/>
          <w:u w:val="single"/>
        </w:rPr>
        <w:t>ISRAR AHMED</w:t>
      </w:r>
      <w:r w:rsidRPr="00396A09">
        <w:rPr>
          <w:b/>
          <w:bCs/>
          <w:color w:val="000000"/>
        </w:rPr>
        <w:t>____</w:t>
      </w:r>
      <w:r w:rsidRPr="00396A09">
        <w:rPr>
          <w:b/>
          <w:bCs/>
          <w:color w:val="000000"/>
        </w:rPr>
        <w:tab/>
      </w:r>
      <w:r w:rsidRPr="00396A09">
        <w:rPr>
          <w:b/>
          <w:bCs/>
          <w:color w:val="000000"/>
        </w:rPr>
        <w:tab/>
      </w:r>
      <w:r w:rsidRPr="00396A09">
        <w:rPr>
          <w:b/>
          <w:bCs/>
          <w:color w:val="000000"/>
        </w:rPr>
        <w:tab/>
      </w:r>
      <w:r w:rsidRPr="00396A09">
        <w:rPr>
          <w:b/>
          <w:bCs/>
          <w:color w:val="000000"/>
        </w:rPr>
        <w:tab/>
        <w:t xml:space="preserve">Reviewed by: _________________                                       </w:t>
      </w:r>
    </w:p>
    <w:p w14:paraId="11F33E63" w14:textId="77777777" w:rsidR="00F12C76" w:rsidRDefault="00F12C76" w:rsidP="006C0B77">
      <w:pPr>
        <w:ind w:firstLine="709"/>
        <w:jc w:val="both"/>
      </w:pPr>
    </w:p>
    <w:sectPr w:rsidR="00F12C76" w:rsidSect="000A1197">
      <w:headerReference w:type="default" r:id="rId6"/>
      <w:footerReference w:type="default" r:id="rId7"/>
      <w:pgSz w:w="11906" w:h="16838" w:code="9"/>
      <w:pgMar w:top="1500" w:right="1720" w:bottom="0" w:left="700" w:header="567" w:footer="227"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791F2B" w14:textId="77777777" w:rsidR="00AB5291" w:rsidRDefault="00AB5291" w:rsidP="00063C21">
      <w:r>
        <w:separator/>
      </w:r>
    </w:p>
  </w:endnote>
  <w:endnote w:type="continuationSeparator" w:id="0">
    <w:p w14:paraId="45502A41" w14:textId="77777777" w:rsidR="00AB5291" w:rsidRDefault="00AB5291" w:rsidP="00063C2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290921" w14:textId="77777777" w:rsidR="00D546D1" w:rsidRPr="00396A09" w:rsidRDefault="00AB5291" w:rsidP="00D546D1">
    <w:pPr>
      <w:spacing w:line="0" w:lineRule="atLeast"/>
      <w:rPr>
        <w:b/>
      </w:rPr>
    </w:pPr>
    <w:r w:rsidRPr="00396A09">
      <w:rPr>
        <w:rFonts w:cs="Calibri"/>
        <w:b/>
      </w:rPr>
      <w:t xml:space="preserve">2-C, sunset Lane 1, Phase II, Ext. D.H.A Karachi Tell: 021- 35881523, E. Mail: </w:t>
    </w:r>
    <w:r w:rsidRPr="00396A09">
      <w:rPr>
        <w:rFonts w:cs="Calibri"/>
        <w:b/>
        <w:u w:val="single"/>
      </w:rPr>
      <w:t>pioneer 4us@gamil.com</w:t>
    </w:r>
  </w:p>
  <w:p w14:paraId="38502E46" w14:textId="77777777" w:rsidR="000B06AD" w:rsidRDefault="00AB529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1B6D9A" w14:textId="77777777" w:rsidR="00AB5291" w:rsidRDefault="00AB5291" w:rsidP="00063C21">
      <w:r>
        <w:separator/>
      </w:r>
    </w:p>
  </w:footnote>
  <w:footnote w:type="continuationSeparator" w:id="0">
    <w:p w14:paraId="7C288D0B" w14:textId="77777777" w:rsidR="00AB5291" w:rsidRDefault="00AB5291" w:rsidP="00063C2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18656E" w14:textId="77777777" w:rsidR="001862BC" w:rsidRDefault="00AB5291">
    <w:pPr>
      <w:pStyle w:val="Header"/>
    </w:pPr>
  </w:p>
  <w:p w14:paraId="61F7EAC6" w14:textId="77777777" w:rsidR="001862BC" w:rsidRDefault="00AB5291">
    <w:pPr>
      <w:pStyle w:val="Header"/>
    </w:pPr>
  </w:p>
  <w:p w14:paraId="7EF6A882" w14:textId="684282A0" w:rsidR="001862BC" w:rsidRDefault="00063C21">
    <w:pPr>
      <w:pStyle w:val="Header"/>
    </w:pPr>
    <w:r>
      <w:rPr>
        <w:noProof/>
      </w:rPr>
      <mc:AlternateContent>
        <mc:Choice Requires="wps">
          <w:drawing>
            <wp:anchor distT="0" distB="0" distL="114300" distR="114300" simplePos="0" relativeHeight="251659264" behindDoc="0" locked="0" layoutInCell="1" allowOverlap="1" wp14:anchorId="60E88A0E" wp14:editId="1D97B05A">
              <wp:simplePos x="0" y="0"/>
              <wp:positionH relativeFrom="column">
                <wp:posOffset>1727200</wp:posOffset>
              </wp:positionH>
              <wp:positionV relativeFrom="paragraph">
                <wp:posOffset>13335</wp:posOffset>
              </wp:positionV>
              <wp:extent cx="4857750" cy="809625"/>
              <wp:effectExtent l="0" t="0" r="0" b="9525"/>
              <wp:wrapNone/>
              <wp:docPr id="3" name="Text Box 69">
                <a:extLst xmlns:a="http://schemas.openxmlformats.org/drawingml/2006/main">
                  <a:ext uri="{FF2B5EF4-FFF2-40B4-BE49-F238E27FC236}">
                    <a16:creationId xmlns:a16="http://schemas.microsoft.com/office/drawing/2014/main" id="{00000000-0008-0000-0100-000003000000}"/>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857750" cy="809625"/>
                      </a:xfrm>
                      <a:prstGeom prst="rect">
                        <a:avLst/>
                      </a:prstGeom>
                      <a:solidFill>
                        <a:srgbClr val="FFFFFF"/>
                      </a:solidFill>
                      <a:ln w="9525">
                        <a:noFill/>
                        <a:miter lim="800000"/>
                        <a:headEnd/>
                        <a:tailEnd/>
                      </a:ln>
                    </wps:spPr>
                    <wps:txbx>
                      <w:txbxContent>
                        <w:p w14:paraId="6F6058BA" w14:textId="77777777" w:rsidR="00E82EF6" w:rsidRDefault="00AB5291" w:rsidP="00E82EF6">
                          <w:pPr>
                            <w:pStyle w:val="NormalWeb"/>
                            <w:bidi/>
                            <w:spacing w:before="0" w:beforeAutospacing="0" w:after="0" w:afterAutospacing="0"/>
                            <w:jc w:val="right"/>
                          </w:pPr>
                          <w:r>
                            <w:rPr>
                              <w:rFonts w:ascii="Book Antiqua" w:hAnsi="Book Antiqua" w:cstheme="minorBidi"/>
                              <w:color w:val="000000"/>
                              <w:sz w:val="80"/>
                              <w:szCs w:val="80"/>
                            </w:rPr>
                            <w:t>P</w:t>
                          </w:r>
                          <w:r>
                            <w:rPr>
                              <w:rFonts w:ascii="Book Antiqua" w:hAnsi="Book Antiqua" w:cstheme="minorBidi"/>
                              <w:color w:val="000000"/>
                              <w:sz w:val="66"/>
                              <w:szCs w:val="66"/>
                            </w:rPr>
                            <w:t xml:space="preserve">IONEER </w:t>
                          </w:r>
                          <w:r>
                            <w:rPr>
                              <w:rFonts w:ascii="Book Antiqua" w:hAnsi="Book Antiqua" w:cstheme="minorBidi"/>
                              <w:color w:val="000000"/>
                              <w:sz w:val="80"/>
                              <w:szCs w:val="80"/>
                            </w:rPr>
                            <w:t>S</w:t>
                          </w:r>
                          <w:r>
                            <w:rPr>
                              <w:rFonts w:ascii="Book Antiqua" w:hAnsi="Book Antiqua" w:cstheme="minorBidi"/>
                              <w:color w:val="000000"/>
                              <w:sz w:val="66"/>
                              <w:szCs w:val="66"/>
                            </w:rPr>
                            <w:t>ERVICES</w:t>
                          </w:r>
                        </w:p>
                      </w:txbxContent>
                    </wps:txbx>
                    <wps:bodyPr vertOverflow="clip" wrap="square" lIns="91440" tIns="45720" rIns="91440" bIns="45720" anchor="t" upright="1">
                      <a:noAutofit/>
                    </wps:bodyPr>
                  </wps:wsp>
                </a:graphicData>
              </a:graphic>
              <wp14:sizeRelH relativeFrom="margin">
                <wp14:pctWidth>0</wp14:pctWidth>
              </wp14:sizeRelH>
              <wp14:sizeRelV relativeFrom="margin">
                <wp14:pctHeight>0</wp14:pctHeight>
              </wp14:sizeRelV>
            </wp:anchor>
          </w:drawing>
        </mc:Choice>
        <mc:Fallback>
          <w:pict>
            <v:shapetype w14:anchorId="60E88A0E" id="_x0000_t202" coordsize="21600,21600" o:spt="202" path="m,l,21600r21600,l21600,xe">
              <v:stroke joinstyle="miter"/>
              <v:path gradientshapeok="t" o:connecttype="rect"/>
            </v:shapetype>
            <v:shape id="Text Box 69" o:spid="_x0000_s1026" type="#_x0000_t202" style="position:absolute;margin-left:136pt;margin-top:1.05pt;width:382.5pt;height:63.7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" stroked="f">
              <v:textbox>
                <w:txbxContent>
                  <w:p w14:paraId="6F6058BA" w14:textId="77777777" w:rsidR="00E82EF6" w:rsidRDefault="00AB5291" w:rsidP="00E82EF6">
                    <w:pPr>
                      <w:pStyle w:val="NormalWeb"/>
                      <w:bidi/>
                      <w:spacing w:before="0" w:beforeAutospacing="0" w:after="0" w:afterAutospacing="0"/>
                      <w:jc w:val="right"/>
                    </w:pPr>
                    <w:r>
                      <w:rPr>
                        <w:rFonts w:ascii="Book Antiqua" w:hAnsi="Book Antiqua" w:cstheme="minorBidi"/>
                        <w:color w:val="000000"/>
                        <w:sz w:val="80"/>
                        <w:szCs w:val="80"/>
                      </w:rPr>
                      <w:t>P</w:t>
                    </w:r>
                    <w:r>
                      <w:rPr>
                        <w:rFonts w:ascii="Book Antiqua" w:hAnsi="Book Antiqua" w:cstheme="minorBidi"/>
                        <w:color w:val="000000"/>
                        <w:sz w:val="66"/>
                        <w:szCs w:val="66"/>
                      </w:rPr>
                      <w:t xml:space="preserve">IONEER </w:t>
                    </w:r>
                    <w:r>
                      <w:rPr>
                        <w:rFonts w:ascii="Book Antiqua" w:hAnsi="Book Antiqua" w:cstheme="minorBidi"/>
                        <w:color w:val="000000"/>
                        <w:sz w:val="80"/>
                        <w:szCs w:val="80"/>
                      </w:rPr>
                      <w:t>S</w:t>
                    </w:r>
                    <w:r>
                      <w:rPr>
                        <w:rFonts w:ascii="Book Antiqua" w:hAnsi="Book Antiqua" w:cstheme="minorBidi"/>
                        <w:color w:val="000000"/>
                        <w:sz w:val="66"/>
                        <w:szCs w:val="66"/>
                      </w:rPr>
                      <w:t>ERVICES</w:t>
                    </w:r>
                  </w:p>
                </w:txbxContent>
              </v:textbox>
            </v:shape>
          </w:pict>
        </mc:Fallback>
      </mc:AlternateContent>
    </w:r>
    <w:r>
      <w:rPr>
        <w:noProof/>
      </w:rPr>
      <w:drawing>
        <wp:inline distT="0" distB="0" distL="0" distR="0" wp14:anchorId="36CD8613" wp14:editId="059D4C11">
          <wp:extent cx="1333500" cy="676275"/>
          <wp:effectExtent l="0" t="0" r="0" b="9525"/>
          <wp:docPr id="5" name="Picture 68">
            <a:extLst xmlns:a="http://schemas.openxmlformats.org/drawingml/2006/main">
              <a:ext uri="{FF2B5EF4-FFF2-40B4-BE49-F238E27FC236}">
                <a16:creationId xmlns:a16="http://schemas.microsoft.com/office/drawing/2014/main" id="{00000000-0008-0000-0100-00000200000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68">
                    <a:extLst>
                      <a:ext uri="{FF2B5EF4-FFF2-40B4-BE49-F238E27FC236}">
                        <a16:creationId xmlns:a16="http://schemas.microsoft.com/office/drawing/2014/main" id="{00000000-0008-0000-0100-000002000000}"/>
                      </a:ext>
                    </a:extLst>
                  </pic:cNvPr>
                  <pic:cNvPicPr>
                    <a:picLocks noChangeAspect="1" noChangeArrowheads="1"/>
                  </pic:cNvPicPr>
                </pic:nvPicPr>
                <pic:blipFill>
                  <a:blip r:embed="rId1"/>
                  <a:srcRect/>
                  <a:stretch>
                    <a:fillRect/>
                  </a:stretch>
                </pic:blipFill>
                <pic:spPr bwMode="auto">
                  <a:xfrm>
                    <a:off x="0" y="0"/>
                    <a:ext cx="1333500" cy="676275"/>
                  </a:xfrm>
                  <a:prstGeom prst="rect">
                    <a:avLst/>
                  </a:prstGeom>
                  <a:noFill/>
                  <a:ln w="9525">
                    <a:noFill/>
                    <a:miter lim="800000"/>
                    <a:headEnd/>
                    <a:tailEnd/>
                  </a:ln>
                </pic:spPr>
              </pic:pic>
            </a:graphicData>
          </a:graphic>
        </wp:inline>
      </w:drawing>
    </w:r>
  </w:p>
  <w:p w14:paraId="57AB89B9" w14:textId="77777777" w:rsidR="001862BC" w:rsidRDefault="00AB5291">
    <w:pPr>
      <w:pStyle w:val="Header"/>
    </w:pPr>
  </w:p>
  <w:p w14:paraId="6ACF59D8" w14:textId="40250BCD" w:rsidR="00F95EF5" w:rsidRDefault="00AB5291">
    <w:pPr>
      <w:pStyle w:val="Header"/>
    </w:pPr>
    <w:r>
      <w:tab/>
    </w:r>
    <w:r>
      <w:tab/>
    </w:r>
    <w:r>
      <w:t xml:space="preserve">  </w:t>
    </w:r>
    <w:r>
      <w:rPr>
        <w:noProof/>
        <w:lang w:val="en-GB" w:eastAsia="en-GB"/>
      </w:rPr>
      <w:t xml:space="preserve">        </w:t>
    </w:r>
    <w:r>
      <w:t xml:space="preserve">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7B49"/>
    <w:rsid w:val="00063C21"/>
    <w:rsid w:val="000A1197"/>
    <w:rsid w:val="00366408"/>
    <w:rsid w:val="006C0B77"/>
    <w:rsid w:val="008242FF"/>
    <w:rsid w:val="00870751"/>
    <w:rsid w:val="00922C48"/>
    <w:rsid w:val="00AB5291"/>
    <w:rsid w:val="00AC7B49"/>
    <w:rsid w:val="00B915B7"/>
    <w:rsid w:val="00EA59DF"/>
    <w:rsid w:val="00EE4070"/>
    <w:rsid w:val="00F12C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0C5BB04"/>
  <w15:chartTrackingRefBased/>
  <w15:docId w15:val="{62905239-4830-4FE9-BCE0-3B3EAC818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5">
    <w:lsdException w:name="Normal" w:uiPriority="1"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uiPriority w:val="1"/>
    <w:qFormat/>
    <w:rsid w:val="00063C21"/>
    <w:pPr>
      <w:widowControl w:val="0"/>
      <w:spacing w:after="0" w:line="240"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63C21"/>
    <w:pPr>
      <w:tabs>
        <w:tab w:val="center" w:pos="4513"/>
        <w:tab w:val="right" w:pos="9026"/>
      </w:tabs>
    </w:pPr>
  </w:style>
  <w:style w:type="character" w:customStyle="1" w:styleId="HeaderChar">
    <w:name w:val="Header Char"/>
    <w:basedOn w:val="DefaultParagraphFont"/>
    <w:link w:val="Header"/>
    <w:uiPriority w:val="99"/>
    <w:rsid w:val="00063C21"/>
    <w:rPr>
      <w:lang w:val="en-US"/>
    </w:rPr>
  </w:style>
  <w:style w:type="paragraph" w:styleId="Footer">
    <w:name w:val="footer"/>
    <w:basedOn w:val="Normal"/>
    <w:link w:val="FooterChar"/>
    <w:uiPriority w:val="99"/>
    <w:unhideWhenUsed/>
    <w:rsid w:val="00063C21"/>
    <w:pPr>
      <w:tabs>
        <w:tab w:val="center" w:pos="4513"/>
        <w:tab w:val="right" w:pos="9026"/>
      </w:tabs>
    </w:pPr>
  </w:style>
  <w:style w:type="character" w:customStyle="1" w:styleId="FooterChar">
    <w:name w:val="Footer Char"/>
    <w:basedOn w:val="DefaultParagraphFont"/>
    <w:link w:val="Footer"/>
    <w:uiPriority w:val="99"/>
    <w:rsid w:val="00063C21"/>
    <w:rPr>
      <w:lang w:val="en-US"/>
    </w:rPr>
  </w:style>
  <w:style w:type="paragraph" w:styleId="NormalWeb">
    <w:name w:val="Normal (Web)"/>
    <w:basedOn w:val="Normal"/>
    <w:uiPriority w:val="99"/>
    <w:semiHidden/>
    <w:unhideWhenUsed/>
    <w:rsid w:val="00063C21"/>
    <w:pPr>
      <w:widowControl/>
      <w:spacing w:before="100" w:beforeAutospacing="1" w:after="100" w:afterAutospacing="1"/>
    </w:pPr>
    <w:rPr>
      <w:rFonts w:ascii="Times New Roman" w:eastAsiaTheme="minorEastAsia"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TotalTime>
  <Pages>2</Pages>
  <Words>451</Words>
  <Characters>2574</Characters>
  <Application>Microsoft Office Word</Application>
  <DocSecurity>0</DocSecurity>
  <Lines>21</Lines>
  <Paragraphs>6</Paragraphs>
  <ScaleCrop>false</ScaleCrop>
  <Company/>
  <LinksUpToDate>false</LinksUpToDate>
  <CharactersWithSpaces>3019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3</cp:revision>
  <cp:lastPrinted>2024-12-14T11:05:00Z</cp:lastPrinted>
  <dcterms:created xsi:type="dcterms:W3CDTF">2024-12-14T11:02:00Z</dcterms:created>
  <dcterms:modified xsi:type="dcterms:W3CDTF">2024-12-14T11:10:00Z</dcterms:modified>
</cp:coreProperties>
</file>