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48D8" w14:textId="77777777" w:rsidR="009E432B" w:rsidRPr="00AC716A" w:rsidRDefault="009E432B" w:rsidP="00B04CFD">
      <w:pPr>
        <w:spacing w:line="360" w:lineRule="auto"/>
        <w:jc w:val="both"/>
        <w:rPr>
          <w:rFonts w:ascii="Times New Roman" w:hAnsi="Times New Roman" w:cs="Times New Roman"/>
          <w:b/>
          <w:color w:val="000000" w:themeColor="text1"/>
          <w:sz w:val="24"/>
          <w:szCs w:val="24"/>
        </w:rPr>
      </w:pPr>
    </w:p>
    <w:p w14:paraId="3E3A4F00" w14:textId="77777777" w:rsidR="009E432B" w:rsidRPr="00AC716A" w:rsidRDefault="009E432B" w:rsidP="00B04CFD">
      <w:pPr>
        <w:spacing w:line="360" w:lineRule="auto"/>
        <w:jc w:val="both"/>
        <w:rPr>
          <w:rFonts w:ascii="Times New Roman" w:hAnsi="Times New Roman" w:cs="Times New Roman"/>
          <w:b/>
          <w:color w:val="000000" w:themeColor="text1"/>
          <w:sz w:val="24"/>
          <w:szCs w:val="24"/>
        </w:rPr>
      </w:pPr>
    </w:p>
    <w:p w14:paraId="5DF5863E" w14:textId="77777777" w:rsidR="009E432B" w:rsidRPr="00AC716A" w:rsidRDefault="009E432B" w:rsidP="00B04CFD">
      <w:pPr>
        <w:spacing w:line="360" w:lineRule="auto"/>
        <w:jc w:val="both"/>
        <w:rPr>
          <w:rFonts w:ascii="Times New Roman" w:hAnsi="Times New Roman" w:cs="Times New Roman"/>
          <w:b/>
          <w:color w:val="000000" w:themeColor="text1"/>
          <w:sz w:val="24"/>
          <w:szCs w:val="24"/>
        </w:rPr>
      </w:pPr>
    </w:p>
    <w:p w14:paraId="2F2BF129" w14:textId="77777777" w:rsidR="009E432B" w:rsidRPr="00AC716A" w:rsidRDefault="009E432B" w:rsidP="00B04CFD">
      <w:pPr>
        <w:spacing w:line="360" w:lineRule="auto"/>
        <w:jc w:val="both"/>
        <w:rPr>
          <w:rFonts w:ascii="Times New Roman" w:hAnsi="Times New Roman" w:cs="Times New Roman"/>
          <w:b/>
          <w:color w:val="000000" w:themeColor="text1"/>
          <w:sz w:val="24"/>
          <w:szCs w:val="24"/>
        </w:rPr>
      </w:pPr>
    </w:p>
    <w:p w14:paraId="43CF764E" w14:textId="77777777" w:rsidR="009E432B" w:rsidRPr="00AC716A" w:rsidRDefault="009E432B" w:rsidP="00B04CFD">
      <w:pPr>
        <w:spacing w:line="360" w:lineRule="auto"/>
        <w:jc w:val="both"/>
        <w:rPr>
          <w:rFonts w:ascii="Times New Roman" w:hAnsi="Times New Roman" w:cs="Times New Roman"/>
          <w:b/>
          <w:color w:val="000000" w:themeColor="text1"/>
          <w:sz w:val="24"/>
          <w:szCs w:val="24"/>
        </w:rPr>
      </w:pPr>
    </w:p>
    <w:p w14:paraId="08FA61F6" w14:textId="77777777" w:rsidR="009E432B" w:rsidRPr="00AC716A" w:rsidRDefault="009E432B" w:rsidP="00B04CFD">
      <w:pPr>
        <w:spacing w:line="360" w:lineRule="auto"/>
        <w:jc w:val="both"/>
        <w:rPr>
          <w:rFonts w:ascii="Times New Roman" w:hAnsi="Times New Roman" w:cs="Times New Roman"/>
          <w:b/>
          <w:color w:val="000000" w:themeColor="text1"/>
          <w:sz w:val="24"/>
          <w:szCs w:val="24"/>
        </w:rPr>
      </w:pPr>
    </w:p>
    <w:p w14:paraId="088CC2C2" w14:textId="77777777" w:rsidR="00034AB4" w:rsidRPr="00AC716A" w:rsidRDefault="00AC716A" w:rsidP="00B04CFD">
      <w:pPr>
        <w:spacing w:line="360" w:lineRule="auto"/>
        <w:jc w:val="center"/>
        <w:rPr>
          <w:rFonts w:ascii="Times New Roman" w:hAnsi="Times New Roman" w:cs="Times New Roman"/>
          <w:b/>
          <w:color w:val="000000" w:themeColor="text1"/>
          <w:sz w:val="24"/>
          <w:szCs w:val="24"/>
        </w:rPr>
      </w:pPr>
      <w:r w:rsidRPr="00AC716A">
        <w:rPr>
          <w:rFonts w:ascii="Times New Roman" w:hAnsi="Times New Roman" w:cs="Times New Roman"/>
          <w:b/>
          <w:color w:val="000000" w:themeColor="text1"/>
          <w:sz w:val="24"/>
          <w:szCs w:val="24"/>
        </w:rPr>
        <w:t>Topic</w:t>
      </w:r>
    </w:p>
    <w:p w14:paraId="1B183C49" w14:textId="77777777" w:rsidR="0096474F" w:rsidRPr="00AC716A" w:rsidRDefault="00034AB4" w:rsidP="00B04CFD">
      <w:pPr>
        <w:spacing w:line="360" w:lineRule="auto"/>
        <w:jc w:val="center"/>
        <w:rPr>
          <w:rFonts w:ascii="Times New Roman" w:hAnsi="Times New Roman" w:cs="Times New Roman"/>
          <w:b/>
          <w:color w:val="000000" w:themeColor="text1"/>
          <w:sz w:val="24"/>
          <w:szCs w:val="24"/>
        </w:rPr>
      </w:pPr>
      <w:r w:rsidRPr="00AC716A">
        <w:rPr>
          <w:rFonts w:ascii="Times New Roman" w:hAnsi="Times New Roman" w:cs="Times New Roman"/>
          <w:b/>
          <w:color w:val="000000" w:themeColor="text1"/>
          <w:sz w:val="24"/>
          <w:szCs w:val="24"/>
        </w:rPr>
        <w:t>Independence and Dependence in</w:t>
      </w:r>
      <w:r w:rsidR="00AC716A" w:rsidRPr="00AC716A">
        <w:rPr>
          <w:rFonts w:ascii="Times New Roman" w:hAnsi="Times New Roman" w:cs="Times New Roman"/>
          <w:b/>
          <w:color w:val="000000" w:themeColor="text1"/>
          <w:sz w:val="24"/>
          <w:szCs w:val="24"/>
        </w:rPr>
        <w:t xml:space="preserve"> t</w:t>
      </w:r>
      <w:r w:rsidRPr="00AC716A">
        <w:rPr>
          <w:rFonts w:ascii="Times New Roman" w:hAnsi="Times New Roman" w:cs="Times New Roman"/>
          <w:b/>
          <w:color w:val="000000" w:themeColor="text1"/>
          <w:sz w:val="24"/>
          <w:szCs w:val="24"/>
        </w:rPr>
        <w:t xml:space="preserve">he Phonological </w:t>
      </w:r>
      <w:proofErr w:type="spellStart"/>
      <w:r w:rsidRPr="00AC716A">
        <w:rPr>
          <w:rFonts w:ascii="Times New Roman" w:hAnsi="Times New Roman" w:cs="Times New Roman"/>
          <w:b/>
          <w:color w:val="000000" w:themeColor="text1"/>
          <w:sz w:val="24"/>
          <w:szCs w:val="24"/>
        </w:rPr>
        <w:t>Organisation</w:t>
      </w:r>
      <w:proofErr w:type="spellEnd"/>
      <w:r w:rsidRPr="00AC716A">
        <w:rPr>
          <w:rFonts w:ascii="Times New Roman" w:hAnsi="Times New Roman" w:cs="Times New Roman"/>
          <w:b/>
          <w:color w:val="000000" w:themeColor="text1"/>
          <w:sz w:val="24"/>
          <w:szCs w:val="24"/>
        </w:rPr>
        <w:t xml:space="preserve"> of a Bilingual Child’s Languages.</w:t>
      </w:r>
    </w:p>
    <w:p w14:paraId="0BCD6BA7" w14:textId="77777777" w:rsidR="005B13CF" w:rsidRDefault="009E432B" w:rsidP="00B04CFD">
      <w:pPr>
        <w:spacing w:line="360" w:lineRule="auto"/>
        <w:rPr>
          <w:rFonts w:ascii="Times New Roman" w:hAnsi="Times New Roman" w:cs="Times New Roman"/>
          <w:b/>
          <w:color w:val="000000" w:themeColor="text1"/>
          <w:sz w:val="24"/>
          <w:szCs w:val="24"/>
        </w:rPr>
      </w:pPr>
      <w:r w:rsidRPr="00AC716A">
        <w:rPr>
          <w:rFonts w:ascii="Times New Roman" w:hAnsi="Times New Roman" w:cs="Times New Roman"/>
          <w:b/>
          <w:color w:val="000000" w:themeColor="text1"/>
          <w:sz w:val="24"/>
          <w:szCs w:val="24"/>
        </w:rPr>
        <w:br w:type="page"/>
      </w:r>
    </w:p>
    <w:p w14:paraId="62A7A2CF" w14:textId="77777777" w:rsidR="009E432B" w:rsidRPr="00AC716A" w:rsidRDefault="005B13CF" w:rsidP="00B04CFD">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br w:type="page"/>
      </w:r>
    </w:p>
    <w:p w14:paraId="541DC16E" w14:textId="77777777" w:rsidR="009E432B" w:rsidRPr="002821D2" w:rsidRDefault="009E432B" w:rsidP="00B04CFD">
      <w:pPr>
        <w:pStyle w:val="Heading1"/>
        <w:numPr>
          <w:ilvl w:val="0"/>
          <w:numId w:val="4"/>
        </w:numPr>
        <w:spacing w:after="160" w:line="360" w:lineRule="auto"/>
        <w:ind w:left="0" w:firstLine="0"/>
        <w:rPr>
          <w:b w:val="0"/>
          <w:highlight w:val="yellow"/>
        </w:rPr>
      </w:pPr>
      <w:bookmarkStart w:id="0" w:name="_Toc131429962"/>
      <w:r w:rsidRPr="002821D2">
        <w:rPr>
          <w:highlight w:val="yellow"/>
        </w:rPr>
        <w:lastRenderedPageBreak/>
        <w:t>Introduction</w:t>
      </w:r>
      <w:bookmarkEnd w:id="0"/>
    </w:p>
    <w:p w14:paraId="149277D3" w14:textId="77777777" w:rsidR="0096474F" w:rsidRPr="002821D2" w:rsidRDefault="0096474F" w:rsidP="00B04CFD">
      <w:pPr>
        <w:spacing w:line="360" w:lineRule="auto"/>
        <w:jc w:val="both"/>
        <w:rPr>
          <w:rFonts w:ascii="Times New Roman" w:eastAsia="Times New Roman" w:hAnsi="Times New Roman" w:cs="Times New Roman"/>
          <w:color w:val="000000" w:themeColor="text1"/>
          <w:sz w:val="24"/>
          <w:szCs w:val="24"/>
          <w:highlight w:val="yellow"/>
        </w:rPr>
      </w:pPr>
      <w:r w:rsidRPr="002821D2">
        <w:rPr>
          <w:rFonts w:ascii="Times New Roman" w:eastAsia="Times New Roman" w:hAnsi="Times New Roman" w:cs="Times New Roman"/>
          <w:color w:val="000000" w:themeColor="text1"/>
          <w:sz w:val="24"/>
          <w:szCs w:val="24"/>
          <w:highlight w:val="yellow"/>
        </w:rPr>
        <w:t>Fluency in two languages is referred to as bilingualism, and it is becoming more and more frequent in today's global culture. Worldwide, there are 3.3 billion multilingual persons or 43% of the world's population. Children that are bilingual are exposed to and learn two different languages, each of which has its own phonological rules, accents, and rhythms</w:t>
      </w:r>
      <w:r w:rsidR="00887A04" w:rsidRPr="002821D2">
        <w:rPr>
          <w:rFonts w:ascii="Times New Roman" w:eastAsia="Times New Roman" w:hAnsi="Times New Roman" w:cs="Times New Roman"/>
          <w:color w:val="000000" w:themeColor="text1"/>
          <w:sz w:val="24"/>
          <w:szCs w:val="24"/>
          <w:highlight w:val="yellow"/>
        </w:rPr>
        <w:t xml:space="preserve"> (</w:t>
      </w:r>
      <w:r w:rsidR="00887A04" w:rsidRPr="002821D2">
        <w:rPr>
          <w:rFonts w:ascii="Times New Roman" w:hAnsi="Times New Roman" w:cs="Times New Roman"/>
          <w:color w:val="000000" w:themeColor="text1"/>
          <w:sz w:val="24"/>
          <w:szCs w:val="24"/>
          <w:highlight w:val="yellow"/>
          <w:shd w:val="clear" w:color="auto" w:fill="FFFFFF"/>
        </w:rPr>
        <w:t>Johnson, 2010). </w:t>
      </w:r>
      <w:r w:rsidRPr="002821D2">
        <w:rPr>
          <w:rFonts w:ascii="Times New Roman" w:eastAsia="Times New Roman" w:hAnsi="Times New Roman" w:cs="Times New Roman"/>
          <w:color w:val="000000" w:themeColor="text1"/>
          <w:sz w:val="24"/>
          <w:szCs w:val="24"/>
          <w:highlight w:val="yellow"/>
        </w:rPr>
        <w:t xml:space="preserve"> For a long time, linguistics has been interested in the phonological structure of a bilingual child's </w:t>
      </w:r>
      <w:r w:rsidR="007401F5" w:rsidRPr="002821D2">
        <w:rPr>
          <w:rFonts w:ascii="Times New Roman" w:eastAsia="Times New Roman" w:hAnsi="Times New Roman" w:cs="Times New Roman"/>
          <w:color w:val="000000" w:themeColor="text1"/>
          <w:sz w:val="24"/>
          <w:szCs w:val="24"/>
          <w:highlight w:val="yellow"/>
        </w:rPr>
        <w:t>language</w:t>
      </w:r>
      <w:r w:rsidRPr="002821D2">
        <w:rPr>
          <w:rFonts w:ascii="Times New Roman" w:eastAsia="Times New Roman" w:hAnsi="Times New Roman" w:cs="Times New Roman"/>
          <w:color w:val="000000" w:themeColor="text1"/>
          <w:sz w:val="24"/>
          <w:szCs w:val="24"/>
          <w:highlight w:val="yellow"/>
        </w:rPr>
        <w:t xml:space="preserve">. In terms of how bilingual children's languages are phonologically </w:t>
      </w:r>
      <w:proofErr w:type="spellStart"/>
      <w:r w:rsidRPr="002821D2">
        <w:rPr>
          <w:rFonts w:ascii="Times New Roman" w:eastAsia="Times New Roman" w:hAnsi="Times New Roman" w:cs="Times New Roman"/>
          <w:color w:val="000000" w:themeColor="text1"/>
          <w:sz w:val="24"/>
          <w:szCs w:val="24"/>
          <w:highlight w:val="yellow"/>
        </w:rPr>
        <w:t>organised</w:t>
      </w:r>
      <w:proofErr w:type="spellEnd"/>
      <w:r w:rsidRPr="002821D2">
        <w:rPr>
          <w:rFonts w:ascii="Times New Roman" w:eastAsia="Times New Roman" w:hAnsi="Times New Roman" w:cs="Times New Roman"/>
          <w:color w:val="000000" w:themeColor="text1"/>
          <w:sz w:val="24"/>
          <w:szCs w:val="24"/>
          <w:highlight w:val="yellow"/>
        </w:rPr>
        <w:t>, there is support for both independence and dependence. According to the independence theory, there is no interaction between the phonological systems of the two languages. According to this theory, children who are multilingual have two different sets of phonological principles for each of the languages</w:t>
      </w:r>
      <w:r w:rsidR="00887A04" w:rsidRPr="002821D2">
        <w:rPr>
          <w:rFonts w:ascii="Times New Roman" w:eastAsia="Times New Roman" w:hAnsi="Times New Roman" w:cs="Times New Roman"/>
          <w:color w:val="000000" w:themeColor="text1"/>
          <w:sz w:val="24"/>
          <w:szCs w:val="24"/>
          <w:highlight w:val="yellow"/>
        </w:rPr>
        <w:t xml:space="preserve"> (</w:t>
      </w:r>
      <w:r w:rsidR="00887A04" w:rsidRPr="002821D2">
        <w:rPr>
          <w:rFonts w:ascii="Times New Roman" w:hAnsi="Times New Roman" w:cs="Times New Roman"/>
          <w:color w:val="000000" w:themeColor="text1"/>
          <w:sz w:val="24"/>
          <w:szCs w:val="24"/>
          <w:highlight w:val="yellow"/>
          <w:shd w:val="clear" w:color="auto" w:fill="FFFFFF"/>
        </w:rPr>
        <w:t xml:space="preserve">Ramon-Casas et al., 2009). </w:t>
      </w:r>
      <w:r w:rsidRPr="002821D2">
        <w:rPr>
          <w:rFonts w:ascii="Times New Roman" w:eastAsia="Times New Roman" w:hAnsi="Times New Roman" w:cs="Times New Roman"/>
          <w:color w:val="000000" w:themeColor="text1"/>
          <w:sz w:val="24"/>
          <w:szCs w:val="24"/>
          <w:highlight w:val="yellow"/>
        </w:rPr>
        <w:t>The independence hypothesis contends that multilingual children's phonological development for each language develops independently and is influenced by exposure to and experience with both languages. For instance, a young child who is exposed to both Spanish and English may grow up with independent phonology systems for each language.</w:t>
      </w:r>
    </w:p>
    <w:p w14:paraId="520B8B7B" w14:textId="77777777" w:rsidR="00887A04" w:rsidRPr="00AC716A" w:rsidRDefault="00F06423" w:rsidP="00B04CFD">
      <w:pPr>
        <w:spacing w:line="360" w:lineRule="auto"/>
        <w:jc w:val="both"/>
        <w:rPr>
          <w:rFonts w:ascii="Times New Roman" w:eastAsia="Times New Roman" w:hAnsi="Times New Roman" w:cs="Times New Roman"/>
          <w:color w:val="000000" w:themeColor="text1"/>
          <w:sz w:val="24"/>
          <w:szCs w:val="24"/>
        </w:rPr>
      </w:pPr>
      <w:r w:rsidRPr="002821D2">
        <w:rPr>
          <w:rFonts w:ascii="Times New Roman" w:eastAsia="Times New Roman" w:hAnsi="Times New Roman" w:cs="Times New Roman"/>
          <w:color w:val="000000" w:themeColor="text1"/>
          <w:sz w:val="24"/>
          <w:szCs w:val="24"/>
          <w:highlight w:val="yellow"/>
        </w:rPr>
        <w:t xml:space="preserve">The dependence theory, on the other hand, postulates that the phonological system of the two languages </w:t>
      </w:r>
      <w:r w:rsidR="00904299" w:rsidRPr="002821D2">
        <w:rPr>
          <w:rFonts w:ascii="Times New Roman" w:eastAsia="Times New Roman" w:hAnsi="Times New Roman" w:cs="Times New Roman"/>
          <w:color w:val="000000" w:themeColor="text1"/>
          <w:sz w:val="24"/>
          <w:szCs w:val="24"/>
          <w:highlight w:val="yellow"/>
        </w:rPr>
        <w:t>is</w:t>
      </w:r>
      <w:r w:rsidRPr="002821D2">
        <w:rPr>
          <w:rFonts w:ascii="Times New Roman" w:eastAsia="Times New Roman" w:hAnsi="Times New Roman" w:cs="Times New Roman"/>
          <w:color w:val="000000" w:themeColor="text1"/>
          <w:sz w:val="24"/>
          <w:szCs w:val="24"/>
          <w:highlight w:val="yellow"/>
        </w:rPr>
        <w:t xml:space="preserve"> intertwined and that acquiring one language can affect how the other language develops</w:t>
      </w:r>
      <w:r w:rsidR="00887A04" w:rsidRPr="002821D2">
        <w:rPr>
          <w:rFonts w:ascii="Times New Roman" w:eastAsia="Times New Roman" w:hAnsi="Times New Roman" w:cs="Times New Roman"/>
          <w:color w:val="000000" w:themeColor="text1"/>
          <w:sz w:val="24"/>
          <w:szCs w:val="24"/>
          <w:highlight w:val="yellow"/>
        </w:rPr>
        <w:t xml:space="preserve"> (</w:t>
      </w:r>
      <w:r w:rsidR="00887A04" w:rsidRPr="002821D2">
        <w:rPr>
          <w:rFonts w:ascii="Times New Roman" w:hAnsi="Times New Roman" w:cs="Times New Roman"/>
          <w:color w:val="000000" w:themeColor="text1"/>
          <w:sz w:val="24"/>
          <w:szCs w:val="24"/>
          <w:highlight w:val="yellow"/>
          <w:shd w:val="clear" w:color="auto" w:fill="FFFFFF"/>
        </w:rPr>
        <w:t xml:space="preserve">Yeung &amp; </w:t>
      </w:r>
      <w:proofErr w:type="spellStart"/>
      <w:r w:rsidR="00887A04" w:rsidRPr="002821D2">
        <w:rPr>
          <w:rFonts w:ascii="Times New Roman" w:hAnsi="Times New Roman" w:cs="Times New Roman"/>
          <w:color w:val="000000" w:themeColor="text1"/>
          <w:sz w:val="24"/>
          <w:szCs w:val="24"/>
          <w:highlight w:val="yellow"/>
          <w:shd w:val="clear" w:color="auto" w:fill="FFFFFF"/>
        </w:rPr>
        <w:t>Werker</w:t>
      </w:r>
      <w:proofErr w:type="spellEnd"/>
      <w:r w:rsidR="00887A04" w:rsidRPr="002821D2">
        <w:rPr>
          <w:rFonts w:ascii="Times New Roman" w:hAnsi="Times New Roman" w:cs="Times New Roman"/>
          <w:color w:val="000000" w:themeColor="text1"/>
          <w:sz w:val="24"/>
          <w:szCs w:val="24"/>
          <w:highlight w:val="yellow"/>
          <w:shd w:val="clear" w:color="auto" w:fill="FFFFFF"/>
        </w:rPr>
        <w:t xml:space="preserve"> 2013).</w:t>
      </w:r>
      <w:r w:rsidR="00887A04" w:rsidRPr="00AC716A">
        <w:rPr>
          <w:rFonts w:ascii="Times New Roman" w:hAnsi="Times New Roman" w:cs="Times New Roman"/>
          <w:color w:val="000000" w:themeColor="text1"/>
          <w:sz w:val="24"/>
          <w:szCs w:val="24"/>
          <w:shd w:val="clear" w:color="auto" w:fill="FFFFFF"/>
        </w:rPr>
        <w:t xml:space="preserve"> </w:t>
      </w:r>
    </w:p>
    <w:p w14:paraId="1FF2BF82" w14:textId="77777777" w:rsidR="00F06423" w:rsidRPr="00AC716A" w:rsidRDefault="00887A04" w:rsidP="00B04CFD">
      <w:pPr>
        <w:spacing w:line="360" w:lineRule="auto"/>
        <w:jc w:val="both"/>
        <w:rPr>
          <w:rFonts w:ascii="Times New Roman" w:eastAsia="Times New Roman" w:hAnsi="Times New Roman" w:cs="Times New Roman"/>
          <w:color w:val="000000" w:themeColor="text1"/>
          <w:sz w:val="24"/>
          <w:szCs w:val="24"/>
        </w:rPr>
      </w:pPr>
      <w:r w:rsidRPr="00AC716A">
        <w:rPr>
          <w:rFonts w:ascii="Times New Roman" w:eastAsia="Times New Roman" w:hAnsi="Times New Roman" w:cs="Times New Roman"/>
          <w:color w:val="000000" w:themeColor="text1"/>
          <w:sz w:val="24"/>
          <w:szCs w:val="24"/>
        </w:rPr>
        <w:t xml:space="preserve">According to </w:t>
      </w:r>
      <w:r w:rsidRPr="00AC716A">
        <w:rPr>
          <w:rFonts w:ascii="Times New Roman" w:hAnsi="Times New Roman" w:cs="Times New Roman"/>
          <w:color w:val="000000" w:themeColor="text1"/>
          <w:sz w:val="24"/>
          <w:szCs w:val="24"/>
          <w:shd w:val="clear" w:color="auto" w:fill="FFFFFF"/>
        </w:rPr>
        <w:t xml:space="preserve">Odden (2022), </w:t>
      </w:r>
      <w:r w:rsidRPr="00AC716A">
        <w:rPr>
          <w:rFonts w:ascii="Times New Roman" w:eastAsia="Times New Roman" w:hAnsi="Times New Roman" w:cs="Times New Roman"/>
          <w:color w:val="000000" w:themeColor="text1"/>
          <w:sz w:val="24"/>
          <w:szCs w:val="24"/>
        </w:rPr>
        <w:t>t</w:t>
      </w:r>
      <w:r w:rsidR="00F06423" w:rsidRPr="00AC716A">
        <w:rPr>
          <w:rFonts w:ascii="Times New Roman" w:eastAsia="Times New Roman" w:hAnsi="Times New Roman" w:cs="Times New Roman"/>
          <w:color w:val="000000" w:themeColor="text1"/>
          <w:sz w:val="24"/>
          <w:szCs w:val="24"/>
        </w:rPr>
        <w:t xml:space="preserve">he dependence theory contends that phonological acquisition in one language can influence a developing brain in a different language. For instance, a child who masters the Spanish "r" sound may find it simpler to make the English "r" sound. Both the independence and dependence hypotheses are supported by evidence. According to several studies, bilingual children develop independent phonological systems with distinct rule sets for each language. </w:t>
      </w:r>
      <w:r w:rsidRPr="00AC716A">
        <w:rPr>
          <w:rFonts w:ascii="Times New Roman" w:eastAsia="Times New Roman" w:hAnsi="Times New Roman" w:cs="Times New Roman"/>
          <w:color w:val="000000" w:themeColor="text1"/>
          <w:sz w:val="24"/>
          <w:szCs w:val="24"/>
        </w:rPr>
        <w:t xml:space="preserve">As stated by </w:t>
      </w:r>
      <w:proofErr w:type="spellStart"/>
      <w:r w:rsidRPr="00AC716A">
        <w:rPr>
          <w:rFonts w:ascii="Times New Roman" w:hAnsi="Times New Roman" w:cs="Times New Roman"/>
          <w:color w:val="000000" w:themeColor="text1"/>
          <w:sz w:val="24"/>
          <w:szCs w:val="24"/>
          <w:shd w:val="clear" w:color="auto" w:fill="FFFFFF"/>
        </w:rPr>
        <w:t>Banaruee</w:t>
      </w:r>
      <w:proofErr w:type="spellEnd"/>
      <w:r w:rsidRPr="00AC716A">
        <w:rPr>
          <w:rFonts w:ascii="Times New Roman" w:hAnsi="Times New Roman" w:cs="Times New Roman"/>
          <w:color w:val="000000" w:themeColor="text1"/>
          <w:sz w:val="24"/>
          <w:szCs w:val="24"/>
          <w:shd w:val="clear" w:color="auto" w:fill="FFFFFF"/>
        </w:rPr>
        <w:t xml:space="preserve"> et al. (2023), </w:t>
      </w:r>
      <w:r w:rsidR="00F06423" w:rsidRPr="00AC716A">
        <w:rPr>
          <w:rFonts w:ascii="Times New Roman" w:eastAsia="Times New Roman" w:hAnsi="Times New Roman" w:cs="Times New Roman"/>
          <w:color w:val="000000" w:themeColor="text1"/>
          <w:sz w:val="24"/>
          <w:szCs w:val="24"/>
        </w:rPr>
        <w:t xml:space="preserve">studies have shown that bilingual kids typically have superior phonological awareness across both of their </w:t>
      </w:r>
      <w:r w:rsidR="00392510" w:rsidRPr="00AC716A">
        <w:rPr>
          <w:rFonts w:ascii="Times New Roman" w:eastAsia="Times New Roman" w:hAnsi="Times New Roman" w:cs="Times New Roman"/>
          <w:color w:val="000000" w:themeColor="text1"/>
          <w:sz w:val="24"/>
          <w:szCs w:val="24"/>
        </w:rPr>
        <w:t>languages</w:t>
      </w:r>
      <w:r w:rsidR="00F06423" w:rsidRPr="00AC716A">
        <w:rPr>
          <w:rFonts w:ascii="Times New Roman" w:eastAsia="Times New Roman" w:hAnsi="Times New Roman" w:cs="Times New Roman"/>
          <w:color w:val="000000" w:themeColor="text1"/>
          <w:sz w:val="24"/>
          <w:szCs w:val="24"/>
        </w:rPr>
        <w:t xml:space="preserve"> than monolingual kids do in just one language. When bilingual youngsters have grown phonologically conscious in both languages independently, this shows that the phonological </w:t>
      </w:r>
      <w:r w:rsidR="00392510" w:rsidRPr="00AC716A">
        <w:rPr>
          <w:rFonts w:ascii="Times New Roman" w:eastAsia="Times New Roman" w:hAnsi="Times New Roman" w:cs="Times New Roman"/>
          <w:color w:val="000000" w:themeColor="text1"/>
          <w:sz w:val="24"/>
          <w:szCs w:val="24"/>
        </w:rPr>
        <w:t>systems</w:t>
      </w:r>
      <w:r w:rsidR="00F06423" w:rsidRPr="00AC716A">
        <w:rPr>
          <w:rFonts w:ascii="Times New Roman" w:eastAsia="Times New Roman" w:hAnsi="Times New Roman" w:cs="Times New Roman"/>
          <w:color w:val="000000" w:themeColor="text1"/>
          <w:sz w:val="24"/>
          <w:szCs w:val="24"/>
        </w:rPr>
        <w:t xml:space="preserve"> of the two languages are different. </w:t>
      </w:r>
      <w:r w:rsidR="004B67C7" w:rsidRPr="00AC716A">
        <w:rPr>
          <w:rFonts w:ascii="Times New Roman" w:hAnsi="Times New Roman" w:cs="Times New Roman"/>
          <w:color w:val="000000" w:themeColor="text1"/>
          <w:sz w:val="24"/>
          <w:szCs w:val="24"/>
          <w:shd w:val="clear" w:color="auto" w:fill="FFFFFF"/>
        </w:rPr>
        <w:t>Chen</w:t>
      </w:r>
      <w:r w:rsidR="004263FC" w:rsidRPr="00AC716A">
        <w:rPr>
          <w:rFonts w:ascii="Times New Roman" w:hAnsi="Times New Roman" w:cs="Times New Roman"/>
          <w:color w:val="000000" w:themeColor="text1"/>
          <w:sz w:val="24"/>
          <w:szCs w:val="24"/>
          <w:shd w:val="clear" w:color="auto" w:fill="FFFFFF"/>
        </w:rPr>
        <w:t xml:space="preserve"> et al. (2023) described that </w:t>
      </w:r>
      <w:r w:rsidR="00F06423" w:rsidRPr="00AC716A">
        <w:rPr>
          <w:rFonts w:ascii="Times New Roman" w:eastAsia="Times New Roman" w:hAnsi="Times New Roman" w:cs="Times New Roman"/>
          <w:color w:val="000000" w:themeColor="text1"/>
          <w:sz w:val="24"/>
          <w:szCs w:val="24"/>
        </w:rPr>
        <w:t xml:space="preserve">some research </w:t>
      </w:r>
      <w:r w:rsidR="003957A3" w:rsidRPr="00AC716A">
        <w:rPr>
          <w:rFonts w:ascii="Times New Roman" w:eastAsia="Times New Roman" w:hAnsi="Times New Roman" w:cs="Times New Roman"/>
          <w:color w:val="000000" w:themeColor="text1"/>
          <w:sz w:val="24"/>
          <w:szCs w:val="24"/>
        </w:rPr>
        <w:t>has</w:t>
      </w:r>
      <w:r w:rsidR="00F06423" w:rsidRPr="00AC716A">
        <w:rPr>
          <w:rFonts w:ascii="Times New Roman" w:eastAsia="Times New Roman" w:hAnsi="Times New Roman" w:cs="Times New Roman"/>
          <w:color w:val="000000" w:themeColor="text1"/>
          <w:sz w:val="24"/>
          <w:szCs w:val="24"/>
        </w:rPr>
        <w:t xml:space="preserve"> discovered indications of phonological dependency between the two languages. For instance, studies have demonstrated that phonological awareness growth in one language might affect phonological awareness development </w:t>
      </w:r>
      <w:r w:rsidR="00F06423" w:rsidRPr="00AC716A">
        <w:rPr>
          <w:rFonts w:ascii="Times New Roman" w:eastAsia="Times New Roman" w:hAnsi="Times New Roman" w:cs="Times New Roman"/>
          <w:color w:val="000000" w:themeColor="text1"/>
          <w:sz w:val="24"/>
          <w:szCs w:val="24"/>
        </w:rPr>
        <w:lastRenderedPageBreak/>
        <w:t>in the other language. The development of one language may influence the development of the other, indicating a connection between the phonological systems of the two languages.</w:t>
      </w:r>
    </w:p>
    <w:p w14:paraId="3EA99F31" w14:textId="77777777" w:rsidR="00904299" w:rsidRPr="00EE513D" w:rsidRDefault="00904299" w:rsidP="00B04CFD">
      <w:pPr>
        <w:pStyle w:val="Heading1"/>
        <w:numPr>
          <w:ilvl w:val="0"/>
          <w:numId w:val="4"/>
        </w:numPr>
        <w:spacing w:after="160" w:line="360" w:lineRule="auto"/>
        <w:ind w:left="0" w:firstLine="0"/>
      </w:pPr>
      <w:bookmarkStart w:id="1" w:name="_Toc131429963"/>
      <w:r w:rsidRPr="00EE513D">
        <w:t>Theoretical Background</w:t>
      </w:r>
      <w:bookmarkEnd w:id="1"/>
    </w:p>
    <w:p w14:paraId="0C4CE0CA" w14:textId="77777777" w:rsidR="00592470" w:rsidRPr="00AC716A" w:rsidRDefault="00592470" w:rsidP="00B04CFD">
      <w:pPr>
        <w:spacing w:before="100" w:beforeAutospacing="1" w:line="360" w:lineRule="auto"/>
        <w:jc w:val="both"/>
        <w:rPr>
          <w:rFonts w:ascii="Times New Roman" w:eastAsia="Times New Roman" w:hAnsi="Times New Roman" w:cs="Times New Roman"/>
          <w:color w:val="000000" w:themeColor="text1"/>
          <w:sz w:val="24"/>
          <w:szCs w:val="24"/>
        </w:rPr>
      </w:pPr>
      <w:r w:rsidRPr="00AC716A">
        <w:rPr>
          <w:rFonts w:ascii="Times New Roman" w:eastAsia="Times New Roman" w:hAnsi="Times New Roman" w:cs="Times New Roman"/>
          <w:color w:val="000000" w:themeColor="text1"/>
          <w:sz w:val="24"/>
          <w:szCs w:val="24"/>
        </w:rPr>
        <w:t xml:space="preserve">To explain the independence and reliance in the phonological </w:t>
      </w:r>
      <w:proofErr w:type="spellStart"/>
      <w:r w:rsidRPr="00AC716A">
        <w:rPr>
          <w:rFonts w:ascii="Times New Roman" w:eastAsia="Times New Roman" w:hAnsi="Times New Roman" w:cs="Times New Roman"/>
          <w:color w:val="000000" w:themeColor="text1"/>
          <w:sz w:val="24"/>
          <w:szCs w:val="24"/>
        </w:rPr>
        <w:t>organisation</w:t>
      </w:r>
      <w:proofErr w:type="spellEnd"/>
      <w:r w:rsidRPr="00AC716A">
        <w:rPr>
          <w:rFonts w:ascii="Times New Roman" w:eastAsia="Times New Roman" w:hAnsi="Times New Roman" w:cs="Times New Roman"/>
          <w:color w:val="000000" w:themeColor="text1"/>
          <w:sz w:val="24"/>
          <w:szCs w:val="24"/>
        </w:rPr>
        <w:t xml:space="preserve"> of a bilingual child's languages, various ideas have been put forth. These ideas, which are grounded in empirical study, make an effort to explain the processes behind the phonological system development in bilingual infants. A few pertinent theories are as follows:</w:t>
      </w:r>
    </w:p>
    <w:p w14:paraId="7C584B85" w14:textId="77777777" w:rsidR="004B2A62" w:rsidRPr="00EE513D" w:rsidRDefault="004B2A62" w:rsidP="00B04CFD">
      <w:pPr>
        <w:pStyle w:val="Heading2"/>
        <w:numPr>
          <w:ilvl w:val="1"/>
          <w:numId w:val="4"/>
        </w:numPr>
        <w:spacing w:after="160" w:line="360" w:lineRule="auto"/>
        <w:ind w:left="284" w:firstLine="0"/>
        <w:rPr>
          <w:rFonts w:eastAsia="Times New Roman"/>
          <w:b/>
        </w:rPr>
      </w:pPr>
      <w:bookmarkStart w:id="2" w:name="_Toc131429964"/>
      <w:r w:rsidRPr="00EE513D">
        <w:rPr>
          <w:rFonts w:eastAsia="Times New Roman"/>
          <w:b/>
        </w:rPr>
        <w:t>Separate phonological systems theory</w:t>
      </w:r>
      <w:bookmarkEnd w:id="2"/>
    </w:p>
    <w:p w14:paraId="6256189D" w14:textId="77777777" w:rsidR="004263FC" w:rsidRPr="00AC716A" w:rsidRDefault="00534734" w:rsidP="00B04CFD">
      <w:pPr>
        <w:spacing w:before="100" w:beforeAutospacing="1" w:line="360" w:lineRule="auto"/>
        <w:jc w:val="both"/>
        <w:rPr>
          <w:rFonts w:ascii="Times New Roman" w:hAnsi="Times New Roman" w:cs="Times New Roman"/>
          <w:i/>
          <w:iCs/>
          <w:color w:val="000000" w:themeColor="text1"/>
          <w:sz w:val="24"/>
          <w:szCs w:val="24"/>
          <w:shd w:val="clear" w:color="auto" w:fill="FFFFFF"/>
        </w:rPr>
      </w:pPr>
      <w:r w:rsidRPr="00AC716A">
        <w:rPr>
          <w:rFonts w:ascii="Times New Roman" w:hAnsi="Times New Roman" w:cs="Times New Roman"/>
          <w:color w:val="000000" w:themeColor="text1"/>
          <w:sz w:val="24"/>
          <w:szCs w:val="24"/>
        </w:rPr>
        <w:t xml:space="preserve">According to the Separate Phonological System Theory in Bilingualism (SPST), each language in a bilingual person's mind is stored independently of the other and has its own phonological system. This hypothesis contends that each language has a unique phonological system that really is </w:t>
      </w:r>
      <w:r w:rsidR="003957A3" w:rsidRPr="00AC716A">
        <w:rPr>
          <w:rFonts w:ascii="Times New Roman" w:hAnsi="Times New Roman" w:cs="Times New Roman"/>
          <w:color w:val="000000" w:themeColor="text1"/>
          <w:sz w:val="24"/>
          <w:szCs w:val="24"/>
        </w:rPr>
        <w:t>independent</w:t>
      </w:r>
      <w:r w:rsidRPr="00AC716A">
        <w:rPr>
          <w:rFonts w:ascii="Times New Roman" w:hAnsi="Times New Roman" w:cs="Times New Roman"/>
          <w:color w:val="000000" w:themeColor="text1"/>
          <w:sz w:val="24"/>
          <w:szCs w:val="24"/>
        </w:rPr>
        <w:t xml:space="preserve"> of the other and that bilinguals' two languages are kept in distinct mental systems</w:t>
      </w:r>
      <w:r w:rsidR="004263FC" w:rsidRPr="00AC716A">
        <w:rPr>
          <w:rFonts w:ascii="Times New Roman" w:hAnsi="Times New Roman" w:cs="Times New Roman"/>
          <w:color w:val="000000" w:themeColor="text1"/>
          <w:sz w:val="24"/>
          <w:szCs w:val="24"/>
        </w:rPr>
        <w:t xml:space="preserve"> (</w:t>
      </w:r>
      <w:r w:rsidR="004263FC" w:rsidRPr="00AC716A">
        <w:rPr>
          <w:rFonts w:ascii="Times New Roman" w:hAnsi="Times New Roman" w:cs="Times New Roman"/>
          <w:color w:val="000000" w:themeColor="text1"/>
          <w:sz w:val="24"/>
          <w:szCs w:val="24"/>
          <w:shd w:val="clear" w:color="auto" w:fill="FFFFFF"/>
        </w:rPr>
        <w:t xml:space="preserve">Lowie &amp; </w:t>
      </w:r>
      <w:proofErr w:type="spellStart"/>
      <w:r w:rsidR="004263FC" w:rsidRPr="00AC716A">
        <w:rPr>
          <w:rFonts w:ascii="Times New Roman" w:hAnsi="Times New Roman" w:cs="Times New Roman"/>
          <w:color w:val="000000" w:themeColor="text1"/>
          <w:sz w:val="24"/>
          <w:szCs w:val="24"/>
          <w:shd w:val="clear" w:color="auto" w:fill="FFFFFF"/>
        </w:rPr>
        <w:t>Verspoor</w:t>
      </w:r>
      <w:proofErr w:type="spellEnd"/>
      <w:r w:rsidR="004263FC" w:rsidRPr="00AC716A">
        <w:rPr>
          <w:rFonts w:ascii="Times New Roman" w:hAnsi="Times New Roman" w:cs="Times New Roman"/>
          <w:color w:val="000000" w:themeColor="text1"/>
          <w:sz w:val="24"/>
          <w:szCs w:val="24"/>
          <w:shd w:val="clear" w:color="auto" w:fill="FFFFFF"/>
        </w:rPr>
        <w:t xml:space="preserve"> 2022). </w:t>
      </w:r>
      <w:r w:rsidRPr="00AC716A">
        <w:rPr>
          <w:rFonts w:ascii="Times New Roman" w:hAnsi="Times New Roman" w:cs="Times New Roman"/>
          <w:color w:val="000000" w:themeColor="text1"/>
          <w:sz w:val="24"/>
          <w:szCs w:val="24"/>
        </w:rPr>
        <w:t xml:space="preserve"> Additionally, it implies that bilinguals have the same access to and processing capabilities for both of their phonologies as monolinguals have. According to SPST, bilinguals who speak two languages have two different phonological systems that are distinct from one another, as opposed to one combined phonological system. Due to the distinct phonological systems that each language has, this hypothesis also suggests that bilinguals can move between their two languages with ease</w:t>
      </w:r>
      <w:r w:rsidR="004263FC" w:rsidRPr="00AC716A">
        <w:rPr>
          <w:rFonts w:ascii="Times New Roman" w:hAnsi="Times New Roman" w:cs="Times New Roman"/>
          <w:color w:val="000000" w:themeColor="text1"/>
          <w:sz w:val="24"/>
          <w:szCs w:val="24"/>
        </w:rPr>
        <w:t xml:space="preserve"> (</w:t>
      </w:r>
      <w:r w:rsidR="004263FC" w:rsidRPr="00AC716A">
        <w:rPr>
          <w:rFonts w:ascii="Times New Roman" w:hAnsi="Times New Roman" w:cs="Times New Roman"/>
          <w:color w:val="000000" w:themeColor="text1"/>
          <w:sz w:val="24"/>
          <w:szCs w:val="24"/>
          <w:shd w:val="clear" w:color="auto" w:fill="FFFFFF"/>
        </w:rPr>
        <w:t xml:space="preserve">Boersma et al., 2023). </w:t>
      </w:r>
      <w:r w:rsidRPr="00AC716A">
        <w:rPr>
          <w:rFonts w:ascii="Times New Roman" w:hAnsi="Times New Roman" w:cs="Times New Roman"/>
          <w:color w:val="000000" w:themeColor="text1"/>
          <w:sz w:val="24"/>
          <w:szCs w:val="24"/>
        </w:rPr>
        <w:t>According to this view, multilingual children grow up with tw</w:t>
      </w:r>
      <w:r w:rsidR="004263FC" w:rsidRPr="00AC716A">
        <w:rPr>
          <w:rFonts w:ascii="Times New Roman" w:hAnsi="Times New Roman" w:cs="Times New Roman"/>
          <w:color w:val="000000" w:themeColor="text1"/>
          <w:sz w:val="24"/>
          <w:szCs w:val="24"/>
        </w:rPr>
        <w:t xml:space="preserve">o distinct phonological systems </w:t>
      </w:r>
      <w:r w:rsidRPr="00AC716A">
        <w:rPr>
          <w:rFonts w:ascii="Times New Roman" w:hAnsi="Times New Roman" w:cs="Times New Roman"/>
          <w:color w:val="000000" w:themeColor="text1"/>
          <w:sz w:val="24"/>
          <w:szCs w:val="24"/>
        </w:rPr>
        <w:t>one for each language. This idea contends that the phonological systems of different languages are stored separately in the brain and are unaffected by one another. This notion is supported by research demonstrating that bilingual youngsters as early as two years old can distinguish between the phonemes of each language and demonstrate language-specific phonological processing</w:t>
      </w:r>
      <w:r w:rsidR="004263FC" w:rsidRPr="00AC716A">
        <w:rPr>
          <w:rFonts w:ascii="Times New Roman" w:hAnsi="Times New Roman" w:cs="Times New Roman"/>
          <w:color w:val="000000" w:themeColor="text1"/>
          <w:sz w:val="24"/>
          <w:szCs w:val="24"/>
        </w:rPr>
        <w:t xml:space="preserve"> (</w:t>
      </w:r>
      <w:r w:rsidR="004263FC" w:rsidRPr="00AC716A">
        <w:rPr>
          <w:rFonts w:ascii="Times New Roman" w:hAnsi="Times New Roman" w:cs="Times New Roman"/>
          <w:color w:val="000000" w:themeColor="text1"/>
          <w:sz w:val="24"/>
          <w:szCs w:val="24"/>
          <w:shd w:val="clear" w:color="auto" w:fill="FFFFFF"/>
        </w:rPr>
        <w:t>Johnson, 2010). </w:t>
      </w:r>
    </w:p>
    <w:p w14:paraId="1BFB1D13" w14:textId="77777777" w:rsidR="007401F5" w:rsidRPr="00AC716A" w:rsidRDefault="004B2A62" w:rsidP="00B04CFD">
      <w:pPr>
        <w:pStyle w:val="Heading2"/>
        <w:numPr>
          <w:ilvl w:val="1"/>
          <w:numId w:val="4"/>
        </w:numPr>
        <w:spacing w:after="160" w:line="360" w:lineRule="auto"/>
        <w:ind w:left="284" w:firstLine="0"/>
        <w:rPr>
          <w:rFonts w:eastAsia="Times New Roman" w:cs="Times New Roman"/>
          <w:b/>
          <w:szCs w:val="24"/>
        </w:rPr>
      </w:pPr>
      <w:bookmarkStart w:id="3" w:name="_Toc131429965"/>
      <w:r w:rsidRPr="00EE513D">
        <w:rPr>
          <w:rFonts w:eastAsia="Times New Roman"/>
          <w:b/>
        </w:rPr>
        <w:t>Commo</w:t>
      </w:r>
      <w:r w:rsidR="007401F5" w:rsidRPr="00EE513D">
        <w:rPr>
          <w:rFonts w:eastAsia="Times New Roman"/>
          <w:b/>
        </w:rPr>
        <w:t>n underlying proficiency theory</w:t>
      </w:r>
      <w:bookmarkEnd w:id="3"/>
    </w:p>
    <w:p w14:paraId="0B9713CF" w14:textId="77777777" w:rsidR="00D7038C" w:rsidRPr="00AC716A" w:rsidRDefault="00534734" w:rsidP="00B04CFD">
      <w:pPr>
        <w:spacing w:before="100" w:beforeAutospacing="1"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rPr>
        <w:t>A theory of second language (L2) acquisition known as the Common Underlying Proficiency (CUP) theory contends that in order to learn a new language, language learners must develop a set of shared cognitive skills</w:t>
      </w:r>
      <w:r w:rsidR="002B489D" w:rsidRPr="00AC716A">
        <w:rPr>
          <w:rFonts w:ascii="Times New Roman" w:hAnsi="Times New Roman" w:cs="Times New Roman"/>
          <w:color w:val="000000" w:themeColor="text1"/>
          <w:sz w:val="24"/>
          <w:szCs w:val="24"/>
        </w:rPr>
        <w:t xml:space="preserve"> (</w:t>
      </w:r>
      <w:r w:rsidR="002B489D" w:rsidRPr="00AC716A">
        <w:rPr>
          <w:rFonts w:ascii="Times New Roman" w:hAnsi="Times New Roman" w:cs="Times New Roman"/>
          <w:color w:val="000000" w:themeColor="text1"/>
          <w:sz w:val="24"/>
          <w:szCs w:val="24"/>
          <w:shd w:val="clear" w:color="auto" w:fill="FFFFFF"/>
        </w:rPr>
        <w:t xml:space="preserve">Goodrich &amp; Lonigan (2017). </w:t>
      </w:r>
      <w:r w:rsidRPr="00AC716A">
        <w:rPr>
          <w:rFonts w:ascii="Times New Roman" w:hAnsi="Times New Roman" w:cs="Times New Roman"/>
          <w:color w:val="000000" w:themeColor="text1"/>
          <w:sz w:val="24"/>
          <w:szCs w:val="24"/>
        </w:rPr>
        <w:t xml:space="preserve">According to the CUP theory, second language learning is based on these basic cognitive abilities. American linguist Stephen Krashen </w:t>
      </w:r>
      <w:r w:rsidRPr="00AC716A">
        <w:rPr>
          <w:rFonts w:ascii="Times New Roman" w:hAnsi="Times New Roman" w:cs="Times New Roman"/>
          <w:color w:val="000000" w:themeColor="text1"/>
          <w:sz w:val="24"/>
          <w:szCs w:val="24"/>
        </w:rPr>
        <w:lastRenderedPageBreak/>
        <w:t>first introduced the theory in the 1980s, and it has since gained popularity and been extensively researched. The "common underlying proficiency" (CUP), which is referred to as "the set of cognitive abilities and methods that are common by all language learners and which are needed for the acquisition of any language," is said to exist among language learners</w:t>
      </w:r>
      <w:r w:rsidR="004B67C7" w:rsidRPr="00AC716A">
        <w:rPr>
          <w:rFonts w:ascii="Times New Roman" w:hAnsi="Times New Roman" w:cs="Times New Roman"/>
          <w:color w:val="000000" w:themeColor="text1"/>
          <w:sz w:val="24"/>
          <w:szCs w:val="24"/>
        </w:rPr>
        <w:t xml:space="preserve">  (</w:t>
      </w:r>
      <w:r w:rsidR="004B67C7" w:rsidRPr="00AC716A">
        <w:rPr>
          <w:rFonts w:ascii="Times New Roman" w:hAnsi="Times New Roman" w:cs="Times New Roman"/>
          <w:color w:val="000000" w:themeColor="text1"/>
          <w:sz w:val="24"/>
          <w:szCs w:val="24"/>
          <w:shd w:val="clear" w:color="auto" w:fill="FFFFFF"/>
        </w:rPr>
        <w:t>Boersma et al., 2023).</w:t>
      </w:r>
      <w:r w:rsidR="004B67C7" w:rsidRPr="00AC716A">
        <w:rPr>
          <w:rFonts w:ascii="Times New Roman" w:hAnsi="Times New Roman" w:cs="Times New Roman"/>
          <w:color w:val="000000" w:themeColor="text1"/>
          <w:sz w:val="24"/>
          <w:szCs w:val="24"/>
        </w:rPr>
        <w:t xml:space="preserve"> </w:t>
      </w:r>
      <w:r w:rsidRPr="00AC716A">
        <w:rPr>
          <w:rFonts w:ascii="Times New Roman" w:hAnsi="Times New Roman" w:cs="Times New Roman"/>
          <w:color w:val="000000" w:themeColor="text1"/>
          <w:sz w:val="24"/>
          <w:szCs w:val="24"/>
        </w:rPr>
        <w:t xml:space="preserve">Remembering, concentration, issue, and metalinguistic awareness are among the skills covered by the CUP. </w:t>
      </w:r>
      <w:r w:rsidR="005E248A" w:rsidRPr="00AC716A">
        <w:rPr>
          <w:rFonts w:ascii="Times New Roman" w:hAnsi="Times New Roman" w:cs="Times New Roman"/>
          <w:color w:val="000000" w:themeColor="text1"/>
          <w:sz w:val="24"/>
          <w:szCs w:val="24"/>
        </w:rPr>
        <w:t>This point of view contends that the development of these cognitive abilities forms the cornerstone of successful language learning and that once these abilities are developed, language learners can begin to learn a new language. Many studies have been conducted on the CUP theory, which is widely accepted as a valid account of how language acquisition works</w:t>
      </w:r>
      <w:r w:rsidR="004B67C7" w:rsidRPr="00AC716A">
        <w:rPr>
          <w:rFonts w:ascii="Times New Roman" w:hAnsi="Times New Roman" w:cs="Times New Roman"/>
          <w:color w:val="000000" w:themeColor="text1"/>
          <w:sz w:val="24"/>
          <w:szCs w:val="24"/>
        </w:rPr>
        <w:t xml:space="preserve"> (</w:t>
      </w:r>
      <w:r w:rsidR="004B67C7" w:rsidRPr="00AC716A">
        <w:rPr>
          <w:rFonts w:ascii="Times New Roman" w:hAnsi="Times New Roman" w:cs="Times New Roman"/>
          <w:color w:val="000000" w:themeColor="text1"/>
          <w:sz w:val="24"/>
          <w:szCs w:val="24"/>
          <w:shd w:val="clear" w:color="auto" w:fill="FFFFFF"/>
        </w:rPr>
        <w:t>Chen et al., 2023)</w:t>
      </w:r>
      <w:r w:rsidR="005E248A" w:rsidRPr="00AC716A">
        <w:rPr>
          <w:rFonts w:ascii="Times New Roman" w:hAnsi="Times New Roman" w:cs="Times New Roman"/>
          <w:color w:val="000000" w:themeColor="text1"/>
          <w:sz w:val="24"/>
          <w:szCs w:val="24"/>
        </w:rPr>
        <w:t>. It has been used to highlight both the difficulties of language learning and the similarities between various methods. It has also been used to develop language teaching strategies and to provide light on how different learning styles relate to language acquisition. This hypothesis proposes that bilingual children share phonological knowledge between languages and have a single, coherent phonological system</w:t>
      </w:r>
      <w:r w:rsidR="004B67C7" w:rsidRPr="00AC716A">
        <w:rPr>
          <w:rFonts w:ascii="Times New Roman" w:hAnsi="Times New Roman" w:cs="Times New Roman"/>
          <w:color w:val="000000" w:themeColor="text1"/>
          <w:sz w:val="24"/>
          <w:szCs w:val="24"/>
        </w:rPr>
        <w:t xml:space="preserve"> (</w:t>
      </w:r>
      <w:r w:rsidR="004B67C7" w:rsidRPr="00AC716A">
        <w:rPr>
          <w:rFonts w:ascii="Times New Roman" w:hAnsi="Times New Roman" w:cs="Times New Roman"/>
          <w:color w:val="000000" w:themeColor="text1"/>
          <w:sz w:val="24"/>
          <w:szCs w:val="24"/>
          <w:shd w:val="clear" w:color="auto" w:fill="FFFFFF"/>
        </w:rPr>
        <w:t xml:space="preserve">Sugarman, 2023). </w:t>
      </w:r>
      <w:r w:rsidR="00D7038C" w:rsidRPr="00AC716A">
        <w:rPr>
          <w:rFonts w:ascii="Times New Roman" w:eastAsia="Times New Roman" w:hAnsi="Times New Roman" w:cs="Times New Roman"/>
          <w:color w:val="000000" w:themeColor="text1"/>
          <w:sz w:val="24"/>
          <w:szCs w:val="24"/>
        </w:rPr>
        <w:t>This hypothesis contends that all phonological systems are interconnected and that all phonological development is the result of the same cognitive processes. Studies showing how bilingual youngsters may use phonological knowledge from one language to help them acquire and absorb the sounds of the other language support this idea</w:t>
      </w:r>
      <w:r w:rsidR="004B67C7" w:rsidRPr="00AC716A">
        <w:rPr>
          <w:rFonts w:ascii="Times New Roman" w:eastAsia="Times New Roman" w:hAnsi="Times New Roman" w:cs="Times New Roman"/>
          <w:color w:val="000000" w:themeColor="text1"/>
          <w:sz w:val="24"/>
          <w:szCs w:val="24"/>
        </w:rPr>
        <w:t xml:space="preserve"> </w:t>
      </w:r>
      <w:r w:rsidR="004B67C7" w:rsidRPr="00AC716A">
        <w:rPr>
          <w:rFonts w:ascii="Times New Roman" w:hAnsi="Times New Roman" w:cs="Times New Roman"/>
          <w:color w:val="000000" w:themeColor="text1"/>
          <w:sz w:val="24"/>
          <w:szCs w:val="24"/>
        </w:rPr>
        <w:t>(</w:t>
      </w:r>
      <w:r w:rsidR="004B67C7" w:rsidRPr="00AC716A">
        <w:rPr>
          <w:rFonts w:ascii="Times New Roman" w:hAnsi="Times New Roman" w:cs="Times New Roman"/>
          <w:color w:val="000000" w:themeColor="text1"/>
          <w:sz w:val="24"/>
          <w:szCs w:val="24"/>
          <w:shd w:val="clear" w:color="auto" w:fill="FFFFFF"/>
        </w:rPr>
        <w:t>Boersma et al., 2023).</w:t>
      </w:r>
    </w:p>
    <w:p w14:paraId="3DDF9EA0" w14:textId="77777777" w:rsidR="00551BFF" w:rsidRPr="00EE513D" w:rsidRDefault="00551BFF" w:rsidP="00B04CFD">
      <w:pPr>
        <w:pStyle w:val="Heading2"/>
        <w:numPr>
          <w:ilvl w:val="1"/>
          <w:numId w:val="4"/>
        </w:numPr>
        <w:spacing w:after="160" w:line="360" w:lineRule="auto"/>
        <w:ind w:left="284" w:firstLine="0"/>
        <w:rPr>
          <w:rFonts w:eastAsia="Times New Roman"/>
          <w:b/>
        </w:rPr>
      </w:pPr>
      <w:bookmarkStart w:id="4" w:name="_Toc131429966"/>
      <w:r w:rsidRPr="00EE513D">
        <w:rPr>
          <w:rFonts w:eastAsia="Times New Roman"/>
          <w:b/>
        </w:rPr>
        <w:t>Linguistic distance theory</w:t>
      </w:r>
      <w:bookmarkEnd w:id="4"/>
    </w:p>
    <w:p w14:paraId="46D54354" w14:textId="77777777" w:rsidR="007401F5" w:rsidRPr="00AC716A" w:rsidRDefault="00534734" w:rsidP="00B04CFD">
      <w:pPr>
        <w:spacing w:before="100" w:beforeAutospacing="1" w:line="360" w:lineRule="auto"/>
        <w:jc w:val="both"/>
        <w:rPr>
          <w:rFonts w:ascii="Times New Roman" w:eastAsia="Times New Roman" w:hAnsi="Times New Roman" w:cs="Times New Roman"/>
          <w:b/>
          <w:color w:val="000000" w:themeColor="text1"/>
          <w:sz w:val="24"/>
          <w:szCs w:val="24"/>
        </w:rPr>
      </w:pPr>
      <w:r w:rsidRPr="00AC716A">
        <w:rPr>
          <w:rFonts w:ascii="Times New Roman" w:hAnsi="Times New Roman" w:cs="Times New Roman"/>
          <w:color w:val="000000" w:themeColor="text1"/>
          <w:sz w:val="24"/>
          <w:szCs w:val="24"/>
        </w:rPr>
        <w:t xml:space="preserve">According to the sociolinguistics hypothesis known as "linguistic distance," communication between two language speakers is impacted by their social proximity. </w:t>
      </w:r>
      <w:r w:rsidR="0060626C" w:rsidRPr="00AC716A">
        <w:rPr>
          <w:rFonts w:ascii="Times New Roman" w:hAnsi="Times New Roman" w:cs="Times New Roman"/>
          <w:color w:val="000000" w:themeColor="text1"/>
          <w:sz w:val="24"/>
          <w:szCs w:val="24"/>
        </w:rPr>
        <w:t>It is based on the idea that speakers of two languages are more likely to be able to converse with one another the more closely related those two languages are. This is due to the fact that speakers of closely related languages will have a greater linguistic affinity, making it simpler for them to understand one another's speech</w:t>
      </w:r>
      <w:r w:rsidR="00AD6984" w:rsidRPr="00AC716A">
        <w:rPr>
          <w:rFonts w:ascii="Times New Roman" w:hAnsi="Times New Roman" w:cs="Times New Roman"/>
          <w:color w:val="000000" w:themeColor="text1"/>
          <w:sz w:val="24"/>
          <w:szCs w:val="24"/>
        </w:rPr>
        <w:t xml:space="preserve"> (</w:t>
      </w:r>
      <w:r w:rsidR="00AD6984" w:rsidRPr="00AC716A">
        <w:rPr>
          <w:rFonts w:ascii="Times New Roman" w:hAnsi="Times New Roman" w:cs="Times New Roman"/>
          <w:color w:val="000000" w:themeColor="text1"/>
          <w:sz w:val="24"/>
          <w:szCs w:val="24"/>
          <w:shd w:val="clear" w:color="auto" w:fill="FFFFFF"/>
        </w:rPr>
        <w:t xml:space="preserve">Zhu et al., 2023). </w:t>
      </w:r>
      <w:r w:rsidR="0060626C" w:rsidRPr="00AC716A">
        <w:rPr>
          <w:rFonts w:ascii="Times New Roman" w:hAnsi="Times New Roman" w:cs="Times New Roman"/>
          <w:color w:val="000000" w:themeColor="text1"/>
          <w:sz w:val="24"/>
          <w:szCs w:val="24"/>
        </w:rPr>
        <w:t>Conversely, speakers of languages that are more closely related may find it more difficult to understand one another because they do not have as many linguistic traits. The linguistic distance theory has been applied in a number of domains, including dialectology and language interaction</w:t>
      </w:r>
      <w:r w:rsidR="00AD6984" w:rsidRPr="00AC716A">
        <w:rPr>
          <w:rFonts w:ascii="Times New Roman" w:hAnsi="Times New Roman" w:cs="Times New Roman"/>
          <w:color w:val="000000" w:themeColor="text1"/>
          <w:sz w:val="24"/>
          <w:szCs w:val="24"/>
        </w:rPr>
        <w:t xml:space="preserve"> (</w:t>
      </w:r>
      <w:r w:rsidR="00AD6984" w:rsidRPr="00AC716A">
        <w:rPr>
          <w:rFonts w:ascii="Times New Roman" w:hAnsi="Times New Roman" w:cs="Times New Roman"/>
          <w:color w:val="000000" w:themeColor="text1"/>
          <w:sz w:val="24"/>
          <w:szCs w:val="24"/>
          <w:shd w:val="clear" w:color="auto" w:fill="FFFFFF"/>
        </w:rPr>
        <w:t xml:space="preserve">Yang &amp; Song 2023). </w:t>
      </w:r>
      <w:r w:rsidR="0060626C" w:rsidRPr="00AC716A">
        <w:rPr>
          <w:rFonts w:ascii="Times New Roman" w:hAnsi="Times New Roman" w:cs="Times New Roman"/>
          <w:color w:val="000000" w:themeColor="text1"/>
          <w:sz w:val="24"/>
          <w:szCs w:val="24"/>
        </w:rPr>
        <w:t xml:space="preserve">This theory contends that the degree of independence or dependence of the phonological </w:t>
      </w:r>
      <w:proofErr w:type="spellStart"/>
      <w:r w:rsidR="0060626C" w:rsidRPr="00AC716A">
        <w:rPr>
          <w:rFonts w:ascii="Times New Roman" w:hAnsi="Times New Roman" w:cs="Times New Roman"/>
          <w:color w:val="000000" w:themeColor="text1"/>
          <w:sz w:val="24"/>
          <w:szCs w:val="24"/>
        </w:rPr>
        <w:t>organisation</w:t>
      </w:r>
      <w:proofErr w:type="spellEnd"/>
      <w:r w:rsidR="0060626C" w:rsidRPr="00AC716A">
        <w:rPr>
          <w:rFonts w:ascii="Times New Roman" w:hAnsi="Times New Roman" w:cs="Times New Roman"/>
          <w:color w:val="000000" w:themeColor="text1"/>
          <w:sz w:val="24"/>
          <w:szCs w:val="24"/>
        </w:rPr>
        <w:t xml:space="preserve"> of a bilingual child's language depends on the linguistic distance between the two languages. Languages with phonological </w:t>
      </w:r>
      <w:r w:rsidR="0060626C" w:rsidRPr="00AC716A">
        <w:rPr>
          <w:rFonts w:ascii="Times New Roman" w:hAnsi="Times New Roman" w:cs="Times New Roman"/>
          <w:color w:val="000000" w:themeColor="text1"/>
          <w:sz w:val="24"/>
          <w:szCs w:val="24"/>
        </w:rPr>
        <w:lastRenderedPageBreak/>
        <w:t>structures that are more similar may have integrated phonological systems, whereas varieties with phonological structures that are more divergent may have different phonological systems</w:t>
      </w:r>
      <w:r w:rsidR="00AD6984" w:rsidRPr="00AC716A">
        <w:rPr>
          <w:rFonts w:ascii="Times New Roman" w:hAnsi="Times New Roman" w:cs="Times New Roman"/>
          <w:color w:val="000000" w:themeColor="text1"/>
          <w:sz w:val="24"/>
          <w:szCs w:val="24"/>
        </w:rPr>
        <w:t xml:space="preserve"> (</w:t>
      </w:r>
      <w:r w:rsidR="00AD6984" w:rsidRPr="00AC716A">
        <w:rPr>
          <w:rFonts w:ascii="Times New Roman" w:hAnsi="Times New Roman" w:cs="Times New Roman"/>
          <w:color w:val="000000" w:themeColor="text1"/>
          <w:sz w:val="24"/>
          <w:szCs w:val="24"/>
          <w:shd w:val="clear" w:color="auto" w:fill="FFFFFF"/>
        </w:rPr>
        <w:t>Han &amp; Zhan, 2023</w:t>
      </w:r>
      <w:r w:rsidR="00F4266A" w:rsidRPr="00AC716A">
        <w:rPr>
          <w:rFonts w:ascii="Times New Roman" w:hAnsi="Times New Roman" w:cs="Times New Roman"/>
          <w:color w:val="000000" w:themeColor="text1"/>
          <w:sz w:val="24"/>
          <w:szCs w:val="24"/>
          <w:shd w:val="clear" w:color="auto" w:fill="FFFFFF"/>
        </w:rPr>
        <w:t>)</w:t>
      </w:r>
      <w:r w:rsidR="00AD6984" w:rsidRPr="00AC716A">
        <w:rPr>
          <w:rFonts w:ascii="Times New Roman" w:hAnsi="Times New Roman" w:cs="Times New Roman"/>
          <w:color w:val="000000" w:themeColor="text1"/>
          <w:sz w:val="24"/>
          <w:szCs w:val="24"/>
          <w:shd w:val="clear" w:color="auto" w:fill="FFFFFF"/>
        </w:rPr>
        <w:t>.</w:t>
      </w:r>
    </w:p>
    <w:p w14:paraId="7E84DA3C" w14:textId="77777777" w:rsidR="00551BFF" w:rsidRPr="00EE513D" w:rsidRDefault="00551BFF" w:rsidP="00B04CFD">
      <w:pPr>
        <w:pStyle w:val="Heading2"/>
        <w:numPr>
          <w:ilvl w:val="1"/>
          <w:numId w:val="4"/>
        </w:numPr>
        <w:spacing w:after="160" w:line="360" w:lineRule="auto"/>
        <w:ind w:left="284" w:firstLine="0"/>
        <w:rPr>
          <w:rFonts w:eastAsia="Times New Roman"/>
          <w:b/>
        </w:rPr>
      </w:pPr>
      <w:bookmarkStart w:id="5" w:name="_Toc131429967"/>
      <w:r w:rsidRPr="00EE513D">
        <w:rPr>
          <w:rFonts w:eastAsia="Times New Roman"/>
          <w:b/>
        </w:rPr>
        <w:t>Usage-based theory</w:t>
      </w:r>
      <w:bookmarkEnd w:id="5"/>
      <w:r w:rsidR="004B2A62" w:rsidRPr="00EE513D">
        <w:rPr>
          <w:rFonts w:eastAsia="Times New Roman"/>
          <w:b/>
        </w:rPr>
        <w:t xml:space="preserve"> </w:t>
      </w:r>
    </w:p>
    <w:p w14:paraId="49B51F24" w14:textId="77777777" w:rsidR="00534734" w:rsidRPr="00AC716A" w:rsidRDefault="00811FF5" w:rsidP="00B04CFD">
      <w:pPr>
        <w:spacing w:before="100" w:beforeAutospacing="1"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rPr>
        <w:t xml:space="preserve">According to </w:t>
      </w:r>
      <w:r w:rsidRPr="00AC716A">
        <w:rPr>
          <w:rFonts w:ascii="Times New Roman" w:hAnsi="Times New Roman" w:cs="Times New Roman"/>
          <w:color w:val="000000" w:themeColor="text1"/>
          <w:sz w:val="24"/>
          <w:szCs w:val="24"/>
          <w:shd w:val="clear" w:color="auto" w:fill="FFFFFF"/>
        </w:rPr>
        <w:t xml:space="preserve">Quick &amp; Backus (2022), </w:t>
      </w:r>
      <w:r w:rsidRPr="00AC716A">
        <w:rPr>
          <w:rFonts w:ascii="Times New Roman" w:hAnsi="Times New Roman" w:cs="Times New Roman"/>
          <w:color w:val="000000" w:themeColor="text1"/>
          <w:sz w:val="24"/>
          <w:szCs w:val="24"/>
        </w:rPr>
        <w:t>l</w:t>
      </w:r>
      <w:r w:rsidR="00534734" w:rsidRPr="00AC716A">
        <w:rPr>
          <w:rFonts w:ascii="Times New Roman" w:hAnsi="Times New Roman" w:cs="Times New Roman"/>
          <w:color w:val="000000" w:themeColor="text1"/>
          <w:sz w:val="24"/>
          <w:szCs w:val="24"/>
        </w:rPr>
        <w:t xml:space="preserve">anguage is shaped by how it is used, according to the usage-based theory of linguistics, and language users rely on their prior knowledge to create and understand utterances. The idea contends that language learning and language usage are intimately connected, and that user experiences continuously alter the language system. </w:t>
      </w:r>
      <w:r w:rsidRPr="00AC716A">
        <w:rPr>
          <w:rFonts w:ascii="Times New Roman" w:hAnsi="Times New Roman" w:cs="Times New Roman"/>
          <w:color w:val="000000" w:themeColor="text1"/>
          <w:sz w:val="24"/>
          <w:szCs w:val="24"/>
          <w:shd w:val="clear" w:color="auto" w:fill="FFFFFF"/>
        </w:rPr>
        <w:t xml:space="preserve">Gaskins et al., (2022) indicated that </w:t>
      </w:r>
      <w:r w:rsidRPr="00AC716A">
        <w:rPr>
          <w:rFonts w:ascii="Times New Roman" w:hAnsi="Times New Roman" w:cs="Times New Roman"/>
          <w:color w:val="000000" w:themeColor="text1"/>
          <w:sz w:val="24"/>
          <w:szCs w:val="24"/>
        </w:rPr>
        <w:t>i</w:t>
      </w:r>
      <w:r w:rsidR="00534734" w:rsidRPr="00AC716A">
        <w:rPr>
          <w:rFonts w:ascii="Times New Roman" w:hAnsi="Times New Roman" w:cs="Times New Roman"/>
          <w:color w:val="000000" w:themeColor="text1"/>
          <w:sz w:val="24"/>
          <w:szCs w:val="24"/>
        </w:rPr>
        <w:t xml:space="preserve">n contrast to other theories that place a greater emphasis on grammar rules, the usage-based theory </w:t>
      </w:r>
      <w:proofErr w:type="spellStart"/>
      <w:r w:rsidR="00534734" w:rsidRPr="00AC716A">
        <w:rPr>
          <w:rFonts w:ascii="Times New Roman" w:hAnsi="Times New Roman" w:cs="Times New Roman"/>
          <w:color w:val="000000" w:themeColor="text1"/>
          <w:sz w:val="24"/>
          <w:szCs w:val="24"/>
        </w:rPr>
        <w:t>emphasises</w:t>
      </w:r>
      <w:proofErr w:type="spellEnd"/>
      <w:r w:rsidR="00534734" w:rsidRPr="00AC716A">
        <w:rPr>
          <w:rFonts w:ascii="Times New Roman" w:hAnsi="Times New Roman" w:cs="Times New Roman"/>
          <w:color w:val="000000" w:themeColor="text1"/>
          <w:sz w:val="24"/>
          <w:szCs w:val="24"/>
        </w:rPr>
        <w:t xml:space="preserve"> the importance of using and context in learning languages and use. According to this method, learning a language is a gradual process wherein language users are continuously modifying their language system in light of their personal experiences. </w:t>
      </w:r>
      <w:r w:rsidR="00534734" w:rsidRPr="00AC716A">
        <w:rPr>
          <w:rFonts w:ascii="Times New Roman" w:eastAsia="Times New Roman" w:hAnsi="Times New Roman" w:cs="Times New Roman"/>
          <w:color w:val="000000" w:themeColor="text1"/>
          <w:sz w:val="24"/>
          <w:szCs w:val="24"/>
        </w:rPr>
        <w:t xml:space="preserve">According to </w:t>
      </w:r>
      <w:r w:rsidRPr="00AC716A">
        <w:rPr>
          <w:rFonts w:ascii="Times New Roman" w:hAnsi="Times New Roman" w:cs="Times New Roman"/>
          <w:color w:val="000000" w:themeColor="text1"/>
          <w:sz w:val="24"/>
          <w:szCs w:val="24"/>
          <w:shd w:val="clear" w:color="auto" w:fill="FFFFFF"/>
        </w:rPr>
        <w:t xml:space="preserve">Backus &amp; </w:t>
      </w:r>
      <w:proofErr w:type="spellStart"/>
      <w:r w:rsidRPr="00AC716A">
        <w:rPr>
          <w:rFonts w:ascii="Times New Roman" w:hAnsi="Times New Roman" w:cs="Times New Roman"/>
          <w:color w:val="000000" w:themeColor="text1"/>
          <w:sz w:val="24"/>
          <w:szCs w:val="24"/>
          <w:shd w:val="clear" w:color="auto" w:fill="FFFFFF"/>
        </w:rPr>
        <w:t>Demirçay</w:t>
      </w:r>
      <w:proofErr w:type="spellEnd"/>
      <w:r w:rsidRPr="00AC716A">
        <w:rPr>
          <w:rFonts w:ascii="Times New Roman" w:hAnsi="Times New Roman" w:cs="Times New Roman"/>
          <w:color w:val="000000" w:themeColor="text1"/>
          <w:sz w:val="24"/>
          <w:szCs w:val="24"/>
          <w:shd w:val="clear" w:color="auto" w:fill="FFFFFF"/>
        </w:rPr>
        <w:t xml:space="preserve"> (2021), </w:t>
      </w:r>
      <w:r w:rsidR="00534734" w:rsidRPr="00AC716A">
        <w:rPr>
          <w:rFonts w:ascii="Times New Roman" w:eastAsia="Times New Roman" w:hAnsi="Times New Roman" w:cs="Times New Roman"/>
          <w:color w:val="000000" w:themeColor="text1"/>
          <w:sz w:val="24"/>
          <w:szCs w:val="24"/>
        </w:rPr>
        <w:t xml:space="preserve">this idea, the amount of exposure to each language affects how independent or dependent the phonological </w:t>
      </w:r>
      <w:proofErr w:type="spellStart"/>
      <w:r w:rsidR="00534734" w:rsidRPr="00AC716A">
        <w:rPr>
          <w:rFonts w:ascii="Times New Roman" w:eastAsia="Times New Roman" w:hAnsi="Times New Roman" w:cs="Times New Roman"/>
          <w:color w:val="000000" w:themeColor="text1"/>
          <w:sz w:val="24"/>
          <w:szCs w:val="24"/>
        </w:rPr>
        <w:t>organisation</w:t>
      </w:r>
      <w:proofErr w:type="spellEnd"/>
      <w:r w:rsidR="00534734" w:rsidRPr="00AC716A">
        <w:rPr>
          <w:rFonts w:ascii="Times New Roman" w:eastAsia="Times New Roman" w:hAnsi="Times New Roman" w:cs="Times New Roman"/>
          <w:color w:val="000000" w:themeColor="text1"/>
          <w:sz w:val="24"/>
          <w:szCs w:val="24"/>
        </w:rPr>
        <w:t xml:space="preserve"> of a bilingual child's language is. The phonological system of a more widely spoken language is thought to have a greater chance of influencing the phonological systems of the less often spoken language.</w:t>
      </w:r>
      <w:r w:rsidR="00B04CFD">
        <w:rPr>
          <w:rFonts w:ascii="Times New Roman" w:eastAsia="Times New Roman" w:hAnsi="Times New Roman" w:cs="Times New Roman"/>
          <w:color w:val="000000" w:themeColor="text1"/>
          <w:sz w:val="24"/>
          <w:szCs w:val="24"/>
        </w:rPr>
        <w:t xml:space="preserve"> </w:t>
      </w:r>
      <w:r w:rsidR="00534734" w:rsidRPr="00AC716A">
        <w:rPr>
          <w:rFonts w:ascii="Times New Roman" w:eastAsia="Times New Roman" w:hAnsi="Times New Roman" w:cs="Times New Roman"/>
          <w:color w:val="000000" w:themeColor="text1"/>
          <w:sz w:val="24"/>
          <w:szCs w:val="24"/>
        </w:rPr>
        <w:t>These are only a handful of the pertinent hypotheses that have been found in prior studies on the phonological arrangement of bilingual children's languages. The study of bilingualism is continually changing as new hypotheses are put forth and new research is produced.</w:t>
      </w:r>
    </w:p>
    <w:p w14:paraId="44787EEC" w14:textId="77777777" w:rsidR="00E00AC3" w:rsidRPr="00EE513D" w:rsidRDefault="00551BFF" w:rsidP="00B04CFD">
      <w:pPr>
        <w:pStyle w:val="Heading2"/>
        <w:numPr>
          <w:ilvl w:val="1"/>
          <w:numId w:val="4"/>
        </w:numPr>
        <w:spacing w:after="160" w:line="360" w:lineRule="auto"/>
        <w:ind w:left="284" w:firstLine="0"/>
        <w:rPr>
          <w:rFonts w:eastAsia="Times New Roman"/>
          <w:b/>
        </w:rPr>
      </w:pPr>
      <w:bookmarkStart w:id="6" w:name="_Toc131429968"/>
      <w:r w:rsidRPr="00EE513D">
        <w:rPr>
          <w:rFonts w:eastAsia="Times New Roman"/>
          <w:b/>
        </w:rPr>
        <w:t>Issues</w:t>
      </w:r>
      <w:bookmarkEnd w:id="6"/>
    </w:p>
    <w:p w14:paraId="5DA9EB37" w14:textId="77777777" w:rsidR="00225180" w:rsidRPr="00AC716A" w:rsidRDefault="00534734" w:rsidP="00B04CFD">
      <w:pPr>
        <w:spacing w:line="360" w:lineRule="auto"/>
        <w:jc w:val="both"/>
        <w:rPr>
          <w:rFonts w:ascii="Times New Roman" w:hAnsi="Times New Roman" w:cs="Times New Roman"/>
          <w:color w:val="000000" w:themeColor="text1"/>
          <w:sz w:val="24"/>
          <w:szCs w:val="24"/>
          <w:shd w:val="clear" w:color="auto" w:fill="F8F8F8"/>
        </w:rPr>
      </w:pPr>
      <w:r w:rsidRPr="00AC716A">
        <w:rPr>
          <w:rFonts w:ascii="Times New Roman" w:hAnsi="Times New Roman" w:cs="Times New Roman"/>
          <w:color w:val="000000" w:themeColor="text1"/>
          <w:sz w:val="24"/>
          <w:szCs w:val="24"/>
          <w:shd w:val="clear" w:color="auto" w:fill="F8F8F8"/>
        </w:rPr>
        <w:t xml:space="preserve">The quantity of exposure to each language may also have an effect on the level of dependence or independence of the phonological systems in bilinguals. According to studies, bilingual children with a more even distribution of language skills may have better phonological independence between the two languages, whereas those who have more exposure to one dialect may demonstrate </w:t>
      </w:r>
      <w:r w:rsidR="003957A3" w:rsidRPr="00AC716A">
        <w:rPr>
          <w:rFonts w:ascii="Times New Roman" w:hAnsi="Times New Roman" w:cs="Times New Roman"/>
          <w:color w:val="000000" w:themeColor="text1"/>
          <w:sz w:val="24"/>
          <w:szCs w:val="24"/>
          <w:shd w:val="clear" w:color="auto" w:fill="F8F8F8"/>
        </w:rPr>
        <w:t xml:space="preserve">a </w:t>
      </w:r>
      <w:r w:rsidRPr="00AC716A">
        <w:rPr>
          <w:rFonts w:ascii="Times New Roman" w:hAnsi="Times New Roman" w:cs="Times New Roman"/>
          <w:color w:val="000000" w:themeColor="text1"/>
          <w:sz w:val="24"/>
          <w:szCs w:val="24"/>
          <w:shd w:val="clear" w:color="auto" w:fill="F8F8F8"/>
        </w:rPr>
        <w:t>higher influence from that language on the other language</w:t>
      </w:r>
      <w:r w:rsidR="00811FF5" w:rsidRPr="00AC716A">
        <w:rPr>
          <w:rFonts w:ascii="Times New Roman" w:hAnsi="Times New Roman" w:cs="Times New Roman"/>
          <w:color w:val="000000" w:themeColor="text1"/>
          <w:sz w:val="24"/>
          <w:szCs w:val="24"/>
          <w:shd w:val="clear" w:color="auto" w:fill="F8F8F8"/>
        </w:rPr>
        <w:t xml:space="preserve"> (</w:t>
      </w:r>
      <w:r w:rsidR="00811FF5" w:rsidRPr="00AC716A">
        <w:rPr>
          <w:rFonts w:ascii="Times New Roman" w:hAnsi="Times New Roman" w:cs="Times New Roman"/>
          <w:color w:val="000000" w:themeColor="text1"/>
          <w:sz w:val="24"/>
          <w:szCs w:val="24"/>
          <w:shd w:val="clear" w:color="auto" w:fill="FFFFFF"/>
        </w:rPr>
        <w:t>KK Nair et al., 2023).</w:t>
      </w:r>
      <w:r w:rsidRPr="00AC716A">
        <w:rPr>
          <w:rFonts w:ascii="Times New Roman" w:hAnsi="Times New Roman" w:cs="Times New Roman"/>
          <w:color w:val="000000" w:themeColor="text1"/>
          <w:sz w:val="24"/>
          <w:szCs w:val="24"/>
          <w:shd w:val="clear" w:color="auto" w:fill="F8F8F8"/>
        </w:rPr>
        <w:t xml:space="preserve"> </w:t>
      </w:r>
      <w:r w:rsidR="00F835B3" w:rsidRPr="00AC716A">
        <w:rPr>
          <w:rFonts w:ascii="Times New Roman" w:hAnsi="Times New Roman" w:cs="Times New Roman"/>
          <w:color w:val="000000" w:themeColor="text1"/>
          <w:sz w:val="24"/>
          <w:szCs w:val="24"/>
          <w:shd w:val="clear" w:color="auto" w:fill="F8F8F8"/>
        </w:rPr>
        <w:t xml:space="preserve">According to research, bilingual children who have a more equal distribution of language abilities than those who have more exposure to one dialect exhibit higher phonological independence across the two languages. For instance, </w:t>
      </w:r>
      <w:r w:rsidR="00811FF5" w:rsidRPr="00AC716A">
        <w:rPr>
          <w:rFonts w:ascii="Times New Roman" w:hAnsi="Times New Roman" w:cs="Times New Roman"/>
          <w:color w:val="000000" w:themeColor="text1"/>
          <w:sz w:val="24"/>
          <w:szCs w:val="24"/>
          <w:shd w:val="clear" w:color="auto" w:fill="F8F8F8"/>
        </w:rPr>
        <w:t xml:space="preserve">the </w:t>
      </w:r>
      <w:r w:rsidR="00F835B3" w:rsidRPr="00AC716A">
        <w:rPr>
          <w:rFonts w:ascii="Times New Roman" w:hAnsi="Times New Roman" w:cs="Times New Roman"/>
          <w:color w:val="000000" w:themeColor="text1"/>
          <w:sz w:val="24"/>
          <w:szCs w:val="24"/>
          <w:shd w:val="clear" w:color="auto" w:fill="F8F8F8"/>
        </w:rPr>
        <w:t xml:space="preserve">study discovered that bilingual infants who had an equal distribution of English and Spanish language proficiency displayed more phonological </w:t>
      </w:r>
      <w:r w:rsidR="00F835B3" w:rsidRPr="00AC716A">
        <w:rPr>
          <w:rFonts w:ascii="Times New Roman" w:hAnsi="Times New Roman" w:cs="Times New Roman"/>
          <w:color w:val="000000" w:themeColor="text1"/>
          <w:sz w:val="24"/>
          <w:szCs w:val="24"/>
          <w:shd w:val="clear" w:color="auto" w:fill="F8F8F8"/>
        </w:rPr>
        <w:lastRenderedPageBreak/>
        <w:t>independence between both the two languages than those who had more exposure to English</w:t>
      </w:r>
      <w:r w:rsidR="00811FF5" w:rsidRPr="00AC716A">
        <w:rPr>
          <w:rFonts w:ascii="Times New Roman" w:hAnsi="Times New Roman" w:cs="Times New Roman"/>
          <w:color w:val="000000" w:themeColor="text1"/>
          <w:sz w:val="24"/>
          <w:szCs w:val="24"/>
          <w:shd w:val="clear" w:color="auto" w:fill="F8F8F8"/>
        </w:rPr>
        <w:t xml:space="preserve"> (</w:t>
      </w:r>
      <w:r w:rsidR="00811FF5" w:rsidRPr="00AC716A">
        <w:rPr>
          <w:rFonts w:ascii="Times New Roman" w:hAnsi="Times New Roman" w:cs="Times New Roman"/>
          <w:color w:val="000000" w:themeColor="text1"/>
          <w:sz w:val="24"/>
          <w:szCs w:val="24"/>
          <w:shd w:val="clear" w:color="auto" w:fill="FFFFFF"/>
        </w:rPr>
        <w:t>Nayeb et al., 2021).</w:t>
      </w:r>
      <w:r w:rsidR="00F835B3" w:rsidRPr="00AC716A">
        <w:rPr>
          <w:rFonts w:ascii="Times New Roman" w:hAnsi="Times New Roman" w:cs="Times New Roman"/>
          <w:color w:val="000000" w:themeColor="text1"/>
          <w:sz w:val="24"/>
          <w:szCs w:val="24"/>
          <w:shd w:val="clear" w:color="auto" w:fill="F8F8F8"/>
        </w:rPr>
        <w:t xml:space="preserve"> </w:t>
      </w:r>
      <w:r w:rsidR="00EE2E1C" w:rsidRPr="00AC716A">
        <w:rPr>
          <w:rFonts w:ascii="Times New Roman" w:hAnsi="Times New Roman" w:cs="Times New Roman"/>
          <w:color w:val="000000" w:themeColor="text1"/>
          <w:sz w:val="24"/>
          <w:szCs w:val="24"/>
          <w:shd w:val="clear" w:color="auto" w:fill="F8F8F8"/>
        </w:rPr>
        <w:t>Similarly</w:t>
      </w:r>
      <w:r w:rsidR="00F835B3" w:rsidRPr="00AC716A">
        <w:rPr>
          <w:rFonts w:ascii="Times New Roman" w:hAnsi="Times New Roman" w:cs="Times New Roman"/>
          <w:color w:val="000000" w:themeColor="text1"/>
          <w:sz w:val="24"/>
          <w:szCs w:val="24"/>
          <w:shd w:val="clear" w:color="auto" w:fill="F8F8F8"/>
        </w:rPr>
        <w:t xml:space="preserve"> to this, </w:t>
      </w:r>
      <w:r w:rsidR="00811FF5" w:rsidRPr="00AC716A">
        <w:rPr>
          <w:rFonts w:ascii="Times New Roman" w:hAnsi="Times New Roman" w:cs="Times New Roman"/>
          <w:color w:val="000000" w:themeColor="text1"/>
          <w:sz w:val="24"/>
          <w:szCs w:val="24"/>
          <w:shd w:val="clear" w:color="auto" w:fill="FFFFFF"/>
        </w:rPr>
        <w:t xml:space="preserve">Hui et al. (2020) </w:t>
      </w:r>
      <w:r w:rsidR="00F835B3" w:rsidRPr="00AC716A">
        <w:rPr>
          <w:rFonts w:ascii="Times New Roman" w:hAnsi="Times New Roman" w:cs="Times New Roman"/>
          <w:color w:val="000000" w:themeColor="text1"/>
          <w:sz w:val="24"/>
          <w:szCs w:val="24"/>
          <w:shd w:val="clear" w:color="auto" w:fill="F8F8F8"/>
        </w:rPr>
        <w:t xml:space="preserve">discovered that bilingual children who had equal experience </w:t>
      </w:r>
      <w:r w:rsidR="00EE2E1C" w:rsidRPr="00AC716A">
        <w:rPr>
          <w:rFonts w:ascii="Times New Roman" w:hAnsi="Times New Roman" w:cs="Times New Roman"/>
          <w:color w:val="000000" w:themeColor="text1"/>
          <w:sz w:val="24"/>
          <w:szCs w:val="24"/>
          <w:shd w:val="clear" w:color="auto" w:fill="F8F8F8"/>
        </w:rPr>
        <w:t>with</w:t>
      </w:r>
      <w:r w:rsidR="00F835B3" w:rsidRPr="00AC716A">
        <w:rPr>
          <w:rFonts w:ascii="Times New Roman" w:hAnsi="Times New Roman" w:cs="Times New Roman"/>
          <w:color w:val="000000" w:themeColor="text1"/>
          <w:sz w:val="24"/>
          <w:szCs w:val="24"/>
          <w:shd w:val="clear" w:color="auto" w:fill="F8F8F8"/>
        </w:rPr>
        <w:t xml:space="preserve"> Cantonese and English showed stronger phonological independence here between </w:t>
      </w:r>
      <w:r w:rsidR="00EE2E1C" w:rsidRPr="00AC716A">
        <w:rPr>
          <w:rFonts w:ascii="Times New Roman" w:hAnsi="Times New Roman" w:cs="Times New Roman"/>
          <w:color w:val="000000" w:themeColor="text1"/>
          <w:sz w:val="24"/>
          <w:szCs w:val="24"/>
          <w:shd w:val="clear" w:color="auto" w:fill="F8F8F8"/>
        </w:rPr>
        <w:t xml:space="preserve">the </w:t>
      </w:r>
      <w:r w:rsidR="00F835B3" w:rsidRPr="00AC716A">
        <w:rPr>
          <w:rFonts w:ascii="Times New Roman" w:hAnsi="Times New Roman" w:cs="Times New Roman"/>
          <w:color w:val="000000" w:themeColor="text1"/>
          <w:sz w:val="24"/>
          <w:szCs w:val="24"/>
          <w:shd w:val="clear" w:color="auto" w:fill="F8F8F8"/>
        </w:rPr>
        <w:t>two languages compared to those with more Cantonese exposure.</w:t>
      </w:r>
      <w:r w:rsidR="00EE2E1C" w:rsidRPr="00AC716A">
        <w:rPr>
          <w:rFonts w:ascii="Times New Roman" w:hAnsi="Times New Roman" w:cs="Times New Roman"/>
          <w:color w:val="000000" w:themeColor="text1"/>
          <w:sz w:val="24"/>
          <w:szCs w:val="24"/>
          <w:shd w:val="clear" w:color="auto" w:fill="F8F8F8"/>
        </w:rPr>
        <w:t xml:space="preserve"> </w:t>
      </w:r>
    </w:p>
    <w:p w14:paraId="5AB181C2" w14:textId="77777777" w:rsidR="00E00AC3" w:rsidRPr="00AC716A" w:rsidRDefault="00225180" w:rsidP="00B04CFD">
      <w:pPr>
        <w:spacing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8F8F8"/>
        </w:rPr>
        <w:t xml:space="preserve">According to </w:t>
      </w:r>
      <w:r w:rsidRPr="00AC716A">
        <w:rPr>
          <w:rFonts w:ascii="Times New Roman" w:hAnsi="Times New Roman" w:cs="Times New Roman"/>
          <w:color w:val="000000" w:themeColor="text1"/>
          <w:sz w:val="24"/>
          <w:szCs w:val="24"/>
          <w:shd w:val="clear" w:color="auto" w:fill="FFFFFF"/>
        </w:rPr>
        <w:t>Pinker (1995),</w:t>
      </w:r>
      <w:r w:rsidRPr="00AC716A">
        <w:rPr>
          <w:rFonts w:ascii="Times New Roman" w:hAnsi="Times New Roman" w:cs="Times New Roman"/>
          <w:color w:val="000000" w:themeColor="text1"/>
          <w:sz w:val="24"/>
          <w:szCs w:val="24"/>
          <w:shd w:val="clear" w:color="auto" w:fill="F8F8F8"/>
        </w:rPr>
        <w:t xml:space="preserve"> t</w:t>
      </w:r>
      <w:r w:rsidR="00534734" w:rsidRPr="00AC716A">
        <w:rPr>
          <w:rFonts w:ascii="Times New Roman" w:hAnsi="Times New Roman" w:cs="Times New Roman"/>
          <w:color w:val="000000" w:themeColor="text1"/>
          <w:sz w:val="24"/>
          <w:szCs w:val="24"/>
          <w:shd w:val="clear" w:color="auto" w:fill="F8F8F8"/>
        </w:rPr>
        <w:t xml:space="preserve">he role of language dominance is another concern in bilingual phonological structure. The extent to which one speech is much more </w:t>
      </w:r>
      <w:r w:rsidR="003957A3" w:rsidRPr="00AC716A">
        <w:rPr>
          <w:rFonts w:ascii="Times New Roman" w:hAnsi="Times New Roman" w:cs="Times New Roman"/>
          <w:color w:val="000000" w:themeColor="text1"/>
          <w:sz w:val="24"/>
          <w:szCs w:val="24"/>
          <w:shd w:val="clear" w:color="auto" w:fill="F8F8F8"/>
        </w:rPr>
        <w:t>fluently</w:t>
      </w:r>
      <w:r w:rsidR="00534734" w:rsidRPr="00AC716A">
        <w:rPr>
          <w:rFonts w:ascii="Times New Roman" w:hAnsi="Times New Roman" w:cs="Times New Roman"/>
          <w:color w:val="000000" w:themeColor="text1"/>
          <w:sz w:val="24"/>
          <w:szCs w:val="24"/>
          <w:shd w:val="clear" w:color="auto" w:fill="F8F8F8"/>
        </w:rPr>
        <w:t xml:space="preserve"> used or more often than the other is referred to as dominance. According to studies, the phonological system in the less dominant language might be more significantly influenced by the more dominant language, which can result in interference or transfer effects.</w:t>
      </w:r>
      <w:r w:rsidR="00F7571A" w:rsidRPr="00AC716A">
        <w:rPr>
          <w:rFonts w:ascii="Times New Roman" w:hAnsi="Times New Roman" w:cs="Times New Roman"/>
          <w:color w:val="000000" w:themeColor="text1"/>
          <w:sz w:val="24"/>
          <w:szCs w:val="24"/>
          <w:shd w:val="clear" w:color="auto" w:fill="F8F8F8"/>
        </w:rPr>
        <w:t xml:space="preserve"> </w:t>
      </w:r>
      <w:r w:rsidRPr="00AC716A">
        <w:rPr>
          <w:rFonts w:ascii="Times New Roman" w:hAnsi="Times New Roman" w:cs="Times New Roman"/>
          <w:color w:val="000000" w:themeColor="text1"/>
          <w:sz w:val="24"/>
          <w:szCs w:val="24"/>
        </w:rPr>
        <w:t xml:space="preserve">As stated by </w:t>
      </w:r>
      <w:r w:rsidRPr="00AC716A">
        <w:rPr>
          <w:rFonts w:ascii="Times New Roman" w:hAnsi="Times New Roman" w:cs="Times New Roman"/>
          <w:color w:val="000000" w:themeColor="text1"/>
          <w:sz w:val="24"/>
          <w:szCs w:val="24"/>
          <w:shd w:val="clear" w:color="auto" w:fill="FFFFFF"/>
        </w:rPr>
        <w:t>KK Nair et al. (2023),</w:t>
      </w:r>
      <w:r w:rsidRPr="00AC716A">
        <w:rPr>
          <w:rFonts w:ascii="Times New Roman" w:hAnsi="Times New Roman" w:cs="Times New Roman"/>
          <w:color w:val="000000" w:themeColor="text1"/>
          <w:sz w:val="24"/>
          <w:szCs w:val="24"/>
          <w:shd w:val="clear" w:color="auto" w:fill="F8F8F8"/>
        </w:rPr>
        <w:t xml:space="preserve"> </w:t>
      </w:r>
      <w:r w:rsidR="00F7571A" w:rsidRPr="00AC716A">
        <w:rPr>
          <w:rFonts w:ascii="Times New Roman" w:hAnsi="Times New Roman" w:cs="Times New Roman"/>
          <w:color w:val="000000" w:themeColor="text1"/>
          <w:sz w:val="24"/>
          <w:szCs w:val="24"/>
        </w:rPr>
        <w:t xml:space="preserve">in a bilingual person's mental lexicon, the dominant language is much more heavily represented and accessible. Moreover, studies have shown that the pronunciation patterns of the weaker language can be influenced by the dominant language, hence bilinguals often adopt pronouncing trends of their dominant language while talking their weaker language. This suggests that multilingual phonological </w:t>
      </w:r>
      <w:proofErr w:type="spellStart"/>
      <w:r w:rsidR="00F7571A" w:rsidRPr="00AC716A">
        <w:rPr>
          <w:rFonts w:ascii="Times New Roman" w:hAnsi="Times New Roman" w:cs="Times New Roman"/>
          <w:color w:val="000000" w:themeColor="text1"/>
          <w:sz w:val="24"/>
          <w:szCs w:val="24"/>
        </w:rPr>
        <w:t>organisation</w:t>
      </w:r>
      <w:proofErr w:type="spellEnd"/>
      <w:r w:rsidR="00F7571A" w:rsidRPr="00AC716A">
        <w:rPr>
          <w:rFonts w:ascii="Times New Roman" w:hAnsi="Times New Roman" w:cs="Times New Roman"/>
          <w:color w:val="000000" w:themeColor="text1"/>
          <w:sz w:val="24"/>
          <w:szCs w:val="24"/>
        </w:rPr>
        <w:t xml:space="preserve"> is more strongly influenced by the prevailing language. </w:t>
      </w:r>
      <w:r w:rsidRPr="00AC716A">
        <w:rPr>
          <w:rFonts w:ascii="Times New Roman" w:hAnsi="Times New Roman" w:cs="Times New Roman"/>
          <w:color w:val="000000" w:themeColor="text1"/>
          <w:sz w:val="24"/>
          <w:szCs w:val="24"/>
        </w:rPr>
        <w:t xml:space="preserve">According to </w:t>
      </w:r>
      <w:r w:rsidRPr="00AC716A">
        <w:rPr>
          <w:rFonts w:ascii="Times New Roman" w:hAnsi="Times New Roman" w:cs="Times New Roman"/>
          <w:color w:val="000000" w:themeColor="text1"/>
          <w:sz w:val="24"/>
          <w:szCs w:val="24"/>
          <w:shd w:val="clear" w:color="auto" w:fill="FFFFFF"/>
        </w:rPr>
        <w:t xml:space="preserve">Quick &amp; Backus (2022), </w:t>
      </w:r>
      <w:r w:rsidRPr="00AC716A">
        <w:rPr>
          <w:rFonts w:ascii="Times New Roman" w:hAnsi="Times New Roman" w:cs="Times New Roman"/>
          <w:color w:val="000000" w:themeColor="text1"/>
          <w:sz w:val="24"/>
          <w:szCs w:val="24"/>
          <w:shd w:val="clear" w:color="auto" w:fill="F8F8F8"/>
        </w:rPr>
        <w:t>i</w:t>
      </w:r>
      <w:r w:rsidR="00534734" w:rsidRPr="00AC716A">
        <w:rPr>
          <w:rFonts w:ascii="Times New Roman" w:hAnsi="Times New Roman" w:cs="Times New Roman"/>
          <w:color w:val="000000" w:themeColor="text1"/>
          <w:sz w:val="24"/>
          <w:szCs w:val="24"/>
          <w:shd w:val="clear" w:color="auto" w:fill="F8F8F8"/>
        </w:rPr>
        <w:t>t is unclear how the two languages communicate in a bilingual child's cognition or whether they are entirely independent of one another or interdependent</w:t>
      </w:r>
      <w:r w:rsidR="002E4A37" w:rsidRPr="00AC716A">
        <w:rPr>
          <w:rFonts w:ascii="Times New Roman" w:hAnsi="Times New Roman" w:cs="Times New Roman"/>
          <w:color w:val="000000" w:themeColor="text1"/>
          <w:sz w:val="24"/>
          <w:szCs w:val="24"/>
          <w:shd w:val="clear" w:color="auto" w:fill="F8F8F8"/>
        </w:rPr>
        <w:t xml:space="preserve">. </w:t>
      </w:r>
      <w:r w:rsidR="00F835B3" w:rsidRPr="00AC716A">
        <w:rPr>
          <w:rFonts w:ascii="Times New Roman" w:hAnsi="Times New Roman" w:cs="Times New Roman"/>
          <w:color w:val="000000" w:themeColor="text1"/>
          <w:sz w:val="24"/>
          <w:szCs w:val="24"/>
          <w:shd w:val="clear" w:color="auto" w:fill="F8F8F8"/>
        </w:rPr>
        <w:t>Furthermore, studies have shown that bilingual kids are more likely than monolingual kids to employ both languages to solve difficulties. This shows that the two languages are not totally independent of one another and that bilinguals have a more linked language system than monolinguals</w:t>
      </w:r>
      <w:r w:rsidRPr="00AC716A">
        <w:rPr>
          <w:rFonts w:ascii="Times New Roman" w:hAnsi="Times New Roman" w:cs="Times New Roman"/>
          <w:color w:val="000000" w:themeColor="text1"/>
          <w:sz w:val="24"/>
          <w:szCs w:val="24"/>
          <w:shd w:val="clear" w:color="auto" w:fill="F8F8F8"/>
        </w:rPr>
        <w:t xml:space="preserve">. </w:t>
      </w:r>
      <w:r w:rsidRPr="00AC716A">
        <w:rPr>
          <w:rFonts w:ascii="Times New Roman" w:eastAsia="Times New Roman" w:hAnsi="Times New Roman" w:cs="Times New Roman"/>
          <w:color w:val="000000" w:themeColor="text1"/>
          <w:sz w:val="24"/>
          <w:szCs w:val="24"/>
        </w:rPr>
        <w:t xml:space="preserve"> According to </w:t>
      </w:r>
      <w:r w:rsidRPr="00AC716A">
        <w:rPr>
          <w:rFonts w:ascii="Times New Roman" w:hAnsi="Times New Roman" w:cs="Times New Roman"/>
          <w:color w:val="000000" w:themeColor="text1"/>
          <w:sz w:val="24"/>
          <w:szCs w:val="24"/>
          <w:shd w:val="clear" w:color="auto" w:fill="FFFFFF"/>
        </w:rPr>
        <w:t xml:space="preserve">Backus &amp; </w:t>
      </w:r>
      <w:proofErr w:type="spellStart"/>
      <w:r w:rsidRPr="00AC716A">
        <w:rPr>
          <w:rFonts w:ascii="Times New Roman" w:hAnsi="Times New Roman" w:cs="Times New Roman"/>
          <w:color w:val="000000" w:themeColor="text1"/>
          <w:sz w:val="24"/>
          <w:szCs w:val="24"/>
          <w:shd w:val="clear" w:color="auto" w:fill="FFFFFF"/>
        </w:rPr>
        <w:t>Demirçay</w:t>
      </w:r>
      <w:proofErr w:type="spellEnd"/>
      <w:r w:rsidRPr="00AC716A">
        <w:rPr>
          <w:rFonts w:ascii="Times New Roman" w:hAnsi="Times New Roman" w:cs="Times New Roman"/>
          <w:color w:val="000000" w:themeColor="text1"/>
          <w:sz w:val="24"/>
          <w:szCs w:val="24"/>
          <w:shd w:val="clear" w:color="auto" w:fill="FFFFFF"/>
        </w:rPr>
        <w:t xml:space="preserve"> (2021), </w:t>
      </w:r>
      <w:r w:rsidR="00F835B3" w:rsidRPr="00AC716A">
        <w:rPr>
          <w:rFonts w:ascii="Times New Roman" w:hAnsi="Times New Roman" w:cs="Times New Roman"/>
          <w:color w:val="000000" w:themeColor="text1"/>
          <w:sz w:val="24"/>
          <w:szCs w:val="24"/>
          <w:shd w:val="clear" w:color="auto" w:fill="F8F8F8"/>
        </w:rPr>
        <w:t xml:space="preserve">the data points to differences in bilingual and monolingual children's cognition and language processing, as well as the possibility that the two languages may not be wholly independent but rather interdependent. </w:t>
      </w:r>
      <w:r w:rsidR="00534734" w:rsidRPr="00AC716A">
        <w:rPr>
          <w:rFonts w:ascii="Times New Roman" w:hAnsi="Times New Roman" w:cs="Times New Roman"/>
          <w:color w:val="000000" w:themeColor="text1"/>
          <w:sz w:val="24"/>
          <w:szCs w:val="24"/>
          <w:shd w:val="clear" w:color="auto" w:fill="F8F8F8"/>
        </w:rPr>
        <w:t xml:space="preserve">The impact of various language learning environments and language proficiency on the phonological </w:t>
      </w:r>
      <w:proofErr w:type="spellStart"/>
      <w:r w:rsidR="00534734" w:rsidRPr="00AC716A">
        <w:rPr>
          <w:rFonts w:ascii="Times New Roman" w:hAnsi="Times New Roman" w:cs="Times New Roman"/>
          <w:color w:val="000000" w:themeColor="text1"/>
          <w:sz w:val="24"/>
          <w:szCs w:val="24"/>
          <w:shd w:val="clear" w:color="auto" w:fill="F8F8F8"/>
        </w:rPr>
        <w:t>organisation</w:t>
      </w:r>
      <w:proofErr w:type="spellEnd"/>
      <w:r w:rsidR="00534734" w:rsidRPr="00AC716A">
        <w:rPr>
          <w:rFonts w:ascii="Times New Roman" w:hAnsi="Times New Roman" w:cs="Times New Roman"/>
          <w:color w:val="000000" w:themeColor="text1"/>
          <w:sz w:val="24"/>
          <w:szCs w:val="24"/>
          <w:shd w:val="clear" w:color="auto" w:fill="F8F8F8"/>
        </w:rPr>
        <w:t xml:space="preserve"> of a bilingual child's languages is also not well understood.</w:t>
      </w:r>
    </w:p>
    <w:p w14:paraId="66CBD514" w14:textId="77777777" w:rsidR="007B6098" w:rsidRPr="00EE513D" w:rsidRDefault="007B6098" w:rsidP="00B04CFD">
      <w:pPr>
        <w:pStyle w:val="Heading1"/>
        <w:numPr>
          <w:ilvl w:val="0"/>
          <w:numId w:val="4"/>
        </w:numPr>
        <w:spacing w:after="160" w:line="360" w:lineRule="auto"/>
        <w:ind w:left="0" w:firstLine="0"/>
      </w:pPr>
      <w:bookmarkStart w:id="7" w:name="_Toc131429969"/>
      <w:r w:rsidRPr="00EE513D">
        <w:t xml:space="preserve">Dependence and Independence in Bilinguals’ Phonological </w:t>
      </w:r>
      <w:proofErr w:type="spellStart"/>
      <w:r w:rsidRPr="00EE513D">
        <w:t>Organisation</w:t>
      </w:r>
      <w:bookmarkEnd w:id="7"/>
      <w:proofErr w:type="spellEnd"/>
    </w:p>
    <w:p w14:paraId="34BA45CB" w14:textId="77777777" w:rsidR="00225180" w:rsidRDefault="002D2371" w:rsidP="00B04CFD">
      <w:pPr>
        <w:spacing w:line="360" w:lineRule="auto"/>
        <w:jc w:val="both"/>
        <w:rPr>
          <w:rFonts w:ascii="Times New Roman" w:hAnsi="Times New Roman" w:cs="Times New Roman"/>
          <w:color w:val="000000" w:themeColor="text1"/>
          <w:sz w:val="24"/>
          <w:szCs w:val="24"/>
          <w:shd w:val="clear" w:color="auto" w:fill="FFFFFF"/>
        </w:rPr>
      </w:pPr>
      <w:r w:rsidRPr="00AC716A">
        <w:rPr>
          <w:rFonts w:ascii="Times New Roman" w:hAnsi="Times New Roman" w:cs="Times New Roman"/>
          <w:color w:val="000000" w:themeColor="text1"/>
          <w:sz w:val="24"/>
          <w:szCs w:val="24"/>
        </w:rPr>
        <w:t xml:space="preserve">In contrast to their native language, bilingual youngsters often make more </w:t>
      </w:r>
      <w:proofErr w:type="spellStart"/>
      <w:r w:rsidR="00225180" w:rsidRPr="00AC716A">
        <w:rPr>
          <w:rFonts w:ascii="Times New Roman" w:hAnsi="Times New Roman" w:cs="Times New Roman"/>
          <w:color w:val="000000" w:themeColor="text1"/>
          <w:sz w:val="24"/>
          <w:szCs w:val="24"/>
        </w:rPr>
        <w:t>interphonological</w:t>
      </w:r>
      <w:proofErr w:type="spellEnd"/>
      <w:r w:rsidRPr="00AC716A">
        <w:rPr>
          <w:rFonts w:ascii="Times New Roman" w:hAnsi="Times New Roman" w:cs="Times New Roman"/>
          <w:color w:val="000000" w:themeColor="text1"/>
          <w:sz w:val="24"/>
          <w:szCs w:val="24"/>
        </w:rPr>
        <w:t xml:space="preserve"> mistakes when forming words in their second language. Children that make inter-phonological errors make sounds that shouldn't be there in a language. When speaking their second language rather than their mother tongue, bilingual children frequently make a greater number of these mistakes</w:t>
      </w:r>
      <w:r w:rsidR="00225180" w:rsidRPr="00AC716A">
        <w:rPr>
          <w:rFonts w:ascii="Times New Roman" w:hAnsi="Times New Roman" w:cs="Times New Roman"/>
          <w:color w:val="000000" w:themeColor="text1"/>
          <w:sz w:val="24"/>
          <w:szCs w:val="24"/>
        </w:rPr>
        <w:t xml:space="preserve"> (</w:t>
      </w:r>
      <w:r w:rsidR="00225180" w:rsidRPr="00AC716A">
        <w:rPr>
          <w:rFonts w:ascii="Times New Roman" w:hAnsi="Times New Roman" w:cs="Times New Roman"/>
          <w:color w:val="000000" w:themeColor="text1"/>
          <w:sz w:val="24"/>
          <w:szCs w:val="24"/>
          <w:shd w:val="clear" w:color="auto" w:fill="FFFFFF"/>
        </w:rPr>
        <w:t xml:space="preserve">Sönmez, 2019). </w:t>
      </w:r>
      <w:r w:rsidRPr="00AC716A">
        <w:rPr>
          <w:rFonts w:ascii="Times New Roman" w:hAnsi="Times New Roman" w:cs="Times New Roman"/>
          <w:color w:val="000000" w:themeColor="text1"/>
          <w:sz w:val="24"/>
          <w:szCs w:val="24"/>
        </w:rPr>
        <w:t xml:space="preserve">This is most likely because the youngster is still acquiring the modern </w:t>
      </w:r>
      <w:r w:rsidRPr="00AC716A">
        <w:rPr>
          <w:rFonts w:ascii="Times New Roman" w:hAnsi="Times New Roman" w:cs="Times New Roman"/>
          <w:color w:val="000000" w:themeColor="text1"/>
          <w:sz w:val="24"/>
          <w:szCs w:val="24"/>
        </w:rPr>
        <w:lastRenderedPageBreak/>
        <w:t>language and does not yet completely understand its pronunciation. As a result, the youngster is more prone to pronounce words incorrectly, leading to inter-phonological problems.</w:t>
      </w:r>
      <w:r w:rsidR="00F10C4F" w:rsidRPr="00AC716A">
        <w:rPr>
          <w:rFonts w:ascii="Times New Roman" w:hAnsi="Times New Roman" w:cs="Times New Roman"/>
          <w:color w:val="000000" w:themeColor="text1"/>
          <w:sz w:val="24"/>
          <w:szCs w:val="24"/>
        </w:rPr>
        <w:t xml:space="preserve"> </w:t>
      </w:r>
      <w:r w:rsidRPr="00AC716A">
        <w:rPr>
          <w:rFonts w:ascii="Times New Roman" w:hAnsi="Times New Roman" w:cs="Times New Roman"/>
          <w:color w:val="000000" w:themeColor="text1"/>
          <w:sz w:val="24"/>
          <w:szCs w:val="24"/>
        </w:rPr>
        <w:t>This is especially true for kids who learn their second language later in life because it will be harder for them to learn it than kids who learn it at a younger age</w:t>
      </w:r>
      <w:r w:rsidR="00225180" w:rsidRPr="00AC716A">
        <w:rPr>
          <w:rFonts w:ascii="Times New Roman" w:hAnsi="Times New Roman" w:cs="Times New Roman"/>
          <w:color w:val="000000" w:themeColor="text1"/>
          <w:sz w:val="24"/>
          <w:szCs w:val="24"/>
        </w:rPr>
        <w:t xml:space="preserve"> (</w:t>
      </w:r>
      <w:r w:rsidR="00225180" w:rsidRPr="00AC716A">
        <w:rPr>
          <w:rFonts w:ascii="Times New Roman" w:hAnsi="Times New Roman" w:cs="Times New Roman"/>
          <w:color w:val="000000" w:themeColor="text1"/>
          <w:sz w:val="24"/>
          <w:szCs w:val="24"/>
          <w:shd w:val="clear" w:color="auto" w:fill="FFFFFF"/>
        </w:rPr>
        <w:t xml:space="preserve">Costa et al., 2022). </w:t>
      </w:r>
      <w:r w:rsidRPr="00AC716A">
        <w:rPr>
          <w:rFonts w:ascii="Times New Roman" w:hAnsi="Times New Roman" w:cs="Times New Roman"/>
          <w:color w:val="000000" w:themeColor="text1"/>
          <w:sz w:val="24"/>
          <w:szCs w:val="24"/>
        </w:rPr>
        <w:t>However, as children are more prone to use more complex language while attempting to build an argument, these mistakes are additionally more likely to happen in that context. Consequently, it is clear that bilingual youngsters often make more inter-phonological mistakes while making words in their second language than when generating words in their first language inside a structured argument</w:t>
      </w:r>
      <w:r w:rsidR="00225180" w:rsidRPr="00AC716A">
        <w:rPr>
          <w:rFonts w:ascii="Times New Roman" w:hAnsi="Times New Roman" w:cs="Times New Roman"/>
          <w:color w:val="000000" w:themeColor="text1"/>
          <w:sz w:val="24"/>
          <w:szCs w:val="24"/>
        </w:rPr>
        <w:t xml:space="preserve"> (</w:t>
      </w:r>
      <w:r w:rsidR="00225180" w:rsidRPr="00AC716A">
        <w:rPr>
          <w:rFonts w:ascii="Times New Roman" w:hAnsi="Times New Roman" w:cs="Times New Roman"/>
          <w:color w:val="000000" w:themeColor="text1"/>
          <w:sz w:val="24"/>
          <w:szCs w:val="24"/>
          <w:shd w:val="clear" w:color="auto" w:fill="FFFFFF"/>
        </w:rPr>
        <w:t>Tobin, 2022</w:t>
      </w:r>
      <w:r w:rsidR="00676648" w:rsidRPr="00AC716A">
        <w:rPr>
          <w:rFonts w:ascii="Times New Roman" w:hAnsi="Times New Roman" w:cs="Times New Roman"/>
          <w:color w:val="000000" w:themeColor="text1"/>
          <w:sz w:val="24"/>
          <w:szCs w:val="24"/>
          <w:shd w:val="clear" w:color="auto" w:fill="FFFFFF"/>
        </w:rPr>
        <w:t>).</w:t>
      </w:r>
    </w:p>
    <w:p w14:paraId="69145B4E" w14:textId="77777777" w:rsidR="002731FF" w:rsidRPr="00AC716A" w:rsidRDefault="002731FF" w:rsidP="00B04CFD">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 issues highlighted above are further evidenced through co-relation with dependency and independency as follows</w:t>
      </w:r>
    </w:p>
    <w:p w14:paraId="4CFFA204" w14:textId="77777777" w:rsidR="002D2371" w:rsidRPr="00AC716A" w:rsidRDefault="002D2371" w:rsidP="00B04CFD">
      <w:pPr>
        <w:pStyle w:val="ListParagraph"/>
        <w:numPr>
          <w:ilvl w:val="0"/>
          <w:numId w:val="2"/>
        </w:numPr>
        <w:spacing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rPr>
        <w:t>When compared with their non-native language, bilingual youngsters have been found to have a higher level of phonemic awareness in their native tongue. Bilingual children have indeed been found to have a higher level of phonological awareness in the native language than in their non-native language, which is important for the precise recognition and manipulation of sounds in a language</w:t>
      </w:r>
      <w:r w:rsidR="00676648" w:rsidRPr="00AC716A">
        <w:rPr>
          <w:rFonts w:ascii="Times New Roman" w:hAnsi="Times New Roman" w:cs="Times New Roman"/>
          <w:color w:val="000000" w:themeColor="text1"/>
          <w:sz w:val="24"/>
          <w:szCs w:val="24"/>
        </w:rPr>
        <w:t xml:space="preserve"> (</w:t>
      </w:r>
      <w:r w:rsidR="00676648" w:rsidRPr="00AC716A">
        <w:rPr>
          <w:rFonts w:ascii="Times New Roman" w:hAnsi="Times New Roman" w:cs="Times New Roman"/>
          <w:color w:val="000000" w:themeColor="text1"/>
          <w:sz w:val="24"/>
          <w:szCs w:val="24"/>
          <w:shd w:val="clear" w:color="auto" w:fill="FFFFFF"/>
        </w:rPr>
        <w:t>Costa et al., 2022)</w:t>
      </w:r>
      <w:r w:rsidRPr="00AC716A">
        <w:rPr>
          <w:rFonts w:ascii="Times New Roman" w:hAnsi="Times New Roman" w:cs="Times New Roman"/>
          <w:color w:val="000000" w:themeColor="text1"/>
          <w:sz w:val="24"/>
          <w:szCs w:val="24"/>
        </w:rPr>
        <w:t>. This has been seen in research that monitor how bilingual children's comprehension of a language's sounds develops and how their exposure to the language affects this understanding.</w:t>
      </w:r>
      <w:r w:rsidR="00F10C4F" w:rsidRPr="00AC716A">
        <w:rPr>
          <w:rFonts w:ascii="Times New Roman" w:hAnsi="Times New Roman" w:cs="Times New Roman"/>
          <w:color w:val="000000" w:themeColor="text1"/>
          <w:sz w:val="24"/>
          <w:szCs w:val="24"/>
        </w:rPr>
        <w:t xml:space="preserve"> </w:t>
      </w:r>
      <w:r w:rsidRPr="00AC716A">
        <w:rPr>
          <w:rFonts w:ascii="Times New Roman" w:hAnsi="Times New Roman" w:cs="Times New Roman"/>
          <w:color w:val="000000" w:themeColor="text1"/>
          <w:sz w:val="24"/>
          <w:szCs w:val="24"/>
        </w:rPr>
        <w:t>These studies show that bilingual youngsters are able to distinguish both native and non-native language sounds even in the early phases of language growth and use this knowledge to improve their language abilities. Bilingual children have a good foundation to build on when learning their two languages thanks to this edge in phonological awareness of their mother tongue. In a constructed argument, it has been found that bilingual children have a better level of phonological awareness in its native language than in their non-native language</w:t>
      </w:r>
      <w:r w:rsidR="00676648" w:rsidRPr="00AC716A">
        <w:rPr>
          <w:rFonts w:ascii="Times New Roman" w:hAnsi="Times New Roman" w:cs="Times New Roman"/>
          <w:color w:val="000000" w:themeColor="text1"/>
          <w:sz w:val="24"/>
          <w:szCs w:val="24"/>
        </w:rPr>
        <w:t xml:space="preserve"> (</w:t>
      </w:r>
      <w:r w:rsidR="00676648" w:rsidRPr="00AC716A">
        <w:rPr>
          <w:rFonts w:ascii="Times New Roman" w:hAnsi="Times New Roman" w:cs="Times New Roman"/>
          <w:color w:val="000000" w:themeColor="text1"/>
          <w:sz w:val="24"/>
          <w:szCs w:val="24"/>
          <w:shd w:val="clear" w:color="auto" w:fill="FFFFFF"/>
        </w:rPr>
        <w:t>Sönmez, 2019)</w:t>
      </w:r>
      <w:r w:rsidRPr="00AC716A">
        <w:rPr>
          <w:rFonts w:ascii="Times New Roman" w:hAnsi="Times New Roman" w:cs="Times New Roman"/>
          <w:color w:val="000000" w:themeColor="text1"/>
          <w:sz w:val="24"/>
          <w:szCs w:val="24"/>
        </w:rPr>
        <w:t>.</w:t>
      </w:r>
    </w:p>
    <w:p w14:paraId="05F755C3" w14:textId="77777777" w:rsidR="00E00AC3" w:rsidRPr="00AC716A" w:rsidRDefault="002D2371" w:rsidP="00B04CFD">
      <w:pPr>
        <w:pStyle w:val="ListParagraph"/>
        <w:numPr>
          <w:ilvl w:val="0"/>
          <w:numId w:val="2"/>
        </w:numPr>
        <w:spacing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rPr>
        <w:t xml:space="preserve"> When both phonological systems are actively engaged and in a balanced state, bilingual children's phonological systems have a greater capacity to impact one another. The interaction between the phonological systems of bilingual children can have an impact on how well they learn to speak. It's crucial that two languages stay balanced for the benefit of this connection</w:t>
      </w:r>
      <w:r w:rsidR="004D4605" w:rsidRPr="00AC716A">
        <w:rPr>
          <w:rFonts w:ascii="Times New Roman" w:hAnsi="Times New Roman" w:cs="Times New Roman"/>
          <w:color w:val="000000" w:themeColor="text1"/>
          <w:sz w:val="24"/>
          <w:szCs w:val="24"/>
        </w:rPr>
        <w:t xml:space="preserve"> (</w:t>
      </w:r>
      <w:r w:rsidR="004D4605" w:rsidRPr="00AC716A">
        <w:rPr>
          <w:rFonts w:ascii="Times New Roman" w:hAnsi="Times New Roman" w:cs="Times New Roman"/>
          <w:color w:val="000000" w:themeColor="text1"/>
          <w:sz w:val="24"/>
          <w:szCs w:val="24"/>
          <w:shd w:val="clear" w:color="auto" w:fill="FFFFFF"/>
        </w:rPr>
        <w:t xml:space="preserve">Hämäläinen, 2022). </w:t>
      </w:r>
      <w:r w:rsidRPr="00AC716A">
        <w:rPr>
          <w:rFonts w:ascii="Times New Roman" w:hAnsi="Times New Roman" w:cs="Times New Roman"/>
          <w:color w:val="000000" w:themeColor="text1"/>
          <w:sz w:val="24"/>
          <w:szCs w:val="24"/>
        </w:rPr>
        <w:t xml:space="preserve">The child can use the advantages of both languages </w:t>
      </w:r>
      <w:r w:rsidRPr="00AC716A">
        <w:rPr>
          <w:rFonts w:ascii="Times New Roman" w:hAnsi="Times New Roman" w:cs="Times New Roman"/>
          <w:color w:val="000000" w:themeColor="text1"/>
          <w:sz w:val="24"/>
          <w:szCs w:val="24"/>
        </w:rPr>
        <w:lastRenderedPageBreak/>
        <w:t>to develop a much more strong phonological system when both are actively employed. This helps to guarantee that neither language takes over. The employment of the two languages in a created argument also encourages the youngster to think about each language independently and to hone their proficiency in each speech more thoroughly. Bilingual kids have a greater chance to acquire a phonological system which is more sophisticated and rich, enabling them to express themselves more effectively, if they engage in this type of engaged and balanced language use</w:t>
      </w:r>
      <w:r w:rsidR="006D7420" w:rsidRPr="00AC716A">
        <w:rPr>
          <w:rFonts w:ascii="Times New Roman" w:hAnsi="Times New Roman" w:cs="Times New Roman"/>
          <w:color w:val="000000" w:themeColor="text1"/>
          <w:sz w:val="24"/>
          <w:szCs w:val="24"/>
        </w:rPr>
        <w:t xml:space="preserve"> (</w:t>
      </w:r>
      <w:r w:rsidR="006D7420" w:rsidRPr="00AC716A">
        <w:rPr>
          <w:rFonts w:ascii="Times New Roman" w:hAnsi="Times New Roman" w:cs="Times New Roman"/>
          <w:color w:val="000000" w:themeColor="text1"/>
          <w:sz w:val="24"/>
          <w:szCs w:val="24"/>
          <w:shd w:val="clear" w:color="auto" w:fill="FFFFFF"/>
        </w:rPr>
        <w:t>Costa et al., 2022).</w:t>
      </w:r>
      <w:r w:rsidRPr="00AC716A">
        <w:rPr>
          <w:rFonts w:ascii="Times New Roman" w:hAnsi="Times New Roman" w:cs="Times New Roman"/>
          <w:color w:val="000000" w:themeColor="text1"/>
          <w:sz w:val="24"/>
          <w:szCs w:val="24"/>
        </w:rPr>
        <w:t>.</w:t>
      </w:r>
    </w:p>
    <w:p w14:paraId="7CA1D94D" w14:textId="77777777" w:rsidR="00E00AC3" w:rsidRPr="00EE513D" w:rsidRDefault="00E00AC3" w:rsidP="00B04CFD">
      <w:pPr>
        <w:pStyle w:val="Heading1"/>
        <w:numPr>
          <w:ilvl w:val="0"/>
          <w:numId w:val="4"/>
        </w:numPr>
        <w:spacing w:after="160" w:line="360" w:lineRule="auto"/>
        <w:ind w:left="0" w:firstLine="0"/>
      </w:pPr>
      <w:bookmarkStart w:id="8" w:name="_Toc131429970"/>
      <w:r w:rsidRPr="00EE513D">
        <w:t>Conclusion</w:t>
      </w:r>
      <w:bookmarkEnd w:id="8"/>
    </w:p>
    <w:p w14:paraId="681A5967" w14:textId="77777777" w:rsidR="00C1172A" w:rsidRPr="00AC716A" w:rsidRDefault="00534734" w:rsidP="00B04CFD">
      <w:pPr>
        <w:spacing w:line="360" w:lineRule="auto"/>
        <w:jc w:val="both"/>
        <w:rPr>
          <w:rFonts w:ascii="Times New Roman" w:hAnsi="Times New Roman" w:cs="Times New Roman"/>
          <w:color w:val="000000" w:themeColor="text1"/>
          <w:sz w:val="24"/>
          <w:szCs w:val="24"/>
          <w:shd w:val="clear" w:color="auto" w:fill="F8F8F8"/>
        </w:rPr>
      </w:pPr>
      <w:r w:rsidRPr="00AC716A">
        <w:rPr>
          <w:rFonts w:ascii="Times New Roman" w:eastAsia="Times New Roman" w:hAnsi="Times New Roman" w:cs="Times New Roman"/>
          <w:color w:val="000000" w:themeColor="text1"/>
          <w:sz w:val="24"/>
          <w:szCs w:val="24"/>
        </w:rPr>
        <w:t xml:space="preserve">Finally, bilingual kids have access to and pick up two languages, each of which may have very different phonological systems. The independence and dependence hypotheses can be used to comprehend the phonological arrangement of a bilingual child's languages. The phonological development of bilingual children is complex and influenced by a variety of factors, including exposure to the language, experience, and cross-linguistic contact. Evidence exists to support both views. The phonological structure of bilingual children's languages and its consequences for language development and acquisition </w:t>
      </w:r>
      <w:r w:rsidR="00392510" w:rsidRPr="00AC716A">
        <w:rPr>
          <w:rFonts w:ascii="Times New Roman" w:eastAsia="Times New Roman" w:hAnsi="Times New Roman" w:cs="Times New Roman"/>
          <w:color w:val="000000" w:themeColor="text1"/>
          <w:sz w:val="24"/>
          <w:szCs w:val="24"/>
        </w:rPr>
        <w:t>requires</w:t>
      </w:r>
      <w:r w:rsidRPr="00AC716A">
        <w:rPr>
          <w:rFonts w:ascii="Times New Roman" w:eastAsia="Times New Roman" w:hAnsi="Times New Roman" w:cs="Times New Roman"/>
          <w:color w:val="000000" w:themeColor="text1"/>
          <w:sz w:val="24"/>
          <w:szCs w:val="24"/>
        </w:rPr>
        <w:t xml:space="preserve"> more study. </w:t>
      </w:r>
      <w:r w:rsidRPr="00AC716A">
        <w:rPr>
          <w:rFonts w:ascii="Times New Roman" w:hAnsi="Times New Roman" w:cs="Times New Roman"/>
          <w:color w:val="000000" w:themeColor="text1"/>
          <w:sz w:val="24"/>
          <w:szCs w:val="24"/>
          <w:shd w:val="clear" w:color="auto" w:fill="F8F8F8"/>
        </w:rPr>
        <w:t xml:space="preserve">Depending on a number of variables, including the age of learning, language competency, </w:t>
      </w:r>
      <w:r w:rsidR="0018072E" w:rsidRPr="00AC716A">
        <w:rPr>
          <w:rFonts w:ascii="Times New Roman" w:hAnsi="Times New Roman" w:cs="Times New Roman"/>
          <w:color w:val="000000" w:themeColor="text1"/>
          <w:sz w:val="24"/>
          <w:szCs w:val="24"/>
          <w:shd w:val="clear" w:color="auto" w:fill="F8F8F8"/>
        </w:rPr>
        <w:t>and experience</w:t>
      </w:r>
      <w:r w:rsidRPr="00AC716A">
        <w:rPr>
          <w:rFonts w:ascii="Times New Roman" w:hAnsi="Times New Roman" w:cs="Times New Roman"/>
          <w:color w:val="000000" w:themeColor="text1"/>
          <w:sz w:val="24"/>
          <w:szCs w:val="24"/>
          <w:shd w:val="clear" w:color="auto" w:fill="F8F8F8"/>
        </w:rPr>
        <w:t xml:space="preserve"> </w:t>
      </w:r>
      <w:r w:rsidR="00392510" w:rsidRPr="00AC716A">
        <w:rPr>
          <w:rFonts w:ascii="Times New Roman" w:hAnsi="Times New Roman" w:cs="Times New Roman"/>
          <w:color w:val="000000" w:themeColor="text1"/>
          <w:sz w:val="24"/>
          <w:szCs w:val="24"/>
          <w:shd w:val="clear" w:color="auto" w:fill="F8F8F8"/>
        </w:rPr>
        <w:t>with</w:t>
      </w:r>
      <w:r w:rsidRPr="00AC716A">
        <w:rPr>
          <w:rFonts w:ascii="Times New Roman" w:hAnsi="Times New Roman" w:cs="Times New Roman"/>
          <w:color w:val="000000" w:themeColor="text1"/>
          <w:sz w:val="24"/>
          <w:szCs w:val="24"/>
          <w:shd w:val="clear" w:color="auto" w:fill="F8F8F8"/>
        </w:rPr>
        <w:t xml:space="preserve"> each language, and linguistic dominance, bilingual children may develop two distinct phonological networks or a single, framework. The mechanisms behind the bilingual phonological </w:t>
      </w:r>
      <w:proofErr w:type="spellStart"/>
      <w:r w:rsidRPr="00AC716A">
        <w:rPr>
          <w:rFonts w:ascii="Times New Roman" w:hAnsi="Times New Roman" w:cs="Times New Roman"/>
          <w:color w:val="000000" w:themeColor="text1"/>
          <w:sz w:val="24"/>
          <w:szCs w:val="24"/>
          <w:shd w:val="clear" w:color="auto" w:fill="F8F8F8"/>
        </w:rPr>
        <w:t>organisation</w:t>
      </w:r>
      <w:proofErr w:type="spellEnd"/>
      <w:r w:rsidRPr="00AC716A">
        <w:rPr>
          <w:rFonts w:ascii="Times New Roman" w:hAnsi="Times New Roman" w:cs="Times New Roman"/>
          <w:color w:val="000000" w:themeColor="text1"/>
          <w:sz w:val="24"/>
          <w:szCs w:val="24"/>
          <w:shd w:val="clear" w:color="auto" w:fill="F8F8F8"/>
        </w:rPr>
        <w:t xml:space="preserve"> and its consequences for language acquisition and development require more study.</w:t>
      </w:r>
    </w:p>
    <w:p w14:paraId="55E4BD20" w14:textId="77777777" w:rsidR="00C1172A" w:rsidRPr="00AC716A" w:rsidRDefault="00C1172A" w:rsidP="00B04CFD">
      <w:pPr>
        <w:spacing w:line="360" w:lineRule="auto"/>
        <w:rPr>
          <w:rFonts w:ascii="Times New Roman" w:hAnsi="Times New Roman" w:cs="Times New Roman"/>
          <w:color w:val="000000" w:themeColor="text1"/>
          <w:sz w:val="24"/>
          <w:szCs w:val="24"/>
          <w:shd w:val="clear" w:color="auto" w:fill="F8F8F8"/>
        </w:rPr>
      </w:pPr>
      <w:r w:rsidRPr="00AC716A">
        <w:rPr>
          <w:rFonts w:ascii="Times New Roman" w:hAnsi="Times New Roman" w:cs="Times New Roman"/>
          <w:color w:val="000000" w:themeColor="text1"/>
          <w:sz w:val="24"/>
          <w:szCs w:val="24"/>
          <w:shd w:val="clear" w:color="auto" w:fill="F8F8F8"/>
        </w:rPr>
        <w:br w:type="page"/>
      </w:r>
    </w:p>
    <w:p w14:paraId="4338665E" w14:textId="77777777" w:rsidR="00C1172A" w:rsidRPr="00ED2794" w:rsidRDefault="00C1172A" w:rsidP="00B04CFD">
      <w:pPr>
        <w:pStyle w:val="Heading1"/>
        <w:numPr>
          <w:ilvl w:val="0"/>
          <w:numId w:val="4"/>
        </w:numPr>
        <w:spacing w:after="160" w:line="360" w:lineRule="auto"/>
        <w:ind w:left="90" w:firstLine="52"/>
      </w:pPr>
      <w:bookmarkStart w:id="9" w:name="_Toc131429971"/>
      <w:r w:rsidRPr="00ED2794">
        <w:lastRenderedPageBreak/>
        <w:t>References</w:t>
      </w:r>
      <w:bookmarkEnd w:id="9"/>
    </w:p>
    <w:p w14:paraId="65BBF3A5"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 xml:space="preserve">Backus, A., &amp; </w:t>
      </w:r>
      <w:proofErr w:type="spellStart"/>
      <w:r w:rsidRPr="00AC716A">
        <w:rPr>
          <w:rFonts w:ascii="Times New Roman" w:hAnsi="Times New Roman" w:cs="Times New Roman"/>
          <w:color w:val="000000" w:themeColor="text1"/>
          <w:sz w:val="24"/>
          <w:szCs w:val="24"/>
          <w:shd w:val="clear" w:color="auto" w:fill="FFFFFF"/>
        </w:rPr>
        <w:t>Demirçay</w:t>
      </w:r>
      <w:proofErr w:type="spellEnd"/>
      <w:r w:rsidRPr="00AC716A">
        <w:rPr>
          <w:rFonts w:ascii="Times New Roman" w:hAnsi="Times New Roman" w:cs="Times New Roman"/>
          <w:color w:val="000000" w:themeColor="text1"/>
          <w:sz w:val="24"/>
          <w:szCs w:val="24"/>
          <w:shd w:val="clear" w:color="auto" w:fill="FFFFFF"/>
        </w:rPr>
        <w:t>, D. (2021). Intense Turkish-Dutch bilingualism leads to intense Turkish-Dutch mixing: A usage-based account of increasing integration of two typologically different languages. </w:t>
      </w:r>
      <w:r w:rsidRPr="00AC716A">
        <w:rPr>
          <w:rFonts w:ascii="Times New Roman" w:hAnsi="Times New Roman" w:cs="Times New Roman"/>
          <w:i/>
          <w:iCs/>
          <w:color w:val="000000" w:themeColor="text1"/>
          <w:sz w:val="24"/>
          <w:szCs w:val="24"/>
          <w:shd w:val="clear" w:color="auto" w:fill="FFFFFF"/>
        </w:rPr>
        <w:t>Belgian Journal of Linguistics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35</w:t>
      </w:r>
      <w:r w:rsidRPr="00AC716A">
        <w:rPr>
          <w:rFonts w:ascii="Times New Roman" w:hAnsi="Times New Roman" w:cs="Times New Roman"/>
          <w:color w:val="000000" w:themeColor="text1"/>
          <w:sz w:val="24"/>
          <w:szCs w:val="24"/>
          <w:shd w:val="clear" w:color="auto" w:fill="FFFFFF"/>
        </w:rPr>
        <w:t>(1), 13-33.</w:t>
      </w:r>
      <w:r w:rsidRPr="00AC716A">
        <w:rPr>
          <w:rFonts w:ascii="Times New Roman" w:hAnsi="Times New Roman" w:cs="Times New Roman"/>
          <w:color w:val="000000" w:themeColor="text1"/>
          <w:sz w:val="24"/>
          <w:szCs w:val="24"/>
        </w:rPr>
        <w:t xml:space="preserve"> </w:t>
      </w:r>
      <w:hyperlink r:id="rId8" w:history="1">
        <w:r w:rsidRPr="00AC716A">
          <w:rPr>
            <w:rStyle w:val="Hyperlink"/>
            <w:rFonts w:ascii="Times New Roman" w:hAnsi="Times New Roman" w:cs="Times New Roman"/>
            <w:color w:val="000000" w:themeColor="text1"/>
            <w:sz w:val="24"/>
            <w:szCs w:val="24"/>
            <w:shd w:val="clear" w:color="auto" w:fill="FFFFFF"/>
          </w:rPr>
          <w:t>https://doi.org/10.1075/bjl.00062.bac</w:t>
        </w:r>
      </w:hyperlink>
    </w:p>
    <w:p w14:paraId="767EF66D" w14:textId="77777777" w:rsidR="00C1172A" w:rsidRPr="00AC716A" w:rsidRDefault="00C1172A" w:rsidP="00B04CFD">
      <w:pPr>
        <w:spacing w:beforeAutospacing="1" w:line="360" w:lineRule="auto"/>
        <w:jc w:val="both"/>
        <w:rPr>
          <w:rFonts w:ascii="Times New Roman" w:eastAsia="Times New Roman" w:hAnsi="Times New Roman" w:cs="Times New Roman"/>
          <w:color w:val="000000" w:themeColor="text1"/>
          <w:sz w:val="24"/>
          <w:szCs w:val="24"/>
        </w:rPr>
      </w:pPr>
      <w:proofErr w:type="spellStart"/>
      <w:r w:rsidRPr="00AC716A">
        <w:rPr>
          <w:rFonts w:ascii="Times New Roman" w:hAnsi="Times New Roman" w:cs="Times New Roman"/>
          <w:color w:val="000000" w:themeColor="text1"/>
          <w:sz w:val="24"/>
          <w:szCs w:val="24"/>
          <w:shd w:val="clear" w:color="auto" w:fill="FFFFFF"/>
        </w:rPr>
        <w:t>Banaruee</w:t>
      </w:r>
      <w:proofErr w:type="spellEnd"/>
      <w:r w:rsidRPr="00AC716A">
        <w:rPr>
          <w:rFonts w:ascii="Times New Roman" w:hAnsi="Times New Roman" w:cs="Times New Roman"/>
          <w:color w:val="000000" w:themeColor="text1"/>
          <w:sz w:val="24"/>
          <w:szCs w:val="24"/>
          <w:shd w:val="clear" w:color="auto" w:fill="FFFFFF"/>
        </w:rPr>
        <w:t xml:space="preserve">, H., </w:t>
      </w:r>
      <w:proofErr w:type="spellStart"/>
      <w:r w:rsidRPr="00AC716A">
        <w:rPr>
          <w:rFonts w:ascii="Times New Roman" w:hAnsi="Times New Roman" w:cs="Times New Roman"/>
          <w:color w:val="000000" w:themeColor="text1"/>
          <w:sz w:val="24"/>
          <w:szCs w:val="24"/>
          <w:shd w:val="clear" w:color="auto" w:fill="FFFFFF"/>
        </w:rPr>
        <w:t>Khatin</w:t>
      </w:r>
      <w:proofErr w:type="spellEnd"/>
      <w:r w:rsidRPr="00AC716A">
        <w:rPr>
          <w:rFonts w:ascii="Times New Roman" w:hAnsi="Times New Roman" w:cs="Times New Roman"/>
          <w:color w:val="000000" w:themeColor="text1"/>
          <w:sz w:val="24"/>
          <w:szCs w:val="24"/>
          <w:shd w:val="clear" w:color="auto" w:fill="FFFFFF"/>
        </w:rPr>
        <w:t xml:space="preserve">-Zadeh, O., &amp; </w:t>
      </w:r>
      <w:proofErr w:type="spellStart"/>
      <w:r w:rsidRPr="00AC716A">
        <w:rPr>
          <w:rFonts w:ascii="Times New Roman" w:hAnsi="Times New Roman" w:cs="Times New Roman"/>
          <w:color w:val="000000" w:themeColor="text1"/>
          <w:sz w:val="24"/>
          <w:szCs w:val="24"/>
          <w:shd w:val="clear" w:color="auto" w:fill="FFFFFF"/>
        </w:rPr>
        <w:t>Farsani</w:t>
      </w:r>
      <w:proofErr w:type="spellEnd"/>
      <w:r w:rsidRPr="00AC716A">
        <w:rPr>
          <w:rFonts w:ascii="Times New Roman" w:hAnsi="Times New Roman" w:cs="Times New Roman"/>
          <w:color w:val="000000" w:themeColor="text1"/>
          <w:sz w:val="24"/>
          <w:szCs w:val="24"/>
          <w:shd w:val="clear" w:color="auto" w:fill="FFFFFF"/>
        </w:rPr>
        <w:t>, D. (2023). The challenge of psychological processes in language acquisition: A systematic review. </w:t>
      </w:r>
      <w:r w:rsidRPr="00AC716A">
        <w:rPr>
          <w:rFonts w:ascii="Times New Roman" w:hAnsi="Times New Roman" w:cs="Times New Roman"/>
          <w:i/>
          <w:iCs/>
          <w:color w:val="000000" w:themeColor="text1"/>
          <w:sz w:val="24"/>
          <w:szCs w:val="24"/>
          <w:shd w:val="clear" w:color="auto" w:fill="FFFFFF"/>
        </w:rPr>
        <w:t>Cogent Arts &amp; Humanities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10</w:t>
      </w:r>
      <w:r w:rsidRPr="00AC716A">
        <w:rPr>
          <w:rFonts w:ascii="Times New Roman" w:hAnsi="Times New Roman" w:cs="Times New Roman"/>
          <w:color w:val="000000" w:themeColor="text1"/>
          <w:sz w:val="24"/>
          <w:szCs w:val="24"/>
          <w:shd w:val="clear" w:color="auto" w:fill="FFFFFF"/>
        </w:rPr>
        <w:t>(1), 2157961.</w:t>
      </w:r>
      <w:r w:rsidRPr="00AC716A">
        <w:rPr>
          <w:rFonts w:ascii="Times New Roman" w:hAnsi="Times New Roman" w:cs="Times New Roman"/>
          <w:color w:val="000000" w:themeColor="text1"/>
          <w:sz w:val="24"/>
          <w:szCs w:val="24"/>
        </w:rPr>
        <w:t xml:space="preserve"> </w:t>
      </w:r>
      <w:hyperlink r:id="rId9" w:history="1">
        <w:r w:rsidRPr="00AC716A">
          <w:rPr>
            <w:rFonts w:ascii="Times New Roman" w:eastAsia="Times New Roman" w:hAnsi="Times New Roman" w:cs="Times New Roman"/>
            <w:color w:val="000000" w:themeColor="text1"/>
            <w:sz w:val="24"/>
            <w:szCs w:val="24"/>
          </w:rPr>
          <w:t>https://doi.org/10.1080/23311983.2022.2157961</w:t>
        </w:r>
      </w:hyperlink>
    </w:p>
    <w:p w14:paraId="7FC0AC9A" w14:textId="77777777" w:rsidR="00C1172A" w:rsidRPr="00AC716A" w:rsidRDefault="00C1172A" w:rsidP="00B04CFD">
      <w:pPr>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Boersma, P., Chládková, K., &amp; Benders, T. (2022). Phonological features emerge substance-freely from the phonetics and the morphology. </w:t>
      </w:r>
      <w:r w:rsidRPr="00AC716A">
        <w:rPr>
          <w:rFonts w:ascii="Times New Roman" w:hAnsi="Times New Roman" w:cs="Times New Roman"/>
          <w:i/>
          <w:iCs/>
          <w:color w:val="000000" w:themeColor="text1"/>
          <w:sz w:val="24"/>
          <w:szCs w:val="24"/>
          <w:shd w:val="clear" w:color="auto" w:fill="FFFFFF"/>
        </w:rPr>
        <w:t xml:space="preserve">Canadian Journal of Linguistics/Revue canadienne de </w:t>
      </w:r>
      <w:proofErr w:type="spellStart"/>
      <w:r w:rsidRPr="00AC716A">
        <w:rPr>
          <w:rFonts w:ascii="Times New Roman" w:hAnsi="Times New Roman" w:cs="Times New Roman"/>
          <w:i/>
          <w:iCs/>
          <w:color w:val="000000" w:themeColor="text1"/>
          <w:sz w:val="24"/>
          <w:szCs w:val="24"/>
          <w:shd w:val="clear" w:color="auto" w:fill="FFFFFF"/>
        </w:rPr>
        <w:t>linguistique</w:t>
      </w:r>
      <w:proofErr w:type="spellEnd"/>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67</w:t>
      </w:r>
      <w:r w:rsidRPr="00AC716A">
        <w:rPr>
          <w:rFonts w:ascii="Times New Roman" w:hAnsi="Times New Roman" w:cs="Times New Roman"/>
          <w:color w:val="000000" w:themeColor="text1"/>
          <w:sz w:val="24"/>
          <w:szCs w:val="24"/>
          <w:shd w:val="clear" w:color="auto" w:fill="FFFFFF"/>
        </w:rPr>
        <w:t xml:space="preserve">(4), 611-669. </w:t>
      </w:r>
      <w:hyperlink r:id="rId10" w:tgtFrame="_blank" w:history="1">
        <w:r w:rsidRPr="00AC716A">
          <w:rPr>
            <w:rStyle w:val="text"/>
            <w:rFonts w:ascii="Times New Roman" w:hAnsi="Times New Roman" w:cs="Times New Roman"/>
            <w:color w:val="000000" w:themeColor="text1"/>
            <w:sz w:val="24"/>
            <w:szCs w:val="24"/>
            <w:bdr w:val="none" w:sz="0" w:space="0" w:color="auto" w:frame="1"/>
            <w:shd w:val="clear" w:color="auto" w:fill="F3F3F3"/>
          </w:rPr>
          <w:t>https://doi.org/10.1017/cnj.2022.39</w:t>
        </w:r>
      </w:hyperlink>
    </w:p>
    <w:p w14:paraId="1DAA9DA3" w14:textId="77777777" w:rsidR="00C1172A" w:rsidRPr="00AC716A" w:rsidRDefault="00C1172A" w:rsidP="00B04CFD">
      <w:pPr>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Chen, J., Kwok, S. C., &amp; Song, Y. (2023). An intricate relationship between executive function and second‐language ability in a cohort of Uyghur‐Chinese bilingual children. </w:t>
      </w:r>
      <w:r w:rsidRPr="00AC716A">
        <w:rPr>
          <w:rFonts w:ascii="Times New Roman" w:hAnsi="Times New Roman" w:cs="Times New Roman"/>
          <w:i/>
          <w:iCs/>
          <w:color w:val="000000" w:themeColor="text1"/>
          <w:sz w:val="24"/>
          <w:szCs w:val="24"/>
          <w:shd w:val="clear" w:color="auto" w:fill="FFFFFF"/>
        </w:rPr>
        <w:t>Developmental Science</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26</w:t>
      </w:r>
      <w:r w:rsidRPr="00AC716A">
        <w:rPr>
          <w:rFonts w:ascii="Times New Roman" w:hAnsi="Times New Roman" w:cs="Times New Roman"/>
          <w:color w:val="000000" w:themeColor="text1"/>
          <w:sz w:val="24"/>
          <w:szCs w:val="24"/>
          <w:shd w:val="clear" w:color="auto" w:fill="FFFFFF"/>
        </w:rPr>
        <w:t xml:space="preserve">(2), e13312. </w:t>
      </w:r>
      <w:hyperlink r:id="rId11" w:history="1">
        <w:r w:rsidRPr="00AC716A">
          <w:rPr>
            <w:rStyle w:val="Hyperlink"/>
            <w:rFonts w:ascii="Times New Roman" w:hAnsi="Times New Roman" w:cs="Times New Roman"/>
            <w:bCs/>
            <w:color w:val="000000" w:themeColor="text1"/>
            <w:sz w:val="24"/>
            <w:szCs w:val="24"/>
            <w:shd w:val="clear" w:color="auto" w:fill="FFFFFF"/>
          </w:rPr>
          <w:t>https://doi.org/10.1111/desc.13312</w:t>
        </w:r>
      </w:hyperlink>
    </w:p>
    <w:p w14:paraId="356E3C46"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shd w:val="clear" w:color="auto" w:fill="FFFFFF"/>
        </w:rPr>
      </w:pPr>
      <w:r w:rsidRPr="00AC716A">
        <w:rPr>
          <w:rFonts w:ascii="Times New Roman" w:hAnsi="Times New Roman" w:cs="Times New Roman"/>
          <w:color w:val="000000" w:themeColor="text1"/>
          <w:sz w:val="24"/>
          <w:szCs w:val="24"/>
          <w:shd w:val="clear" w:color="auto" w:fill="FFFFFF"/>
        </w:rPr>
        <w:t xml:space="preserve">Costa, A. S., </w:t>
      </w:r>
      <w:proofErr w:type="spellStart"/>
      <w:r w:rsidRPr="00AC716A">
        <w:rPr>
          <w:rFonts w:ascii="Times New Roman" w:hAnsi="Times New Roman" w:cs="Times New Roman"/>
          <w:color w:val="000000" w:themeColor="text1"/>
          <w:sz w:val="24"/>
          <w:szCs w:val="24"/>
          <w:shd w:val="clear" w:color="auto" w:fill="FFFFFF"/>
        </w:rPr>
        <w:t>Comesaña</w:t>
      </w:r>
      <w:proofErr w:type="spellEnd"/>
      <w:r w:rsidRPr="00AC716A">
        <w:rPr>
          <w:rFonts w:ascii="Times New Roman" w:hAnsi="Times New Roman" w:cs="Times New Roman"/>
          <w:color w:val="000000" w:themeColor="text1"/>
          <w:sz w:val="24"/>
          <w:szCs w:val="24"/>
          <w:shd w:val="clear" w:color="auto" w:fill="FFFFFF"/>
        </w:rPr>
        <w:t xml:space="preserve">, M., &amp; Soares, A. P. (2022). PHOR-in-One: A multilingual lexical database with </w:t>
      </w:r>
      <w:proofErr w:type="spellStart"/>
      <w:r w:rsidRPr="00AC716A">
        <w:rPr>
          <w:rFonts w:ascii="Times New Roman" w:hAnsi="Times New Roman" w:cs="Times New Roman"/>
          <w:color w:val="000000" w:themeColor="text1"/>
          <w:sz w:val="24"/>
          <w:szCs w:val="24"/>
          <w:shd w:val="clear" w:color="auto" w:fill="FFFFFF"/>
        </w:rPr>
        <w:t>PHonological</w:t>
      </w:r>
      <w:proofErr w:type="spellEnd"/>
      <w:r w:rsidRPr="00AC716A">
        <w:rPr>
          <w:rFonts w:ascii="Times New Roman" w:hAnsi="Times New Roman" w:cs="Times New Roman"/>
          <w:color w:val="000000" w:themeColor="text1"/>
          <w:sz w:val="24"/>
          <w:szCs w:val="24"/>
          <w:shd w:val="clear" w:color="auto" w:fill="FFFFFF"/>
        </w:rPr>
        <w:t xml:space="preserve">, </w:t>
      </w:r>
      <w:proofErr w:type="spellStart"/>
      <w:r w:rsidRPr="00AC716A">
        <w:rPr>
          <w:rFonts w:ascii="Times New Roman" w:hAnsi="Times New Roman" w:cs="Times New Roman"/>
          <w:color w:val="000000" w:themeColor="text1"/>
          <w:sz w:val="24"/>
          <w:szCs w:val="24"/>
          <w:shd w:val="clear" w:color="auto" w:fill="FFFFFF"/>
        </w:rPr>
        <w:t>ORthographic</w:t>
      </w:r>
      <w:proofErr w:type="spellEnd"/>
      <w:r w:rsidRPr="00AC716A">
        <w:rPr>
          <w:rFonts w:ascii="Times New Roman" w:hAnsi="Times New Roman" w:cs="Times New Roman"/>
          <w:color w:val="000000" w:themeColor="text1"/>
          <w:sz w:val="24"/>
          <w:szCs w:val="24"/>
          <w:shd w:val="clear" w:color="auto" w:fill="FFFFFF"/>
        </w:rPr>
        <w:t xml:space="preserve"> and </w:t>
      </w:r>
      <w:proofErr w:type="spellStart"/>
      <w:r w:rsidRPr="00AC716A">
        <w:rPr>
          <w:rFonts w:ascii="Times New Roman" w:hAnsi="Times New Roman" w:cs="Times New Roman"/>
          <w:color w:val="000000" w:themeColor="text1"/>
          <w:sz w:val="24"/>
          <w:szCs w:val="24"/>
          <w:shd w:val="clear" w:color="auto" w:fill="FFFFFF"/>
        </w:rPr>
        <w:t>PHonographic</w:t>
      </w:r>
      <w:proofErr w:type="spellEnd"/>
      <w:r w:rsidRPr="00AC716A">
        <w:rPr>
          <w:rFonts w:ascii="Times New Roman" w:hAnsi="Times New Roman" w:cs="Times New Roman"/>
          <w:color w:val="000000" w:themeColor="text1"/>
          <w:sz w:val="24"/>
          <w:szCs w:val="24"/>
          <w:shd w:val="clear" w:color="auto" w:fill="FFFFFF"/>
        </w:rPr>
        <w:t xml:space="preserve"> word similarity estimates in four languages. </w:t>
      </w:r>
      <w:r w:rsidRPr="00AC716A">
        <w:rPr>
          <w:rFonts w:ascii="Times New Roman" w:hAnsi="Times New Roman" w:cs="Times New Roman"/>
          <w:i/>
          <w:iCs/>
          <w:color w:val="000000" w:themeColor="text1"/>
          <w:sz w:val="24"/>
          <w:szCs w:val="24"/>
          <w:shd w:val="clear" w:color="auto" w:fill="FFFFFF"/>
        </w:rPr>
        <w:t>Behavior Research Methods</w:t>
      </w:r>
      <w:r w:rsidRPr="00AC716A">
        <w:rPr>
          <w:rFonts w:ascii="Times New Roman" w:hAnsi="Times New Roman" w:cs="Times New Roman"/>
          <w:color w:val="000000" w:themeColor="text1"/>
          <w:sz w:val="24"/>
          <w:szCs w:val="24"/>
          <w:shd w:val="clear" w:color="auto" w:fill="FFFFFF"/>
        </w:rPr>
        <w:t xml:space="preserve">, 1-27 from </w:t>
      </w:r>
      <w:hyperlink r:id="rId12" w:history="1">
        <w:r w:rsidRPr="00AC716A">
          <w:rPr>
            <w:rStyle w:val="Hyperlink"/>
            <w:rFonts w:ascii="Times New Roman" w:hAnsi="Times New Roman" w:cs="Times New Roman"/>
            <w:color w:val="000000" w:themeColor="text1"/>
            <w:sz w:val="24"/>
            <w:szCs w:val="24"/>
            <w:shd w:val="clear" w:color="auto" w:fill="FFFFFF"/>
          </w:rPr>
          <w:t>https://link.springer.com/article/10.3758/s13428-022-01985-3</w:t>
        </w:r>
      </w:hyperlink>
    </w:p>
    <w:p w14:paraId="610B1CE6"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 xml:space="preserve">Gaskins, D., Quick, A. E., </w:t>
      </w:r>
      <w:proofErr w:type="spellStart"/>
      <w:r w:rsidRPr="00AC716A">
        <w:rPr>
          <w:rFonts w:ascii="Times New Roman" w:hAnsi="Times New Roman" w:cs="Times New Roman"/>
          <w:color w:val="000000" w:themeColor="text1"/>
          <w:sz w:val="24"/>
          <w:szCs w:val="24"/>
          <w:shd w:val="clear" w:color="auto" w:fill="FFFFFF"/>
        </w:rPr>
        <w:t>Verschik</w:t>
      </w:r>
      <w:proofErr w:type="spellEnd"/>
      <w:r w:rsidRPr="00AC716A">
        <w:rPr>
          <w:rFonts w:ascii="Times New Roman" w:hAnsi="Times New Roman" w:cs="Times New Roman"/>
          <w:color w:val="000000" w:themeColor="text1"/>
          <w:sz w:val="24"/>
          <w:szCs w:val="24"/>
          <w:shd w:val="clear" w:color="auto" w:fill="FFFFFF"/>
        </w:rPr>
        <w:t>, A., &amp; Backus, A. (2022). Usage-based approaches to child code-switching: State of the art and ways forward. </w:t>
      </w:r>
      <w:r w:rsidRPr="00AC716A">
        <w:rPr>
          <w:rFonts w:ascii="Times New Roman" w:hAnsi="Times New Roman" w:cs="Times New Roman"/>
          <w:i/>
          <w:iCs/>
          <w:color w:val="000000" w:themeColor="text1"/>
          <w:sz w:val="24"/>
          <w:szCs w:val="24"/>
          <w:shd w:val="clear" w:color="auto" w:fill="FFFFFF"/>
        </w:rPr>
        <w:t>Cognitive Development</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64</w:t>
      </w:r>
      <w:r w:rsidRPr="00AC716A">
        <w:rPr>
          <w:rFonts w:ascii="Times New Roman" w:hAnsi="Times New Roman" w:cs="Times New Roman"/>
          <w:color w:val="000000" w:themeColor="text1"/>
          <w:sz w:val="24"/>
          <w:szCs w:val="24"/>
          <w:shd w:val="clear" w:color="auto" w:fill="FFFFFF"/>
        </w:rPr>
        <w:t>, 101269.</w:t>
      </w:r>
      <w:r w:rsidRPr="00AC716A">
        <w:rPr>
          <w:rFonts w:ascii="Times New Roman" w:hAnsi="Times New Roman" w:cs="Times New Roman"/>
          <w:color w:val="000000" w:themeColor="text1"/>
          <w:sz w:val="24"/>
          <w:szCs w:val="24"/>
        </w:rPr>
        <w:t xml:space="preserve"> </w:t>
      </w:r>
      <w:hyperlink r:id="rId13" w:tgtFrame="_blank" w:tooltip="Persistent link using digital object identifier" w:history="1">
        <w:r w:rsidRPr="00AC716A">
          <w:rPr>
            <w:rStyle w:val="anchor-text"/>
            <w:rFonts w:ascii="Times New Roman" w:hAnsi="Times New Roman" w:cs="Times New Roman"/>
            <w:color w:val="000000" w:themeColor="text1"/>
            <w:sz w:val="24"/>
            <w:szCs w:val="24"/>
          </w:rPr>
          <w:t>https://doi.org/10.1016/j.cogdev.2022.101269</w:t>
        </w:r>
      </w:hyperlink>
    </w:p>
    <w:p w14:paraId="02608ABC" w14:textId="77777777" w:rsidR="00C1172A" w:rsidRPr="00AC716A" w:rsidRDefault="00C1172A" w:rsidP="00B04CFD">
      <w:pPr>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Goodrich, J. M., &amp; Lonigan, C. J. (2017). Language-independent and language-specific aspects of early literacy: An evaluation of the common underlying proficiency model. </w:t>
      </w:r>
      <w:r w:rsidRPr="00AC716A">
        <w:rPr>
          <w:rFonts w:ascii="Times New Roman" w:hAnsi="Times New Roman" w:cs="Times New Roman"/>
          <w:i/>
          <w:iCs/>
          <w:color w:val="000000" w:themeColor="text1"/>
          <w:sz w:val="24"/>
          <w:szCs w:val="24"/>
          <w:shd w:val="clear" w:color="auto" w:fill="FFFFFF"/>
        </w:rPr>
        <w:t>Journal of educational psychology</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109</w:t>
      </w:r>
      <w:r w:rsidRPr="00AC716A">
        <w:rPr>
          <w:rFonts w:ascii="Times New Roman" w:hAnsi="Times New Roman" w:cs="Times New Roman"/>
          <w:color w:val="000000" w:themeColor="text1"/>
          <w:sz w:val="24"/>
          <w:szCs w:val="24"/>
          <w:shd w:val="clear" w:color="auto" w:fill="FFFFFF"/>
        </w:rPr>
        <w:t xml:space="preserve">(6), 782. </w:t>
      </w:r>
      <w:hyperlink r:id="rId14" w:tgtFrame="_blank" w:history="1">
        <w:r w:rsidRPr="00AC716A">
          <w:rPr>
            <w:rStyle w:val="Hyperlink"/>
            <w:rFonts w:ascii="Times New Roman" w:hAnsi="Times New Roman" w:cs="Times New Roman"/>
            <w:color w:val="000000" w:themeColor="text1"/>
            <w:sz w:val="24"/>
            <w:szCs w:val="24"/>
            <w:shd w:val="clear" w:color="auto" w:fill="FFFFFF"/>
          </w:rPr>
          <w:t>https://doi.org/10.1037/edu0000179</w:t>
        </w:r>
      </w:hyperlink>
      <w:r w:rsidRPr="00AC716A">
        <w:rPr>
          <w:rFonts w:ascii="Times New Roman" w:hAnsi="Times New Roman" w:cs="Times New Roman"/>
          <w:color w:val="000000" w:themeColor="text1"/>
          <w:sz w:val="24"/>
          <w:szCs w:val="24"/>
        </w:rPr>
        <w:t>.</w:t>
      </w:r>
    </w:p>
    <w:p w14:paraId="4CB70658"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 xml:space="preserve">Hämäläinen, S. (2022). Neuroanatomy of bilingualism: Experience-dependent brain changes related to early and late bilingualism. </w:t>
      </w:r>
      <w:hyperlink r:id="rId15" w:history="1">
        <w:r w:rsidRPr="00AC716A">
          <w:rPr>
            <w:rStyle w:val="Hyperlink"/>
            <w:rFonts w:ascii="Times New Roman" w:hAnsi="Times New Roman" w:cs="Times New Roman"/>
            <w:color w:val="000000" w:themeColor="text1"/>
            <w:sz w:val="24"/>
            <w:szCs w:val="24"/>
            <w:shd w:val="clear" w:color="auto" w:fill="FFFFFF"/>
          </w:rPr>
          <w:t>http://urn.fi/URN:ISBN:978-951-51-7985-2</w:t>
        </w:r>
      </w:hyperlink>
    </w:p>
    <w:p w14:paraId="247B32B8"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Han, X., &amp; Zhan, J. (2023). A sequential three-way decision-based group consensus method under probabilistic linguistic term sets. </w:t>
      </w:r>
      <w:r w:rsidRPr="00AC716A">
        <w:rPr>
          <w:rFonts w:ascii="Times New Roman" w:hAnsi="Times New Roman" w:cs="Times New Roman"/>
          <w:i/>
          <w:iCs/>
          <w:color w:val="000000" w:themeColor="text1"/>
          <w:sz w:val="24"/>
          <w:szCs w:val="24"/>
          <w:shd w:val="clear" w:color="auto" w:fill="FFFFFF"/>
        </w:rPr>
        <w:t>Information Sciences</w:t>
      </w:r>
      <w:r w:rsidRPr="00AC716A">
        <w:rPr>
          <w:rFonts w:ascii="Times New Roman" w:hAnsi="Times New Roman" w:cs="Times New Roman"/>
          <w:color w:val="000000" w:themeColor="text1"/>
          <w:sz w:val="24"/>
          <w:szCs w:val="24"/>
          <w:shd w:val="clear" w:color="auto" w:fill="FFFFFF"/>
        </w:rPr>
        <w:t xml:space="preserve">. </w:t>
      </w:r>
      <w:hyperlink r:id="rId16" w:tgtFrame="_blank" w:tooltip="Persistent link using digital object identifier" w:history="1">
        <w:r w:rsidRPr="00AC716A">
          <w:rPr>
            <w:rStyle w:val="anchor-text"/>
            <w:rFonts w:ascii="Times New Roman" w:hAnsi="Times New Roman" w:cs="Times New Roman"/>
            <w:color w:val="000000" w:themeColor="text1"/>
            <w:sz w:val="24"/>
            <w:szCs w:val="24"/>
          </w:rPr>
          <w:t>https://doi.org/10.1016/j.ins.2022.12.111</w:t>
        </w:r>
      </w:hyperlink>
    </w:p>
    <w:p w14:paraId="255571AC"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lastRenderedPageBreak/>
        <w:t>Hui, A. N., Chow, B. W. Y., Chan, E. S., &amp; Leung, M. T. (2020). Reading picture books with elements of positive psychology for enhancing the learning of English as a second language in young children. </w:t>
      </w:r>
      <w:r w:rsidRPr="00AC716A">
        <w:rPr>
          <w:rFonts w:ascii="Times New Roman" w:hAnsi="Times New Roman" w:cs="Times New Roman"/>
          <w:i/>
          <w:iCs/>
          <w:color w:val="000000" w:themeColor="text1"/>
          <w:sz w:val="24"/>
          <w:szCs w:val="24"/>
          <w:shd w:val="clear" w:color="auto" w:fill="FFFFFF"/>
        </w:rPr>
        <w:t>Frontiers in psychology</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10</w:t>
      </w:r>
      <w:r w:rsidRPr="00AC716A">
        <w:rPr>
          <w:rFonts w:ascii="Times New Roman" w:hAnsi="Times New Roman" w:cs="Times New Roman"/>
          <w:color w:val="000000" w:themeColor="text1"/>
          <w:sz w:val="24"/>
          <w:szCs w:val="24"/>
          <w:shd w:val="clear" w:color="auto" w:fill="FFFFFF"/>
        </w:rPr>
        <w:t>, 2899.</w:t>
      </w:r>
      <w:r w:rsidRPr="00AC716A">
        <w:rPr>
          <w:rStyle w:val="anchor-text"/>
          <w:rFonts w:ascii="Times New Roman" w:hAnsi="Times New Roman" w:cs="Times New Roman"/>
          <w:color w:val="000000" w:themeColor="text1"/>
          <w:sz w:val="24"/>
          <w:szCs w:val="24"/>
          <w:shd w:val="clear" w:color="auto" w:fill="F7F7F7"/>
        </w:rPr>
        <w:t xml:space="preserve"> </w:t>
      </w:r>
      <w:r w:rsidRPr="00AC716A">
        <w:rPr>
          <w:rStyle w:val="volumeinfo"/>
          <w:rFonts w:ascii="Times New Roman" w:hAnsi="Times New Roman" w:cs="Times New Roman"/>
          <w:color w:val="000000" w:themeColor="text1"/>
          <w:sz w:val="24"/>
          <w:szCs w:val="24"/>
          <w:shd w:val="clear" w:color="auto" w:fill="F7F7F7"/>
        </w:rPr>
        <w:t> </w:t>
      </w:r>
      <w:hyperlink r:id="rId17" w:history="1">
        <w:r w:rsidRPr="00AC716A">
          <w:rPr>
            <w:rStyle w:val="Hyperlink"/>
            <w:rFonts w:ascii="Times New Roman" w:hAnsi="Times New Roman" w:cs="Times New Roman"/>
            <w:color w:val="000000" w:themeColor="text1"/>
            <w:sz w:val="24"/>
            <w:szCs w:val="24"/>
            <w:shd w:val="clear" w:color="auto" w:fill="F7F7F7"/>
          </w:rPr>
          <w:t>https://doi.org/10.3389/fpsyg.2019.02899</w:t>
        </w:r>
      </w:hyperlink>
    </w:p>
    <w:p w14:paraId="59F68922" w14:textId="77777777" w:rsidR="00C1172A" w:rsidRPr="00AC716A" w:rsidRDefault="00C1172A" w:rsidP="00B04CFD">
      <w:pPr>
        <w:spacing w:line="360" w:lineRule="auto"/>
        <w:jc w:val="both"/>
        <w:rPr>
          <w:rFonts w:ascii="Times New Roman" w:hAnsi="Times New Roman" w:cs="Times New Roman"/>
          <w:color w:val="000000" w:themeColor="text1"/>
          <w:sz w:val="24"/>
          <w:szCs w:val="24"/>
          <w:shd w:val="clear" w:color="auto" w:fill="FFFFFF"/>
        </w:rPr>
      </w:pPr>
      <w:r w:rsidRPr="00AC716A">
        <w:rPr>
          <w:rFonts w:ascii="Times New Roman" w:hAnsi="Times New Roman" w:cs="Times New Roman"/>
          <w:color w:val="000000" w:themeColor="text1"/>
          <w:sz w:val="24"/>
          <w:szCs w:val="24"/>
          <w:shd w:val="clear" w:color="auto" w:fill="FFFFFF"/>
        </w:rPr>
        <w:t>Johnson, W. (2010). </w:t>
      </w:r>
      <w:r w:rsidRPr="00AC716A">
        <w:rPr>
          <w:rFonts w:ascii="Times New Roman" w:hAnsi="Times New Roman" w:cs="Times New Roman"/>
          <w:i/>
          <w:iCs/>
          <w:color w:val="000000" w:themeColor="text1"/>
          <w:sz w:val="24"/>
          <w:szCs w:val="24"/>
          <w:shd w:val="clear" w:color="auto" w:fill="FFFFFF"/>
        </w:rPr>
        <w:t>Patterns in child phonology</w:t>
      </w:r>
      <w:r w:rsidRPr="00AC716A">
        <w:rPr>
          <w:rFonts w:ascii="Times New Roman" w:hAnsi="Times New Roman" w:cs="Times New Roman"/>
          <w:color w:val="000000" w:themeColor="text1"/>
          <w:sz w:val="24"/>
          <w:szCs w:val="24"/>
          <w:shd w:val="clear" w:color="auto" w:fill="FFFFFF"/>
        </w:rPr>
        <w:t>. Edinburgh University Press.</w:t>
      </w:r>
    </w:p>
    <w:p w14:paraId="61F7B949" w14:textId="77777777" w:rsidR="00C1172A" w:rsidRPr="00AC716A" w:rsidRDefault="00C1172A" w:rsidP="00B04CFD">
      <w:pPr>
        <w:spacing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 xml:space="preserve">KK Nair, V., Clark, G. T., </w:t>
      </w:r>
      <w:proofErr w:type="spellStart"/>
      <w:r w:rsidRPr="00AC716A">
        <w:rPr>
          <w:rFonts w:ascii="Times New Roman" w:hAnsi="Times New Roman" w:cs="Times New Roman"/>
          <w:color w:val="000000" w:themeColor="text1"/>
          <w:sz w:val="24"/>
          <w:szCs w:val="24"/>
          <w:shd w:val="clear" w:color="auto" w:fill="FFFFFF"/>
        </w:rPr>
        <w:t>Siyambalapitiya</w:t>
      </w:r>
      <w:proofErr w:type="spellEnd"/>
      <w:r w:rsidRPr="00AC716A">
        <w:rPr>
          <w:rFonts w:ascii="Times New Roman" w:hAnsi="Times New Roman" w:cs="Times New Roman"/>
          <w:color w:val="000000" w:themeColor="text1"/>
          <w:sz w:val="24"/>
          <w:szCs w:val="24"/>
          <w:shd w:val="clear" w:color="auto" w:fill="FFFFFF"/>
        </w:rPr>
        <w:t xml:space="preserve">, S., &amp; </w:t>
      </w:r>
      <w:proofErr w:type="spellStart"/>
      <w:r w:rsidRPr="00AC716A">
        <w:rPr>
          <w:rFonts w:ascii="Times New Roman" w:hAnsi="Times New Roman" w:cs="Times New Roman"/>
          <w:color w:val="000000" w:themeColor="text1"/>
          <w:sz w:val="24"/>
          <w:szCs w:val="24"/>
          <w:shd w:val="clear" w:color="auto" w:fill="FFFFFF"/>
        </w:rPr>
        <w:t>Reuterskiöld</w:t>
      </w:r>
      <w:proofErr w:type="spellEnd"/>
      <w:r w:rsidRPr="00AC716A">
        <w:rPr>
          <w:rFonts w:ascii="Times New Roman" w:hAnsi="Times New Roman" w:cs="Times New Roman"/>
          <w:color w:val="000000" w:themeColor="text1"/>
          <w:sz w:val="24"/>
          <w:szCs w:val="24"/>
          <w:shd w:val="clear" w:color="auto" w:fill="FFFFFF"/>
        </w:rPr>
        <w:t>, C. (2023). Language intervention in bilingual children with developmental language disorder: A systematic review. </w:t>
      </w:r>
      <w:r w:rsidRPr="00AC716A">
        <w:rPr>
          <w:rFonts w:ascii="Times New Roman" w:hAnsi="Times New Roman" w:cs="Times New Roman"/>
          <w:i/>
          <w:iCs/>
          <w:color w:val="000000" w:themeColor="text1"/>
          <w:sz w:val="24"/>
          <w:szCs w:val="24"/>
          <w:shd w:val="clear" w:color="auto" w:fill="FFFFFF"/>
        </w:rPr>
        <w:t>International Journal of Language &amp; Communication Disorders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58</w:t>
      </w:r>
      <w:r w:rsidRPr="00AC716A">
        <w:rPr>
          <w:rFonts w:ascii="Times New Roman" w:hAnsi="Times New Roman" w:cs="Times New Roman"/>
          <w:color w:val="000000" w:themeColor="text1"/>
          <w:sz w:val="24"/>
          <w:szCs w:val="24"/>
          <w:shd w:val="clear" w:color="auto" w:fill="FFFFFF"/>
        </w:rPr>
        <w:t xml:space="preserve">(2), 576-600. </w:t>
      </w:r>
      <w:r w:rsidRPr="00AC716A">
        <w:rPr>
          <w:rFonts w:ascii="Times New Roman" w:eastAsia="Times New Roman" w:hAnsi="Times New Roman" w:cs="Times New Roman"/>
          <w:color w:val="000000" w:themeColor="text1"/>
          <w:sz w:val="24"/>
          <w:szCs w:val="24"/>
          <w:shd w:val="clear" w:color="auto" w:fill="FFFFFF"/>
        </w:rPr>
        <w:t> </w:t>
      </w:r>
      <w:hyperlink r:id="rId18" w:history="1">
        <w:r w:rsidRPr="00AC716A">
          <w:rPr>
            <w:rFonts w:ascii="Times New Roman" w:eastAsia="Times New Roman" w:hAnsi="Times New Roman" w:cs="Times New Roman"/>
            <w:bCs/>
            <w:color w:val="000000" w:themeColor="text1"/>
            <w:sz w:val="24"/>
            <w:szCs w:val="24"/>
          </w:rPr>
          <w:t>https://doi.org/10.1111/1460-6984.12803</w:t>
        </w:r>
      </w:hyperlink>
    </w:p>
    <w:p w14:paraId="778C20D9" w14:textId="77777777" w:rsidR="00C1172A" w:rsidRPr="00AC716A" w:rsidRDefault="00C1172A" w:rsidP="00B04CFD">
      <w:pPr>
        <w:spacing w:line="360" w:lineRule="auto"/>
        <w:jc w:val="both"/>
        <w:rPr>
          <w:rFonts w:ascii="Times New Roman" w:hAnsi="Times New Roman" w:cs="Times New Roman"/>
          <w:color w:val="000000" w:themeColor="text1"/>
          <w:sz w:val="24"/>
          <w:szCs w:val="24"/>
          <w:shd w:val="clear" w:color="auto" w:fill="FFFFFF"/>
        </w:rPr>
      </w:pPr>
      <w:r w:rsidRPr="00AC716A">
        <w:rPr>
          <w:rFonts w:ascii="Times New Roman" w:hAnsi="Times New Roman" w:cs="Times New Roman"/>
          <w:color w:val="000000" w:themeColor="text1"/>
          <w:sz w:val="24"/>
          <w:szCs w:val="24"/>
          <w:shd w:val="clear" w:color="auto" w:fill="FFFFFF"/>
        </w:rPr>
        <w:t xml:space="preserve">Lowie, W., &amp; </w:t>
      </w:r>
      <w:proofErr w:type="spellStart"/>
      <w:r w:rsidRPr="00AC716A">
        <w:rPr>
          <w:rFonts w:ascii="Times New Roman" w:hAnsi="Times New Roman" w:cs="Times New Roman"/>
          <w:color w:val="000000" w:themeColor="text1"/>
          <w:sz w:val="24"/>
          <w:szCs w:val="24"/>
          <w:shd w:val="clear" w:color="auto" w:fill="FFFFFF"/>
        </w:rPr>
        <w:t>Verspoor</w:t>
      </w:r>
      <w:proofErr w:type="spellEnd"/>
      <w:r w:rsidRPr="00AC716A">
        <w:rPr>
          <w:rFonts w:ascii="Times New Roman" w:hAnsi="Times New Roman" w:cs="Times New Roman"/>
          <w:color w:val="000000" w:themeColor="text1"/>
          <w:sz w:val="24"/>
          <w:szCs w:val="24"/>
          <w:shd w:val="clear" w:color="auto" w:fill="FFFFFF"/>
        </w:rPr>
        <w:t>, M. (2022). </w:t>
      </w:r>
      <w:r w:rsidRPr="00AC716A">
        <w:rPr>
          <w:rFonts w:ascii="Times New Roman" w:hAnsi="Times New Roman" w:cs="Times New Roman"/>
          <w:i/>
          <w:iCs/>
          <w:color w:val="000000" w:themeColor="text1"/>
          <w:sz w:val="24"/>
          <w:szCs w:val="24"/>
          <w:shd w:val="clear" w:color="auto" w:fill="FFFFFF"/>
        </w:rPr>
        <w:t>A Complex Dynamic Systems Theory perspective on speaking in second language development</w:t>
      </w:r>
      <w:r w:rsidRPr="00AC716A">
        <w:rPr>
          <w:rFonts w:ascii="Times New Roman" w:hAnsi="Times New Roman" w:cs="Times New Roman"/>
          <w:color w:val="000000" w:themeColor="text1"/>
          <w:sz w:val="24"/>
          <w:szCs w:val="24"/>
          <w:shd w:val="clear" w:color="auto" w:fill="FFFFFF"/>
        </w:rPr>
        <w:t>. Routledge.</w:t>
      </w:r>
    </w:p>
    <w:p w14:paraId="55D52449" w14:textId="77777777" w:rsidR="00C1172A" w:rsidRPr="00AC716A" w:rsidRDefault="00C1172A" w:rsidP="00B04CFD">
      <w:pPr>
        <w:spacing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Nayeb, L., Lagerberg, D., Sarkadi, A., Salameh, E. K., &amp; Eriksson, M. (2021). Identifying language disorder in bilingual children aged 2.5 years requires screening in both languages. </w:t>
      </w:r>
      <w:r w:rsidRPr="00AC716A">
        <w:rPr>
          <w:rFonts w:ascii="Times New Roman" w:hAnsi="Times New Roman" w:cs="Times New Roman"/>
          <w:i/>
          <w:iCs/>
          <w:color w:val="000000" w:themeColor="text1"/>
          <w:sz w:val="24"/>
          <w:szCs w:val="24"/>
          <w:shd w:val="clear" w:color="auto" w:fill="FFFFFF"/>
        </w:rPr>
        <w:t xml:space="preserve">Acta </w:t>
      </w:r>
      <w:proofErr w:type="spellStart"/>
      <w:r w:rsidRPr="00AC716A">
        <w:rPr>
          <w:rFonts w:ascii="Times New Roman" w:hAnsi="Times New Roman" w:cs="Times New Roman"/>
          <w:i/>
          <w:iCs/>
          <w:color w:val="000000" w:themeColor="text1"/>
          <w:sz w:val="24"/>
          <w:szCs w:val="24"/>
          <w:shd w:val="clear" w:color="auto" w:fill="FFFFFF"/>
        </w:rPr>
        <w:t>Paediatrica</w:t>
      </w:r>
      <w:proofErr w:type="spellEnd"/>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110</w:t>
      </w:r>
      <w:r w:rsidRPr="00AC716A">
        <w:rPr>
          <w:rFonts w:ascii="Times New Roman" w:hAnsi="Times New Roman" w:cs="Times New Roman"/>
          <w:color w:val="000000" w:themeColor="text1"/>
          <w:sz w:val="24"/>
          <w:szCs w:val="24"/>
          <w:shd w:val="clear" w:color="auto" w:fill="FFFFFF"/>
        </w:rPr>
        <w:t xml:space="preserve">(1), 265-272. </w:t>
      </w:r>
      <w:r w:rsidRPr="00AC716A">
        <w:rPr>
          <w:rFonts w:ascii="Times New Roman" w:eastAsia="Times New Roman" w:hAnsi="Times New Roman" w:cs="Times New Roman"/>
          <w:color w:val="000000" w:themeColor="text1"/>
          <w:sz w:val="24"/>
          <w:szCs w:val="24"/>
          <w:shd w:val="clear" w:color="auto" w:fill="FFFFFF"/>
        </w:rPr>
        <w:t> </w:t>
      </w:r>
      <w:hyperlink r:id="rId19" w:history="1">
        <w:r w:rsidRPr="00AC716A">
          <w:rPr>
            <w:rFonts w:ascii="Times New Roman" w:eastAsia="Times New Roman" w:hAnsi="Times New Roman" w:cs="Times New Roman"/>
            <w:bCs/>
            <w:color w:val="000000" w:themeColor="text1"/>
            <w:sz w:val="24"/>
            <w:szCs w:val="24"/>
          </w:rPr>
          <w:t>https://doi.org/10.1111/apa.15343</w:t>
        </w:r>
      </w:hyperlink>
    </w:p>
    <w:p w14:paraId="6CDDDD4F" w14:textId="77777777" w:rsidR="00C1172A" w:rsidRPr="00AC716A" w:rsidRDefault="00C1172A" w:rsidP="00B04CFD">
      <w:pPr>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Odden, D. (2022). Radical substance-free phonology and feature learning. </w:t>
      </w:r>
      <w:r w:rsidRPr="00AC716A">
        <w:rPr>
          <w:rFonts w:ascii="Times New Roman" w:hAnsi="Times New Roman" w:cs="Times New Roman"/>
          <w:i/>
          <w:iCs/>
          <w:color w:val="000000" w:themeColor="text1"/>
          <w:sz w:val="24"/>
          <w:szCs w:val="24"/>
          <w:shd w:val="clear" w:color="auto" w:fill="FFFFFF"/>
        </w:rPr>
        <w:t xml:space="preserve">Canadian Journal of Linguistics/Revue canadienne de </w:t>
      </w:r>
      <w:proofErr w:type="spellStart"/>
      <w:r w:rsidRPr="00AC716A">
        <w:rPr>
          <w:rFonts w:ascii="Times New Roman" w:hAnsi="Times New Roman" w:cs="Times New Roman"/>
          <w:i/>
          <w:iCs/>
          <w:color w:val="000000" w:themeColor="text1"/>
          <w:sz w:val="24"/>
          <w:szCs w:val="24"/>
          <w:shd w:val="clear" w:color="auto" w:fill="FFFFFF"/>
        </w:rPr>
        <w:t>linguistique</w:t>
      </w:r>
      <w:proofErr w:type="spellEnd"/>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67</w:t>
      </w:r>
      <w:r w:rsidRPr="00AC716A">
        <w:rPr>
          <w:rFonts w:ascii="Times New Roman" w:hAnsi="Times New Roman" w:cs="Times New Roman"/>
          <w:color w:val="000000" w:themeColor="text1"/>
          <w:sz w:val="24"/>
          <w:szCs w:val="24"/>
          <w:shd w:val="clear" w:color="auto" w:fill="FFFFFF"/>
        </w:rPr>
        <w:t xml:space="preserve">(4), 500-551. </w:t>
      </w:r>
      <w:r w:rsidRPr="00AC716A">
        <w:rPr>
          <w:rFonts w:ascii="Times New Roman" w:hAnsi="Times New Roman" w:cs="Times New Roman"/>
          <w:color w:val="000000" w:themeColor="text1"/>
          <w:sz w:val="24"/>
          <w:szCs w:val="24"/>
          <w:shd w:val="clear" w:color="auto" w:fill="F3F3F3"/>
        </w:rPr>
        <w:t> </w:t>
      </w:r>
      <w:hyperlink r:id="rId20" w:tgtFrame="_blank" w:history="1">
        <w:r w:rsidRPr="00AC716A">
          <w:rPr>
            <w:rStyle w:val="text"/>
            <w:rFonts w:ascii="Times New Roman" w:hAnsi="Times New Roman" w:cs="Times New Roman"/>
            <w:color w:val="000000" w:themeColor="text1"/>
            <w:sz w:val="24"/>
            <w:szCs w:val="24"/>
            <w:bdr w:val="none" w:sz="0" w:space="0" w:color="auto" w:frame="1"/>
            <w:shd w:val="clear" w:color="auto" w:fill="F3F3F3"/>
          </w:rPr>
          <w:t>https://doi.org/10.1017/cnj.2022.10</w:t>
        </w:r>
      </w:hyperlink>
    </w:p>
    <w:p w14:paraId="168002E8"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shd w:val="clear" w:color="auto" w:fill="FFFFFF"/>
        </w:rPr>
      </w:pPr>
      <w:r w:rsidRPr="00AC716A">
        <w:rPr>
          <w:rFonts w:ascii="Times New Roman" w:hAnsi="Times New Roman" w:cs="Times New Roman"/>
          <w:color w:val="000000" w:themeColor="text1"/>
          <w:sz w:val="24"/>
          <w:szCs w:val="24"/>
          <w:shd w:val="clear" w:color="auto" w:fill="FFFFFF"/>
        </w:rPr>
        <w:t>Pinker, S. (1995). </w:t>
      </w:r>
      <w:r w:rsidRPr="00AC716A">
        <w:rPr>
          <w:rFonts w:ascii="Times New Roman" w:hAnsi="Times New Roman" w:cs="Times New Roman"/>
          <w:i/>
          <w:iCs/>
          <w:color w:val="000000" w:themeColor="text1"/>
          <w:sz w:val="24"/>
          <w:szCs w:val="24"/>
          <w:shd w:val="clear" w:color="auto" w:fill="FFFFFF"/>
        </w:rPr>
        <w:t>The language instinct: The new science of language and mind</w:t>
      </w:r>
      <w:r w:rsidRPr="00AC716A">
        <w:rPr>
          <w:rFonts w:ascii="Times New Roman" w:hAnsi="Times New Roman" w:cs="Times New Roman"/>
          <w:color w:val="000000" w:themeColor="text1"/>
          <w:sz w:val="24"/>
          <w:szCs w:val="24"/>
          <w:shd w:val="clear" w:color="auto" w:fill="FFFFFF"/>
        </w:rPr>
        <w:t> (Vol. 7529). Penguin UK.</w:t>
      </w:r>
    </w:p>
    <w:p w14:paraId="47FC44A4"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Quick, A. E., &amp; Backus, A. (2022). A Usage-Based Approach to Pattern Finding: The Traceback Method Meets Code-Mixing. </w:t>
      </w:r>
      <w:r w:rsidRPr="00AC716A">
        <w:rPr>
          <w:rFonts w:ascii="Times New Roman" w:hAnsi="Times New Roman" w:cs="Times New Roman"/>
          <w:i/>
          <w:iCs/>
          <w:color w:val="000000" w:themeColor="text1"/>
          <w:sz w:val="24"/>
          <w:szCs w:val="24"/>
          <w:shd w:val="clear" w:color="auto" w:fill="FFFFFF"/>
        </w:rPr>
        <w:t>Languages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7</w:t>
      </w:r>
      <w:r w:rsidRPr="00AC716A">
        <w:rPr>
          <w:rFonts w:ascii="Times New Roman" w:hAnsi="Times New Roman" w:cs="Times New Roman"/>
          <w:color w:val="000000" w:themeColor="text1"/>
          <w:sz w:val="24"/>
          <w:szCs w:val="24"/>
          <w:shd w:val="clear" w:color="auto" w:fill="FFFFFF"/>
        </w:rPr>
        <w:t xml:space="preserve">(2), 135. </w:t>
      </w:r>
      <w:hyperlink r:id="rId21" w:history="1">
        <w:r w:rsidRPr="00AC716A">
          <w:rPr>
            <w:rStyle w:val="Hyperlink"/>
            <w:rFonts w:ascii="Times New Roman" w:hAnsi="Times New Roman" w:cs="Times New Roman"/>
            <w:bCs/>
            <w:color w:val="000000" w:themeColor="text1"/>
            <w:sz w:val="24"/>
            <w:szCs w:val="24"/>
            <w:shd w:val="clear" w:color="auto" w:fill="FFFFFF"/>
          </w:rPr>
          <w:t>https://doi.org/10.3390/languages7020135</w:t>
        </w:r>
      </w:hyperlink>
    </w:p>
    <w:p w14:paraId="33E2108F" w14:textId="77777777" w:rsidR="00C1172A" w:rsidRPr="00AC716A" w:rsidRDefault="00C1172A" w:rsidP="00B04CFD">
      <w:pPr>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Ramon-Casas, M., Swingley, D., Sebastián-</w:t>
      </w:r>
      <w:proofErr w:type="spellStart"/>
      <w:r w:rsidRPr="00AC716A">
        <w:rPr>
          <w:rFonts w:ascii="Times New Roman" w:hAnsi="Times New Roman" w:cs="Times New Roman"/>
          <w:color w:val="000000" w:themeColor="text1"/>
          <w:sz w:val="24"/>
          <w:szCs w:val="24"/>
          <w:shd w:val="clear" w:color="auto" w:fill="FFFFFF"/>
        </w:rPr>
        <w:t>Gallés</w:t>
      </w:r>
      <w:proofErr w:type="spellEnd"/>
      <w:r w:rsidRPr="00AC716A">
        <w:rPr>
          <w:rFonts w:ascii="Times New Roman" w:hAnsi="Times New Roman" w:cs="Times New Roman"/>
          <w:color w:val="000000" w:themeColor="text1"/>
          <w:sz w:val="24"/>
          <w:szCs w:val="24"/>
          <w:shd w:val="clear" w:color="auto" w:fill="FFFFFF"/>
        </w:rPr>
        <w:t>, N., &amp; Bosch, L. (2009). Vowel categorization during word recognition in bilingual toddlers. </w:t>
      </w:r>
      <w:r w:rsidRPr="00AC716A">
        <w:rPr>
          <w:rFonts w:ascii="Times New Roman" w:hAnsi="Times New Roman" w:cs="Times New Roman"/>
          <w:i/>
          <w:iCs/>
          <w:color w:val="000000" w:themeColor="text1"/>
          <w:sz w:val="24"/>
          <w:szCs w:val="24"/>
          <w:shd w:val="clear" w:color="auto" w:fill="FFFFFF"/>
        </w:rPr>
        <w:t>Cognitive psychology</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59</w:t>
      </w:r>
      <w:r w:rsidRPr="00AC716A">
        <w:rPr>
          <w:rFonts w:ascii="Times New Roman" w:hAnsi="Times New Roman" w:cs="Times New Roman"/>
          <w:color w:val="000000" w:themeColor="text1"/>
          <w:sz w:val="24"/>
          <w:szCs w:val="24"/>
          <w:shd w:val="clear" w:color="auto" w:fill="FFFFFF"/>
        </w:rPr>
        <w:t xml:space="preserve">(1), 96-121. </w:t>
      </w:r>
      <w:hyperlink r:id="rId22" w:tgtFrame="_blank" w:tooltip="Persistent link using digital object identifier" w:history="1">
        <w:r w:rsidRPr="00AC716A">
          <w:rPr>
            <w:rStyle w:val="anchor-text"/>
            <w:rFonts w:ascii="Times New Roman" w:hAnsi="Times New Roman" w:cs="Times New Roman"/>
            <w:color w:val="000000" w:themeColor="text1"/>
            <w:sz w:val="24"/>
            <w:szCs w:val="24"/>
          </w:rPr>
          <w:t>https://doi.org/10.1016/j.cogpsych.2009.02.002</w:t>
        </w:r>
      </w:hyperlink>
    </w:p>
    <w:p w14:paraId="02A214A5"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Sönmez, H. (2019). Review of studies focused on bilingualism. </w:t>
      </w:r>
      <w:r w:rsidRPr="00AC716A">
        <w:rPr>
          <w:rFonts w:ascii="Times New Roman" w:hAnsi="Times New Roman" w:cs="Times New Roman"/>
          <w:i/>
          <w:iCs/>
          <w:color w:val="000000" w:themeColor="text1"/>
          <w:sz w:val="24"/>
          <w:szCs w:val="24"/>
          <w:shd w:val="clear" w:color="auto" w:fill="FFFFFF"/>
        </w:rPr>
        <w:t>Journal of Language and Linguistic Studies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15</w:t>
      </w:r>
      <w:r w:rsidRPr="00AC716A">
        <w:rPr>
          <w:rFonts w:ascii="Times New Roman" w:hAnsi="Times New Roman" w:cs="Times New Roman"/>
          <w:color w:val="000000" w:themeColor="text1"/>
          <w:sz w:val="24"/>
          <w:szCs w:val="24"/>
          <w:shd w:val="clear" w:color="auto" w:fill="FFFFFF"/>
        </w:rPr>
        <w:t xml:space="preserve">(3), 1045-1068. </w:t>
      </w:r>
      <w:hyperlink r:id="rId23" w:history="1">
        <w:r w:rsidRPr="00AC716A">
          <w:rPr>
            <w:rStyle w:val="Hyperlink"/>
            <w:rFonts w:ascii="Times New Roman" w:hAnsi="Times New Roman" w:cs="Times New Roman"/>
            <w:color w:val="000000" w:themeColor="text1"/>
            <w:sz w:val="24"/>
            <w:szCs w:val="24"/>
            <w:shd w:val="clear" w:color="auto" w:fill="FFFFFF"/>
          </w:rPr>
          <w:t>https://doi.org/10.17263/jlls.631548</w:t>
        </w:r>
      </w:hyperlink>
    </w:p>
    <w:p w14:paraId="1EFEB77D" w14:textId="77777777" w:rsidR="00C1172A" w:rsidRPr="00AC716A" w:rsidRDefault="00C1172A" w:rsidP="00B04CFD">
      <w:pPr>
        <w:spacing w:beforeAutospacing="1"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lastRenderedPageBreak/>
        <w:t>Sugarman, A. (2023). The deleterious impact of idealization and fanaticism and their underlying causes in psychoanalytic education. </w:t>
      </w:r>
      <w:r w:rsidRPr="00AC716A">
        <w:rPr>
          <w:rFonts w:ascii="Times New Roman" w:hAnsi="Times New Roman" w:cs="Times New Roman"/>
          <w:i/>
          <w:iCs/>
          <w:color w:val="000000" w:themeColor="text1"/>
          <w:sz w:val="24"/>
          <w:szCs w:val="24"/>
          <w:shd w:val="clear" w:color="auto" w:fill="FFFFFF"/>
        </w:rPr>
        <w:t>The International Journal of Psychoanalysis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104</w:t>
      </w:r>
      <w:r w:rsidRPr="00AC716A">
        <w:rPr>
          <w:rFonts w:ascii="Times New Roman" w:hAnsi="Times New Roman" w:cs="Times New Roman"/>
          <w:color w:val="000000" w:themeColor="text1"/>
          <w:sz w:val="24"/>
          <w:szCs w:val="24"/>
          <w:shd w:val="clear" w:color="auto" w:fill="FFFFFF"/>
        </w:rPr>
        <w:t xml:space="preserve">(1), 153-160. </w:t>
      </w:r>
      <w:hyperlink r:id="rId24" w:history="1">
        <w:r w:rsidRPr="00AC716A">
          <w:rPr>
            <w:rFonts w:ascii="Times New Roman" w:eastAsia="Times New Roman" w:hAnsi="Times New Roman" w:cs="Times New Roman"/>
            <w:color w:val="000000" w:themeColor="text1"/>
            <w:sz w:val="24"/>
            <w:szCs w:val="24"/>
          </w:rPr>
          <w:t>https://doi.org/10.1080/00207578.2023.2162216</w:t>
        </w:r>
      </w:hyperlink>
    </w:p>
    <w:p w14:paraId="2CD1FD12"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Tobin, S. J. (2022). Effects of native language and habituation in phonetic accommodation. </w:t>
      </w:r>
      <w:r w:rsidRPr="00AC716A">
        <w:rPr>
          <w:rFonts w:ascii="Times New Roman" w:hAnsi="Times New Roman" w:cs="Times New Roman"/>
          <w:i/>
          <w:iCs/>
          <w:color w:val="000000" w:themeColor="text1"/>
          <w:sz w:val="24"/>
          <w:szCs w:val="24"/>
          <w:shd w:val="clear" w:color="auto" w:fill="FFFFFF"/>
        </w:rPr>
        <w:t>Journal of Phonetics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93</w:t>
      </w:r>
      <w:r w:rsidRPr="00AC716A">
        <w:rPr>
          <w:rFonts w:ascii="Times New Roman" w:hAnsi="Times New Roman" w:cs="Times New Roman"/>
          <w:color w:val="000000" w:themeColor="text1"/>
          <w:sz w:val="24"/>
          <w:szCs w:val="24"/>
          <w:shd w:val="clear" w:color="auto" w:fill="FFFFFF"/>
        </w:rPr>
        <w:t xml:space="preserve">, 101148. </w:t>
      </w:r>
      <w:hyperlink r:id="rId25" w:tgtFrame="_blank" w:tooltip="Persistent link using digital object identifier" w:history="1">
        <w:r w:rsidRPr="00AC716A">
          <w:rPr>
            <w:rStyle w:val="anchor-text"/>
            <w:rFonts w:ascii="Times New Roman" w:hAnsi="Times New Roman" w:cs="Times New Roman"/>
            <w:color w:val="000000" w:themeColor="text1"/>
            <w:sz w:val="24"/>
            <w:szCs w:val="24"/>
          </w:rPr>
          <w:t>https://doi.org/10.1016/j.wocn.2022.101148</w:t>
        </w:r>
      </w:hyperlink>
    </w:p>
    <w:p w14:paraId="0EE67109" w14:textId="77777777" w:rsidR="00C1172A" w:rsidRPr="00AC716A" w:rsidRDefault="00C1172A" w:rsidP="00B04CFD">
      <w:pPr>
        <w:shd w:val="clear" w:color="auto" w:fill="FFFFFF"/>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Yang, Y., &amp; Song, Y. (2023). Resistance-distance betweenness: Definition, properties, and application in complex linguistic networks. </w:t>
      </w:r>
      <w:r w:rsidRPr="00AC716A">
        <w:rPr>
          <w:rFonts w:ascii="Times New Roman" w:hAnsi="Times New Roman" w:cs="Times New Roman"/>
          <w:i/>
          <w:iCs/>
          <w:color w:val="000000" w:themeColor="text1"/>
          <w:sz w:val="24"/>
          <w:szCs w:val="24"/>
          <w:shd w:val="clear" w:color="auto" w:fill="FFFFFF"/>
        </w:rPr>
        <w:t>Physica A: Statistical Mechanics and its Applications</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610</w:t>
      </w:r>
      <w:r w:rsidRPr="00AC716A">
        <w:rPr>
          <w:rFonts w:ascii="Times New Roman" w:hAnsi="Times New Roman" w:cs="Times New Roman"/>
          <w:color w:val="000000" w:themeColor="text1"/>
          <w:sz w:val="24"/>
          <w:szCs w:val="24"/>
          <w:shd w:val="clear" w:color="auto" w:fill="FFFFFF"/>
        </w:rPr>
        <w:t xml:space="preserve">, 128408. </w:t>
      </w:r>
      <w:hyperlink r:id="rId26" w:tgtFrame="_blank" w:tooltip="Persistent link using digital object identifier" w:history="1">
        <w:r w:rsidRPr="00AC716A">
          <w:rPr>
            <w:rStyle w:val="anchor-text"/>
            <w:rFonts w:ascii="Times New Roman" w:hAnsi="Times New Roman" w:cs="Times New Roman"/>
            <w:color w:val="000000" w:themeColor="text1"/>
            <w:sz w:val="24"/>
            <w:szCs w:val="24"/>
          </w:rPr>
          <w:t>https://doi.org/10.1016/j.physa.2022.128408</w:t>
        </w:r>
      </w:hyperlink>
    </w:p>
    <w:p w14:paraId="398B2369" w14:textId="77777777" w:rsidR="00C1172A" w:rsidRPr="00AC716A" w:rsidRDefault="00C1172A" w:rsidP="00B04CFD">
      <w:pPr>
        <w:spacing w:line="360" w:lineRule="auto"/>
        <w:jc w:val="both"/>
        <w:rPr>
          <w:rFonts w:ascii="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 xml:space="preserve">Yeung, H. H., &amp; </w:t>
      </w:r>
      <w:proofErr w:type="spellStart"/>
      <w:r w:rsidRPr="00AC716A">
        <w:rPr>
          <w:rFonts w:ascii="Times New Roman" w:hAnsi="Times New Roman" w:cs="Times New Roman"/>
          <w:color w:val="000000" w:themeColor="text1"/>
          <w:sz w:val="24"/>
          <w:szCs w:val="24"/>
          <w:shd w:val="clear" w:color="auto" w:fill="FFFFFF"/>
        </w:rPr>
        <w:t>Werker</w:t>
      </w:r>
      <w:proofErr w:type="spellEnd"/>
      <w:r w:rsidRPr="00AC716A">
        <w:rPr>
          <w:rFonts w:ascii="Times New Roman" w:hAnsi="Times New Roman" w:cs="Times New Roman"/>
          <w:color w:val="000000" w:themeColor="text1"/>
          <w:sz w:val="24"/>
          <w:szCs w:val="24"/>
          <w:shd w:val="clear" w:color="auto" w:fill="FFFFFF"/>
        </w:rPr>
        <w:t>, J. F. (2013). Lip movements affect infants’ audiovisual speech perception. </w:t>
      </w:r>
      <w:r w:rsidRPr="00AC716A">
        <w:rPr>
          <w:rFonts w:ascii="Times New Roman" w:hAnsi="Times New Roman" w:cs="Times New Roman"/>
          <w:i/>
          <w:iCs/>
          <w:color w:val="000000" w:themeColor="text1"/>
          <w:sz w:val="24"/>
          <w:szCs w:val="24"/>
          <w:shd w:val="clear" w:color="auto" w:fill="FFFFFF"/>
        </w:rPr>
        <w:t>Psychological Science</w:t>
      </w:r>
      <w:r w:rsidRPr="00AC716A">
        <w:rPr>
          <w:rFonts w:ascii="Times New Roman" w:hAnsi="Times New Roman" w:cs="Times New Roman"/>
          <w:color w:val="000000" w:themeColor="text1"/>
          <w:sz w:val="24"/>
          <w:szCs w:val="24"/>
          <w:shd w:val="clear" w:color="auto" w:fill="FFFFFF"/>
        </w:rPr>
        <w:t>, </w:t>
      </w:r>
      <w:r w:rsidRPr="00AC716A">
        <w:rPr>
          <w:rFonts w:ascii="Times New Roman" w:hAnsi="Times New Roman" w:cs="Times New Roman"/>
          <w:i/>
          <w:iCs/>
          <w:color w:val="000000" w:themeColor="text1"/>
          <w:sz w:val="24"/>
          <w:szCs w:val="24"/>
          <w:shd w:val="clear" w:color="auto" w:fill="FFFFFF"/>
        </w:rPr>
        <w:t>24</w:t>
      </w:r>
      <w:r w:rsidRPr="00AC716A">
        <w:rPr>
          <w:rFonts w:ascii="Times New Roman" w:hAnsi="Times New Roman" w:cs="Times New Roman"/>
          <w:color w:val="000000" w:themeColor="text1"/>
          <w:sz w:val="24"/>
          <w:szCs w:val="24"/>
          <w:shd w:val="clear" w:color="auto" w:fill="FFFFFF"/>
        </w:rPr>
        <w:t xml:space="preserve">(5), 603-612. </w:t>
      </w:r>
      <w:hyperlink r:id="rId27" w:history="1">
        <w:r w:rsidRPr="00AC716A">
          <w:rPr>
            <w:rStyle w:val="Hyperlink"/>
            <w:rFonts w:ascii="Times New Roman" w:hAnsi="Times New Roman" w:cs="Times New Roman"/>
            <w:color w:val="000000" w:themeColor="text1"/>
            <w:sz w:val="24"/>
            <w:szCs w:val="24"/>
            <w:shd w:val="clear" w:color="auto" w:fill="FFFFFF"/>
          </w:rPr>
          <w:t>https://doi.org/10.1177/0956797612458802</w:t>
        </w:r>
      </w:hyperlink>
    </w:p>
    <w:p w14:paraId="29DA5561" w14:textId="77777777" w:rsidR="00C1172A" w:rsidRPr="00AC716A" w:rsidRDefault="00C1172A" w:rsidP="00B04CFD">
      <w:pPr>
        <w:shd w:val="clear" w:color="auto" w:fill="FFFFFF"/>
        <w:spacing w:line="360" w:lineRule="auto"/>
        <w:jc w:val="both"/>
        <w:rPr>
          <w:rFonts w:ascii="Times New Roman" w:eastAsia="Times New Roman" w:hAnsi="Times New Roman" w:cs="Times New Roman"/>
          <w:color w:val="000000" w:themeColor="text1"/>
          <w:sz w:val="24"/>
          <w:szCs w:val="24"/>
        </w:rPr>
      </w:pPr>
      <w:r w:rsidRPr="00AC716A">
        <w:rPr>
          <w:rFonts w:ascii="Times New Roman" w:hAnsi="Times New Roman" w:cs="Times New Roman"/>
          <w:color w:val="000000" w:themeColor="text1"/>
          <w:sz w:val="24"/>
          <w:szCs w:val="24"/>
          <w:shd w:val="clear" w:color="auto" w:fill="FFFFFF"/>
        </w:rPr>
        <w:t xml:space="preserve">Zhu, J., Ma, X., Martínez, L., &amp; Zhan, J. (2023). A Probabilistic Linguistic Three-Way Decision Method </w:t>
      </w:r>
      <w:proofErr w:type="gramStart"/>
      <w:r w:rsidRPr="00AC716A">
        <w:rPr>
          <w:rFonts w:ascii="Times New Roman" w:hAnsi="Times New Roman" w:cs="Times New Roman"/>
          <w:color w:val="000000" w:themeColor="text1"/>
          <w:sz w:val="24"/>
          <w:szCs w:val="24"/>
          <w:shd w:val="clear" w:color="auto" w:fill="FFFFFF"/>
        </w:rPr>
        <w:t>With</w:t>
      </w:r>
      <w:proofErr w:type="gramEnd"/>
      <w:r w:rsidRPr="00AC716A">
        <w:rPr>
          <w:rFonts w:ascii="Times New Roman" w:hAnsi="Times New Roman" w:cs="Times New Roman"/>
          <w:color w:val="000000" w:themeColor="text1"/>
          <w:sz w:val="24"/>
          <w:szCs w:val="24"/>
          <w:shd w:val="clear" w:color="auto" w:fill="FFFFFF"/>
        </w:rPr>
        <w:t xml:space="preserve"> Regret Theory via Fuzzy C-Means Clustering Algorithm. </w:t>
      </w:r>
      <w:r w:rsidRPr="00AC716A">
        <w:rPr>
          <w:rFonts w:ascii="Times New Roman" w:hAnsi="Times New Roman" w:cs="Times New Roman"/>
          <w:i/>
          <w:iCs/>
          <w:color w:val="000000" w:themeColor="text1"/>
          <w:sz w:val="24"/>
          <w:szCs w:val="24"/>
          <w:shd w:val="clear" w:color="auto" w:fill="FFFFFF"/>
        </w:rPr>
        <w:t>IEEE Transactions on Fuzzy Systems</w:t>
      </w:r>
      <w:r w:rsidRPr="00AC716A">
        <w:rPr>
          <w:rFonts w:ascii="Times New Roman" w:hAnsi="Times New Roman" w:cs="Times New Roman"/>
          <w:color w:val="000000" w:themeColor="text1"/>
          <w:sz w:val="24"/>
          <w:szCs w:val="24"/>
          <w:shd w:val="clear" w:color="auto" w:fill="FFFFFF"/>
        </w:rPr>
        <w:t>. http://</w:t>
      </w:r>
      <w:r w:rsidRPr="00AC716A">
        <w:rPr>
          <w:rFonts w:ascii="Times New Roman" w:hAnsi="Times New Roman" w:cs="Times New Roman"/>
          <w:color w:val="000000" w:themeColor="text1"/>
          <w:sz w:val="24"/>
          <w:szCs w:val="24"/>
        </w:rPr>
        <w:t xml:space="preserve"> doi.org/</w:t>
      </w:r>
      <w:hyperlink r:id="rId28" w:tgtFrame="_blank" w:history="1">
        <w:r w:rsidRPr="00AC716A">
          <w:rPr>
            <w:rFonts w:ascii="Times New Roman" w:eastAsia="Times New Roman" w:hAnsi="Times New Roman" w:cs="Times New Roman"/>
            <w:color w:val="000000" w:themeColor="text1"/>
            <w:sz w:val="24"/>
            <w:szCs w:val="24"/>
          </w:rPr>
          <w:t>10.1109/TFUZZ.2023.3236386</w:t>
        </w:r>
      </w:hyperlink>
    </w:p>
    <w:p w14:paraId="380A22BC" w14:textId="77777777" w:rsidR="00C1172A" w:rsidRPr="00AC716A" w:rsidRDefault="00C1172A" w:rsidP="00B04CFD">
      <w:pPr>
        <w:shd w:val="clear" w:color="auto" w:fill="FFFFFF"/>
        <w:spacing w:line="360" w:lineRule="auto"/>
        <w:rPr>
          <w:rFonts w:ascii="Arial" w:hAnsi="Arial" w:cs="Arial"/>
          <w:color w:val="000000" w:themeColor="text1"/>
          <w:sz w:val="20"/>
          <w:szCs w:val="20"/>
          <w:shd w:val="clear" w:color="auto" w:fill="FFFFFF"/>
        </w:rPr>
      </w:pPr>
    </w:p>
    <w:p w14:paraId="77E35E7C" w14:textId="77777777" w:rsidR="00C1172A" w:rsidRPr="00AC716A" w:rsidRDefault="00C1172A" w:rsidP="00B04CFD">
      <w:pPr>
        <w:spacing w:line="360" w:lineRule="auto"/>
        <w:jc w:val="both"/>
        <w:rPr>
          <w:rFonts w:ascii="Times New Roman" w:hAnsi="Times New Roman" w:cs="Times New Roman"/>
          <w:b/>
          <w:color w:val="000000" w:themeColor="text1"/>
          <w:sz w:val="24"/>
          <w:szCs w:val="24"/>
        </w:rPr>
      </w:pPr>
    </w:p>
    <w:sectPr w:rsidR="00C1172A" w:rsidRPr="00AC716A">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6872" w14:textId="77777777" w:rsidR="001F62A4" w:rsidRDefault="001F62A4" w:rsidP="00893938">
      <w:pPr>
        <w:spacing w:after="0" w:line="240" w:lineRule="auto"/>
      </w:pPr>
      <w:r>
        <w:separator/>
      </w:r>
    </w:p>
  </w:endnote>
  <w:endnote w:type="continuationSeparator" w:id="0">
    <w:p w14:paraId="39E6FBBF" w14:textId="77777777" w:rsidR="001F62A4" w:rsidRDefault="001F62A4" w:rsidP="00893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186C" w14:textId="77777777" w:rsidR="00893938" w:rsidRDefault="00893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85491" w14:textId="77777777" w:rsidR="00893938" w:rsidRDefault="008939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630C" w14:textId="77777777" w:rsidR="00893938" w:rsidRDefault="00893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5AF7C" w14:textId="77777777" w:rsidR="001F62A4" w:rsidRDefault="001F62A4" w:rsidP="00893938">
      <w:pPr>
        <w:spacing w:after="0" w:line="240" w:lineRule="auto"/>
      </w:pPr>
      <w:r>
        <w:separator/>
      </w:r>
    </w:p>
  </w:footnote>
  <w:footnote w:type="continuationSeparator" w:id="0">
    <w:p w14:paraId="2AD16D3F" w14:textId="77777777" w:rsidR="001F62A4" w:rsidRDefault="001F62A4" w:rsidP="00893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4C0F" w14:textId="77777777" w:rsidR="00893938" w:rsidRDefault="00893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E6A8" w14:textId="77777777" w:rsidR="00893938" w:rsidRDefault="008939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C6A7" w14:textId="77777777" w:rsidR="00893938" w:rsidRDefault="00893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C6ABC"/>
    <w:multiLevelType w:val="multilevel"/>
    <w:tmpl w:val="D48E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442CE2"/>
    <w:multiLevelType w:val="hybridMultilevel"/>
    <w:tmpl w:val="1812D11C"/>
    <w:lvl w:ilvl="0" w:tplc="FC560470">
      <w:start w:val="1"/>
      <w:numFmt w:val="decimal"/>
      <w:pStyle w:val="Heading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D20AA2"/>
    <w:multiLevelType w:val="multilevel"/>
    <w:tmpl w:val="CBE0EE1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5444038"/>
    <w:multiLevelType w:val="hybridMultilevel"/>
    <w:tmpl w:val="C7629F24"/>
    <w:lvl w:ilvl="0" w:tplc="2C8E8C4C">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990E7C"/>
    <w:multiLevelType w:val="hybridMultilevel"/>
    <w:tmpl w:val="0874BA2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577055138">
    <w:abstractNumId w:val="0"/>
  </w:num>
  <w:num w:numId="2" w16cid:durableId="1289240896">
    <w:abstractNumId w:val="4"/>
  </w:num>
  <w:num w:numId="3" w16cid:durableId="361370262">
    <w:abstractNumId w:val="1"/>
  </w:num>
  <w:num w:numId="4" w16cid:durableId="2041665186">
    <w:abstractNumId w:val="2"/>
  </w:num>
  <w:num w:numId="5" w16cid:durableId="1906835821">
    <w:abstractNumId w:val="1"/>
  </w:num>
  <w:num w:numId="6" w16cid:durableId="160393454">
    <w:abstractNumId w:val="3"/>
  </w:num>
  <w:num w:numId="7" w16cid:durableId="2037853019">
    <w:abstractNumId w:val="3"/>
  </w:num>
  <w:num w:numId="8" w16cid:durableId="691414193">
    <w:abstractNumId w:val="3"/>
  </w:num>
  <w:num w:numId="9" w16cid:durableId="1324158542">
    <w:abstractNumId w:val="3"/>
  </w:num>
  <w:num w:numId="10" w16cid:durableId="2034306674">
    <w:abstractNumId w:val="3"/>
  </w:num>
  <w:num w:numId="11" w16cid:durableId="503936151">
    <w:abstractNumId w:val="1"/>
  </w:num>
  <w:num w:numId="12" w16cid:durableId="48891203">
    <w:abstractNumId w:val="1"/>
  </w:num>
  <w:num w:numId="13" w16cid:durableId="749235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32B"/>
    <w:rsid w:val="00034AB4"/>
    <w:rsid w:val="0010531B"/>
    <w:rsid w:val="0018072E"/>
    <w:rsid w:val="001E0460"/>
    <w:rsid w:val="001F62A4"/>
    <w:rsid w:val="00225180"/>
    <w:rsid w:val="002731FF"/>
    <w:rsid w:val="002821D2"/>
    <w:rsid w:val="002A668F"/>
    <w:rsid w:val="002B489D"/>
    <w:rsid w:val="002D2371"/>
    <w:rsid w:val="002E4A37"/>
    <w:rsid w:val="00392510"/>
    <w:rsid w:val="003957A3"/>
    <w:rsid w:val="004205F4"/>
    <w:rsid w:val="004263FC"/>
    <w:rsid w:val="004B2A62"/>
    <w:rsid w:val="004B67C7"/>
    <w:rsid w:val="004D3631"/>
    <w:rsid w:val="004D4605"/>
    <w:rsid w:val="00534734"/>
    <w:rsid w:val="00540768"/>
    <w:rsid w:val="00551BFF"/>
    <w:rsid w:val="00582E01"/>
    <w:rsid w:val="00592470"/>
    <w:rsid w:val="005B13CF"/>
    <w:rsid w:val="005E248A"/>
    <w:rsid w:val="005F437A"/>
    <w:rsid w:val="0060626C"/>
    <w:rsid w:val="00625436"/>
    <w:rsid w:val="00676648"/>
    <w:rsid w:val="006D7420"/>
    <w:rsid w:val="007401F5"/>
    <w:rsid w:val="007B6098"/>
    <w:rsid w:val="00804449"/>
    <w:rsid w:val="00811FF5"/>
    <w:rsid w:val="008476AF"/>
    <w:rsid w:val="00887A04"/>
    <w:rsid w:val="00893938"/>
    <w:rsid w:val="008D206A"/>
    <w:rsid w:val="00904299"/>
    <w:rsid w:val="00945BA1"/>
    <w:rsid w:val="0096474F"/>
    <w:rsid w:val="009E432B"/>
    <w:rsid w:val="009E7379"/>
    <w:rsid w:val="009F35AE"/>
    <w:rsid w:val="00AC0EFC"/>
    <w:rsid w:val="00AC716A"/>
    <w:rsid w:val="00AD6984"/>
    <w:rsid w:val="00B04CFD"/>
    <w:rsid w:val="00B75C2A"/>
    <w:rsid w:val="00BB1085"/>
    <w:rsid w:val="00C1172A"/>
    <w:rsid w:val="00CA5D9A"/>
    <w:rsid w:val="00CF0910"/>
    <w:rsid w:val="00D20827"/>
    <w:rsid w:val="00D70368"/>
    <w:rsid w:val="00D7038C"/>
    <w:rsid w:val="00D754D5"/>
    <w:rsid w:val="00E00AC3"/>
    <w:rsid w:val="00ED2794"/>
    <w:rsid w:val="00EE2E1C"/>
    <w:rsid w:val="00EE513D"/>
    <w:rsid w:val="00F04723"/>
    <w:rsid w:val="00F06423"/>
    <w:rsid w:val="00F10C4F"/>
    <w:rsid w:val="00F13FE3"/>
    <w:rsid w:val="00F4266A"/>
    <w:rsid w:val="00F7571A"/>
    <w:rsid w:val="00F7682A"/>
    <w:rsid w:val="00F8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CF9C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13D"/>
    <w:pPr>
      <w:keepNext/>
      <w:keepLines/>
      <w:numPr>
        <w:numId w:val="3"/>
      </w:numPr>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EE513D"/>
    <w:pPr>
      <w:keepNext/>
      <w:keepLines/>
      <w:numPr>
        <w:numId w:val="6"/>
      </w:numPr>
      <w:spacing w:before="40" w:after="0"/>
      <w:outlineLvl w:val="1"/>
    </w:pPr>
    <w:rPr>
      <w:rFonts w:ascii="Times New Roman" w:eastAsiaTheme="majorEastAsia" w:hAnsi="Times New Roman" w:cstheme="majorBidi"/>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2A6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10C4F"/>
    <w:pPr>
      <w:ind w:left="720"/>
      <w:contextualSpacing/>
    </w:pPr>
  </w:style>
  <w:style w:type="character" w:styleId="Hyperlink">
    <w:name w:val="Hyperlink"/>
    <w:basedOn w:val="DefaultParagraphFont"/>
    <w:uiPriority w:val="99"/>
    <w:unhideWhenUsed/>
    <w:rsid w:val="00811FF5"/>
    <w:rPr>
      <w:color w:val="0000FF"/>
      <w:u w:val="single"/>
    </w:rPr>
  </w:style>
  <w:style w:type="character" w:customStyle="1" w:styleId="anchor-text">
    <w:name w:val="anchor-text"/>
    <w:basedOn w:val="DefaultParagraphFont"/>
    <w:rsid w:val="00C1172A"/>
  </w:style>
  <w:style w:type="character" w:customStyle="1" w:styleId="text">
    <w:name w:val="text"/>
    <w:basedOn w:val="DefaultParagraphFont"/>
    <w:rsid w:val="00C1172A"/>
  </w:style>
  <w:style w:type="character" w:customStyle="1" w:styleId="volumeinfo">
    <w:name w:val="volumeinfo"/>
    <w:basedOn w:val="DefaultParagraphFont"/>
    <w:rsid w:val="00C1172A"/>
  </w:style>
  <w:style w:type="paragraph" w:styleId="Header">
    <w:name w:val="header"/>
    <w:basedOn w:val="Normal"/>
    <w:link w:val="HeaderChar"/>
    <w:uiPriority w:val="99"/>
    <w:unhideWhenUsed/>
    <w:rsid w:val="00893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938"/>
  </w:style>
  <w:style w:type="paragraph" w:styleId="Footer">
    <w:name w:val="footer"/>
    <w:basedOn w:val="Normal"/>
    <w:link w:val="FooterChar"/>
    <w:uiPriority w:val="99"/>
    <w:unhideWhenUsed/>
    <w:rsid w:val="00893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938"/>
  </w:style>
  <w:style w:type="character" w:customStyle="1" w:styleId="Heading1Char">
    <w:name w:val="Heading 1 Char"/>
    <w:basedOn w:val="DefaultParagraphFont"/>
    <w:link w:val="Heading1"/>
    <w:uiPriority w:val="9"/>
    <w:rsid w:val="00EE513D"/>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E513D"/>
    <w:rPr>
      <w:rFonts w:ascii="Times New Roman" w:eastAsiaTheme="majorEastAsia" w:hAnsi="Times New Roman" w:cstheme="majorBidi"/>
      <w:color w:val="000000" w:themeColor="text1"/>
      <w:sz w:val="24"/>
      <w:szCs w:val="26"/>
    </w:rPr>
  </w:style>
  <w:style w:type="paragraph" w:styleId="TOCHeading">
    <w:name w:val="TOC Heading"/>
    <w:basedOn w:val="Heading1"/>
    <w:next w:val="Normal"/>
    <w:uiPriority w:val="39"/>
    <w:unhideWhenUsed/>
    <w:qFormat/>
    <w:rsid w:val="005B13CF"/>
    <w:pPr>
      <w:numPr>
        <w:numId w:val="0"/>
      </w:num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B13CF"/>
    <w:pPr>
      <w:spacing w:after="100"/>
    </w:pPr>
  </w:style>
  <w:style w:type="paragraph" w:styleId="TOC2">
    <w:name w:val="toc 2"/>
    <w:basedOn w:val="Normal"/>
    <w:next w:val="Normal"/>
    <w:autoRedefine/>
    <w:uiPriority w:val="39"/>
    <w:unhideWhenUsed/>
    <w:rsid w:val="005B13C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212274">
      <w:bodyDiv w:val="1"/>
      <w:marLeft w:val="0"/>
      <w:marRight w:val="0"/>
      <w:marTop w:val="0"/>
      <w:marBottom w:val="0"/>
      <w:divBdr>
        <w:top w:val="none" w:sz="0" w:space="0" w:color="auto"/>
        <w:left w:val="none" w:sz="0" w:space="0" w:color="auto"/>
        <w:bottom w:val="none" w:sz="0" w:space="0" w:color="auto"/>
        <w:right w:val="none" w:sz="0" w:space="0" w:color="auto"/>
      </w:divBdr>
      <w:divsChild>
        <w:div w:id="928848680">
          <w:marLeft w:val="0"/>
          <w:marRight w:val="0"/>
          <w:marTop w:val="0"/>
          <w:marBottom w:val="0"/>
          <w:divBdr>
            <w:top w:val="none" w:sz="0" w:space="0" w:color="auto"/>
            <w:left w:val="none" w:sz="0" w:space="0" w:color="auto"/>
            <w:bottom w:val="none" w:sz="0" w:space="0" w:color="auto"/>
            <w:right w:val="none" w:sz="0" w:space="0" w:color="auto"/>
          </w:divBdr>
          <w:divsChild>
            <w:div w:id="1945265020">
              <w:marLeft w:val="0"/>
              <w:marRight w:val="0"/>
              <w:marTop w:val="0"/>
              <w:marBottom w:val="0"/>
              <w:divBdr>
                <w:top w:val="none" w:sz="0" w:space="0" w:color="auto"/>
                <w:left w:val="none" w:sz="0" w:space="0" w:color="auto"/>
                <w:bottom w:val="none" w:sz="0" w:space="0" w:color="auto"/>
                <w:right w:val="none" w:sz="0" w:space="0" w:color="auto"/>
              </w:divBdr>
              <w:divsChild>
                <w:div w:id="2047480332">
                  <w:marLeft w:val="0"/>
                  <w:marRight w:val="0"/>
                  <w:marTop w:val="0"/>
                  <w:marBottom w:val="0"/>
                  <w:divBdr>
                    <w:top w:val="none" w:sz="0" w:space="0" w:color="auto"/>
                    <w:left w:val="none" w:sz="0" w:space="0" w:color="auto"/>
                    <w:bottom w:val="none" w:sz="0" w:space="0" w:color="auto"/>
                    <w:right w:val="none" w:sz="0" w:space="0" w:color="auto"/>
                  </w:divBdr>
                  <w:divsChild>
                    <w:div w:id="806774901">
                      <w:marLeft w:val="0"/>
                      <w:marRight w:val="0"/>
                      <w:marTop w:val="0"/>
                      <w:marBottom w:val="0"/>
                      <w:divBdr>
                        <w:top w:val="none" w:sz="0" w:space="0" w:color="auto"/>
                        <w:left w:val="none" w:sz="0" w:space="0" w:color="auto"/>
                        <w:bottom w:val="none" w:sz="0" w:space="0" w:color="auto"/>
                        <w:right w:val="none" w:sz="0" w:space="0" w:color="auto"/>
                      </w:divBdr>
                      <w:divsChild>
                        <w:div w:id="769280076">
                          <w:marLeft w:val="0"/>
                          <w:marRight w:val="0"/>
                          <w:marTop w:val="0"/>
                          <w:marBottom w:val="0"/>
                          <w:divBdr>
                            <w:top w:val="none" w:sz="0" w:space="0" w:color="auto"/>
                            <w:left w:val="none" w:sz="0" w:space="0" w:color="auto"/>
                            <w:bottom w:val="none" w:sz="0" w:space="0" w:color="auto"/>
                            <w:right w:val="none" w:sz="0" w:space="0" w:color="auto"/>
                          </w:divBdr>
                          <w:divsChild>
                            <w:div w:id="1449810815">
                              <w:marLeft w:val="0"/>
                              <w:marRight w:val="0"/>
                              <w:marTop w:val="0"/>
                              <w:marBottom w:val="0"/>
                              <w:divBdr>
                                <w:top w:val="none" w:sz="0" w:space="0" w:color="auto"/>
                                <w:left w:val="none" w:sz="0" w:space="0" w:color="auto"/>
                                <w:bottom w:val="none" w:sz="0" w:space="0" w:color="auto"/>
                                <w:right w:val="none" w:sz="0" w:space="0" w:color="auto"/>
                              </w:divBdr>
                              <w:divsChild>
                                <w:div w:id="2035186021">
                                  <w:marLeft w:val="0"/>
                                  <w:marRight w:val="0"/>
                                  <w:marTop w:val="0"/>
                                  <w:marBottom w:val="0"/>
                                  <w:divBdr>
                                    <w:top w:val="none" w:sz="0" w:space="0" w:color="auto"/>
                                    <w:left w:val="none" w:sz="0" w:space="0" w:color="auto"/>
                                    <w:bottom w:val="none" w:sz="0" w:space="0" w:color="auto"/>
                                    <w:right w:val="none" w:sz="0" w:space="0" w:color="auto"/>
                                  </w:divBdr>
                                  <w:divsChild>
                                    <w:div w:id="1003973906">
                                      <w:marLeft w:val="0"/>
                                      <w:marRight w:val="0"/>
                                      <w:marTop w:val="0"/>
                                      <w:marBottom w:val="0"/>
                                      <w:divBdr>
                                        <w:top w:val="none" w:sz="0" w:space="0" w:color="auto"/>
                                        <w:left w:val="none" w:sz="0" w:space="0" w:color="auto"/>
                                        <w:bottom w:val="none" w:sz="0" w:space="0" w:color="auto"/>
                                        <w:right w:val="none" w:sz="0" w:space="0" w:color="auto"/>
                                      </w:divBdr>
                                      <w:divsChild>
                                        <w:div w:id="1095589432">
                                          <w:marLeft w:val="0"/>
                                          <w:marRight w:val="0"/>
                                          <w:marTop w:val="0"/>
                                          <w:marBottom w:val="0"/>
                                          <w:divBdr>
                                            <w:top w:val="none" w:sz="0" w:space="0" w:color="auto"/>
                                            <w:left w:val="none" w:sz="0" w:space="0" w:color="auto"/>
                                            <w:bottom w:val="none" w:sz="0" w:space="0" w:color="auto"/>
                                            <w:right w:val="none" w:sz="0" w:space="0" w:color="auto"/>
                                          </w:divBdr>
                                          <w:divsChild>
                                            <w:div w:id="1176844944">
                                              <w:marLeft w:val="0"/>
                                              <w:marRight w:val="0"/>
                                              <w:marTop w:val="0"/>
                                              <w:marBottom w:val="360"/>
                                              <w:divBdr>
                                                <w:top w:val="none" w:sz="0" w:space="0" w:color="auto"/>
                                                <w:left w:val="none" w:sz="0" w:space="0" w:color="auto"/>
                                                <w:bottom w:val="none" w:sz="0" w:space="0" w:color="auto"/>
                                                <w:right w:val="none" w:sz="0" w:space="0" w:color="auto"/>
                                              </w:divBdr>
                                              <w:divsChild>
                                                <w:div w:id="1313407281">
                                                  <w:marLeft w:val="0"/>
                                                  <w:marRight w:val="0"/>
                                                  <w:marTop w:val="0"/>
                                                  <w:marBottom w:val="0"/>
                                                  <w:divBdr>
                                                    <w:top w:val="none" w:sz="0" w:space="0" w:color="auto"/>
                                                    <w:left w:val="none" w:sz="0" w:space="0" w:color="auto"/>
                                                    <w:bottom w:val="none" w:sz="0" w:space="0" w:color="auto"/>
                                                    <w:right w:val="none" w:sz="0" w:space="0" w:color="auto"/>
                                                  </w:divBdr>
                                                  <w:divsChild>
                                                    <w:div w:id="730421456">
                                                      <w:marLeft w:val="0"/>
                                                      <w:marRight w:val="0"/>
                                                      <w:marTop w:val="0"/>
                                                      <w:marBottom w:val="0"/>
                                                      <w:divBdr>
                                                        <w:top w:val="none" w:sz="0" w:space="0" w:color="auto"/>
                                                        <w:left w:val="none" w:sz="0" w:space="0" w:color="auto"/>
                                                        <w:bottom w:val="none" w:sz="0" w:space="0" w:color="auto"/>
                                                        <w:right w:val="none" w:sz="0" w:space="0" w:color="auto"/>
                                                      </w:divBdr>
                                                      <w:divsChild>
                                                        <w:div w:id="318122958">
                                                          <w:marLeft w:val="0"/>
                                                          <w:marRight w:val="0"/>
                                                          <w:marTop w:val="0"/>
                                                          <w:marBottom w:val="0"/>
                                                          <w:divBdr>
                                                            <w:top w:val="none" w:sz="0" w:space="0" w:color="auto"/>
                                                            <w:left w:val="none" w:sz="0" w:space="0" w:color="auto"/>
                                                            <w:bottom w:val="none" w:sz="0" w:space="0" w:color="auto"/>
                                                            <w:right w:val="none" w:sz="0" w:space="0" w:color="auto"/>
                                                          </w:divBdr>
                                                          <w:divsChild>
                                                            <w:div w:id="1310400288">
                                                              <w:marLeft w:val="-240"/>
                                                              <w:marRight w:val="-120"/>
                                                              <w:marTop w:val="0"/>
                                                              <w:marBottom w:val="0"/>
                                                              <w:divBdr>
                                                                <w:top w:val="none" w:sz="0" w:space="0" w:color="auto"/>
                                                                <w:left w:val="none" w:sz="0" w:space="0" w:color="auto"/>
                                                                <w:bottom w:val="none" w:sz="0" w:space="0" w:color="auto"/>
                                                                <w:right w:val="none" w:sz="0" w:space="0" w:color="auto"/>
                                                              </w:divBdr>
                                                              <w:divsChild>
                                                                <w:div w:id="1265260572">
                                                                  <w:marLeft w:val="0"/>
                                                                  <w:marRight w:val="0"/>
                                                                  <w:marTop w:val="0"/>
                                                                  <w:marBottom w:val="60"/>
                                                                  <w:divBdr>
                                                                    <w:top w:val="none" w:sz="0" w:space="0" w:color="auto"/>
                                                                    <w:left w:val="none" w:sz="0" w:space="0" w:color="auto"/>
                                                                    <w:bottom w:val="none" w:sz="0" w:space="0" w:color="auto"/>
                                                                    <w:right w:val="none" w:sz="0" w:space="0" w:color="auto"/>
                                                                  </w:divBdr>
                                                                  <w:divsChild>
                                                                    <w:div w:id="1457261461">
                                                                      <w:marLeft w:val="0"/>
                                                                      <w:marRight w:val="0"/>
                                                                      <w:marTop w:val="0"/>
                                                                      <w:marBottom w:val="0"/>
                                                                      <w:divBdr>
                                                                        <w:top w:val="none" w:sz="0" w:space="0" w:color="auto"/>
                                                                        <w:left w:val="none" w:sz="0" w:space="0" w:color="auto"/>
                                                                        <w:bottom w:val="none" w:sz="0" w:space="0" w:color="auto"/>
                                                                        <w:right w:val="none" w:sz="0" w:space="0" w:color="auto"/>
                                                                      </w:divBdr>
                                                                      <w:divsChild>
                                                                        <w:div w:id="1660032838">
                                                                          <w:marLeft w:val="0"/>
                                                                          <w:marRight w:val="0"/>
                                                                          <w:marTop w:val="0"/>
                                                                          <w:marBottom w:val="0"/>
                                                                          <w:divBdr>
                                                                            <w:top w:val="none" w:sz="0" w:space="0" w:color="auto"/>
                                                                            <w:left w:val="none" w:sz="0" w:space="0" w:color="auto"/>
                                                                            <w:bottom w:val="none" w:sz="0" w:space="0" w:color="auto"/>
                                                                            <w:right w:val="none" w:sz="0" w:space="0" w:color="auto"/>
                                                                          </w:divBdr>
                                                                          <w:divsChild>
                                                                            <w:div w:id="100297071">
                                                                              <w:marLeft w:val="0"/>
                                                                              <w:marRight w:val="0"/>
                                                                              <w:marTop w:val="0"/>
                                                                              <w:marBottom w:val="0"/>
                                                                              <w:divBdr>
                                                                                <w:top w:val="none" w:sz="0" w:space="0" w:color="auto"/>
                                                                                <w:left w:val="none" w:sz="0" w:space="0" w:color="auto"/>
                                                                                <w:bottom w:val="none" w:sz="0" w:space="0" w:color="auto"/>
                                                                                <w:right w:val="none" w:sz="0" w:space="0" w:color="auto"/>
                                                                              </w:divBdr>
                                                                              <w:divsChild>
                                                                                <w:div w:id="10668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022233">
                                                          <w:marLeft w:val="0"/>
                                                          <w:marRight w:val="0"/>
                                                          <w:marTop w:val="0"/>
                                                          <w:marBottom w:val="0"/>
                                                          <w:divBdr>
                                                            <w:top w:val="none" w:sz="0" w:space="0" w:color="auto"/>
                                                            <w:left w:val="none" w:sz="0" w:space="0" w:color="auto"/>
                                                            <w:bottom w:val="none" w:sz="0" w:space="0" w:color="auto"/>
                                                            <w:right w:val="none" w:sz="0" w:space="0" w:color="auto"/>
                                                          </w:divBdr>
                                                          <w:divsChild>
                                                            <w:div w:id="4017469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7811182">
      <w:bodyDiv w:val="1"/>
      <w:marLeft w:val="0"/>
      <w:marRight w:val="0"/>
      <w:marTop w:val="0"/>
      <w:marBottom w:val="0"/>
      <w:divBdr>
        <w:top w:val="none" w:sz="0" w:space="0" w:color="auto"/>
        <w:left w:val="none" w:sz="0" w:space="0" w:color="auto"/>
        <w:bottom w:val="none" w:sz="0" w:space="0" w:color="auto"/>
        <w:right w:val="none" w:sz="0" w:space="0" w:color="auto"/>
      </w:divBdr>
      <w:divsChild>
        <w:div w:id="853804155">
          <w:marLeft w:val="0"/>
          <w:marRight w:val="0"/>
          <w:marTop w:val="0"/>
          <w:marBottom w:val="0"/>
          <w:divBdr>
            <w:top w:val="none" w:sz="0" w:space="0" w:color="auto"/>
            <w:left w:val="none" w:sz="0" w:space="0" w:color="auto"/>
            <w:bottom w:val="none" w:sz="0" w:space="0" w:color="auto"/>
            <w:right w:val="none" w:sz="0" w:space="0" w:color="auto"/>
          </w:divBdr>
        </w:div>
      </w:divsChild>
    </w:div>
    <w:div w:id="1669793604">
      <w:bodyDiv w:val="1"/>
      <w:marLeft w:val="0"/>
      <w:marRight w:val="0"/>
      <w:marTop w:val="0"/>
      <w:marBottom w:val="0"/>
      <w:divBdr>
        <w:top w:val="none" w:sz="0" w:space="0" w:color="auto"/>
        <w:left w:val="none" w:sz="0" w:space="0" w:color="auto"/>
        <w:bottom w:val="none" w:sz="0" w:space="0" w:color="auto"/>
        <w:right w:val="none" w:sz="0" w:space="0" w:color="auto"/>
      </w:divBdr>
      <w:divsChild>
        <w:div w:id="732044037">
          <w:marLeft w:val="0"/>
          <w:marRight w:val="0"/>
          <w:marTop w:val="0"/>
          <w:marBottom w:val="0"/>
          <w:divBdr>
            <w:top w:val="none" w:sz="0" w:space="0" w:color="auto"/>
            <w:left w:val="none" w:sz="0" w:space="0" w:color="auto"/>
            <w:bottom w:val="none" w:sz="0" w:space="0" w:color="auto"/>
            <w:right w:val="none" w:sz="0" w:space="0" w:color="auto"/>
          </w:divBdr>
          <w:divsChild>
            <w:div w:id="678778437">
              <w:marLeft w:val="0"/>
              <w:marRight w:val="0"/>
              <w:marTop w:val="0"/>
              <w:marBottom w:val="0"/>
              <w:divBdr>
                <w:top w:val="none" w:sz="0" w:space="0" w:color="auto"/>
                <w:left w:val="none" w:sz="0" w:space="0" w:color="auto"/>
                <w:bottom w:val="none" w:sz="0" w:space="0" w:color="auto"/>
                <w:right w:val="none" w:sz="0" w:space="0" w:color="auto"/>
              </w:divBdr>
              <w:divsChild>
                <w:div w:id="333190814">
                  <w:marLeft w:val="0"/>
                  <w:marRight w:val="0"/>
                  <w:marTop w:val="0"/>
                  <w:marBottom w:val="0"/>
                  <w:divBdr>
                    <w:top w:val="none" w:sz="0" w:space="0" w:color="auto"/>
                    <w:left w:val="none" w:sz="0" w:space="0" w:color="auto"/>
                    <w:bottom w:val="none" w:sz="0" w:space="0" w:color="auto"/>
                    <w:right w:val="none" w:sz="0" w:space="0" w:color="auto"/>
                  </w:divBdr>
                  <w:divsChild>
                    <w:div w:id="1294021536">
                      <w:marLeft w:val="0"/>
                      <w:marRight w:val="0"/>
                      <w:marTop w:val="0"/>
                      <w:marBottom w:val="0"/>
                      <w:divBdr>
                        <w:top w:val="none" w:sz="0" w:space="0" w:color="auto"/>
                        <w:left w:val="none" w:sz="0" w:space="0" w:color="auto"/>
                        <w:bottom w:val="none" w:sz="0" w:space="0" w:color="auto"/>
                        <w:right w:val="none" w:sz="0" w:space="0" w:color="auto"/>
                      </w:divBdr>
                      <w:divsChild>
                        <w:div w:id="1933586421">
                          <w:marLeft w:val="0"/>
                          <w:marRight w:val="0"/>
                          <w:marTop w:val="0"/>
                          <w:marBottom w:val="0"/>
                          <w:divBdr>
                            <w:top w:val="none" w:sz="0" w:space="0" w:color="auto"/>
                            <w:left w:val="none" w:sz="0" w:space="0" w:color="auto"/>
                            <w:bottom w:val="none" w:sz="0" w:space="0" w:color="auto"/>
                            <w:right w:val="none" w:sz="0" w:space="0" w:color="auto"/>
                          </w:divBdr>
                          <w:divsChild>
                            <w:div w:id="2037269408">
                              <w:marLeft w:val="0"/>
                              <w:marRight w:val="0"/>
                              <w:marTop w:val="0"/>
                              <w:marBottom w:val="0"/>
                              <w:divBdr>
                                <w:top w:val="none" w:sz="0" w:space="0" w:color="auto"/>
                                <w:left w:val="none" w:sz="0" w:space="0" w:color="auto"/>
                                <w:bottom w:val="none" w:sz="0" w:space="0" w:color="auto"/>
                                <w:right w:val="none" w:sz="0" w:space="0" w:color="auto"/>
                              </w:divBdr>
                              <w:divsChild>
                                <w:div w:id="1798641372">
                                  <w:marLeft w:val="0"/>
                                  <w:marRight w:val="0"/>
                                  <w:marTop w:val="0"/>
                                  <w:marBottom w:val="0"/>
                                  <w:divBdr>
                                    <w:top w:val="none" w:sz="0" w:space="0" w:color="auto"/>
                                    <w:left w:val="none" w:sz="0" w:space="0" w:color="auto"/>
                                    <w:bottom w:val="none" w:sz="0" w:space="0" w:color="auto"/>
                                    <w:right w:val="none" w:sz="0" w:space="0" w:color="auto"/>
                                  </w:divBdr>
                                  <w:divsChild>
                                    <w:div w:id="635573425">
                                      <w:marLeft w:val="0"/>
                                      <w:marRight w:val="0"/>
                                      <w:marTop w:val="0"/>
                                      <w:marBottom w:val="0"/>
                                      <w:divBdr>
                                        <w:top w:val="none" w:sz="0" w:space="0" w:color="auto"/>
                                        <w:left w:val="none" w:sz="0" w:space="0" w:color="auto"/>
                                        <w:bottom w:val="none" w:sz="0" w:space="0" w:color="auto"/>
                                        <w:right w:val="none" w:sz="0" w:space="0" w:color="auto"/>
                                      </w:divBdr>
                                      <w:divsChild>
                                        <w:div w:id="1104231693">
                                          <w:marLeft w:val="0"/>
                                          <w:marRight w:val="0"/>
                                          <w:marTop w:val="0"/>
                                          <w:marBottom w:val="0"/>
                                          <w:divBdr>
                                            <w:top w:val="none" w:sz="0" w:space="0" w:color="auto"/>
                                            <w:left w:val="none" w:sz="0" w:space="0" w:color="auto"/>
                                            <w:bottom w:val="none" w:sz="0" w:space="0" w:color="auto"/>
                                            <w:right w:val="none" w:sz="0" w:space="0" w:color="auto"/>
                                          </w:divBdr>
                                          <w:divsChild>
                                            <w:div w:id="681785550">
                                              <w:marLeft w:val="0"/>
                                              <w:marRight w:val="0"/>
                                              <w:marTop w:val="0"/>
                                              <w:marBottom w:val="360"/>
                                              <w:divBdr>
                                                <w:top w:val="none" w:sz="0" w:space="0" w:color="auto"/>
                                                <w:left w:val="none" w:sz="0" w:space="0" w:color="auto"/>
                                                <w:bottom w:val="none" w:sz="0" w:space="0" w:color="auto"/>
                                                <w:right w:val="none" w:sz="0" w:space="0" w:color="auto"/>
                                              </w:divBdr>
                                              <w:divsChild>
                                                <w:div w:id="1558855829">
                                                  <w:marLeft w:val="0"/>
                                                  <w:marRight w:val="0"/>
                                                  <w:marTop w:val="0"/>
                                                  <w:marBottom w:val="0"/>
                                                  <w:divBdr>
                                                    <w:top w:val="none" w:sz="0" w:space="0" w:color="auto"/>
                                                    <w:left w:val="none" w:sz="0" w:space="0" w:color="auto"/>
                                                    <w:bottom w:val="none" w:sz="0" w:space="0" w:color="auto"/>
                                                    <w:right w:val="none" w:sz="0" w:space="0" w:color="auto"/>
                                                  </w:divBdr>
                                                  <w:divsChild>
                                                    <w:div w:id="1574463878">
                                                      <w:marLeft w:val="0"/>
                                                      <w:marRight w:val="0"/>
                                                      <w:marTop w:val="0"/>
                                                      <w:marBottom w:val="0"/>
                                                      <w:divBdr>
                                                        <w:top w:val="none" w:sz="0" w:space="0" w:color="auto"/>
                                                        <w:left w:val="none" w:sz="0" w:space="0" w:color="auto"/>
                                                        <w:bottom w:val="none" w:sz="0" w:space="0" w:color="auto"/>
                                                        <w:right w:val="none" w:sz="0" w:space="0" w:color="auto"/>
                                                      </w:divBdr>
                                                      <w:divsChild>
                                                        <w:div w:id="884752500">
                                                          <w:marLeft w:val="0"/>
                                                          <w:marRight w:val="0"/>
                                                          <w:marTop w:val="0"/>
                                                          <w:marBottom w:val="0"/>
                                                          <w:divBdr>
                                                            <w:top w:val="none" w:sz="0" w:space="0" w:color="auto"/>
                                                            <w:left w:val="none" w:sz="0" w:space="0" w:color="auto"/>
                                                            <w:bottom w:val="none" w:sz="0" w:space="0" w:color="auto"/>
                                                            <w:right w:val="none" w:sz="0" w:space="0" w:color="auto"/>
                                                          </w:divBdr>
                                                          <w:divsChild>
                                                            <w:div w:id="1957911136">
                                                              <w:marLeft w:val="-240"/>
                                                              <w:marRight w:val="-120"/>
                                                              <w:marTop w:val="0"/>
                                                              <w:marBottom w:val="0"/>
                                                              <w:divBdr>
                                                                <w:top w:val="none" w:sz="0" w:space="0" w:color="auto"/>
                                                                <w:left w:val="none" w:sz="0" w:space="0" w:color="auto"/>
                                                                <w:bottom w:val="none" w:sz="0" w:space="0" w:color="auto"/>
                                                                <w:right w:val="none" w:sz="0" w:space="0" w:color="auto"/>
                                                              </w:divBdr>
                                                              <w:divsChild>
                                                                <w:div w:id="1755319373">
                                                                  <w:marLeft w:val="0"/>
                                                                  <w:marRight w:val="0"/>
                                                                  <w:marTop w:val="0"/>
                                                                  <w:marBottom w:val="60"/>
                                                                  <w:divBdr>
                                                                    <w:top w:val="none" w:sz="0" w:space="0" w:color="auto"/>
                                                                    <w:left w:val="none" w:sz="0" w:space="0" w:color="auto"/>
                                                                    <w:bottom w:val="none" w:sz="0" w:space="0" w:color="auto"/>
                                                                    <w:right w:val="none" w:sz="0" w:space="0" w:color="auto"/>
                                                                  </w:divBdr>
                                                                  <w:divsChild>
                                                                    <w:div w:id="1567641291">
                                                                      <w:marLeft w:val="0"/>
                                                                      <w:marRight w:val="0"/>
                                                                      <w:marTop w:val="0"/>
                                                                      <w:marBottom w:val="0"/>
                                                                      <w:divBdr>
                                                                        <w:top w:val="none" w:sz="0" w:space="0" w:color="auto"/>
                                                                        <w:left w:val="none" w:sz="0" w:space="0" w:color="auto"/>
                                                                        <w:bottom w:val="none" w:sz="0" w:space="0" w:color="auto"/>
                                                                        <w:right w:val="none" w:sz="0" w:space="0" w:color="auto"/>
                                                                      </w:divBdr>
                                                                      <w:divsChild>
                                                                        <w:div w:id="813254386">
                                                                          <w:marLeft w:val="0"/>
                                                                          <w:marRight w:val="0"/>
                                                                          <w:marTop w:val="0"/>
                                                                          <w:marBottom w:val="0"/>
                                                                          <w:divBdr>
                                                                            <w:top w:val="none" w:sz="0" w:space="0" w:color="auto"/>
                                                                            <w:left w:val="none" w:sz="0" w:space="0" w:color="auto"/>
                                                                            <w:bottom w:val="none" w:sz="0" w:space="0" w:color="auto"/>
                                                                            <w:right w:val="none" w:sz="0" w:space="0" w:color="auto"/>
                                                                          </w:divBdr>
                                                                          <w:divsChild>
                                                                            <w:div w:id="1580480437">
                                                                              <w:marLeft w:val="0"/>
                                                                              <w:marRight w:val="0"/>
                                                                              <w:marTop w:val="0"/>
                                                                              <w:marBottom w:val="0"/>
                                                                              <w:divBdr>
                                                                                <w:top w:val="none" w:sz="0" w:space="0" w:color="auto"/>
                                                                                <w:left w:val="none" w:sz="0" w:space="0" w:color="auto"/>
                                                                                <w:bottom w:val="none" w:sz="0" w:space="0" w:color="auto"/>
                                                                                <w:right w:val="none" w:sz="0" w:space="0" w:color="auto"/>
                                                                              </w:divBdr>
                                                                              <w:divsChild>
                                                                                <w:div w:id="1028330776">
                                                                                  <w:marLeft w:val="0"/>
                                                                                  <w:marRight w:val="0"/>
                                                                                  <w:marTop w:val="0"/>
                                                                                  <w:marBottom w:val="0"/>
                                                                                  <w:divBdr>
                                                                                    <w:top w:val="none" w:sz="0" w:space="0" w:color="auto"/>
                                                                                    <w:left w:val="none" w:sz="0" w:space="0" w:color="auto"/>
                                                                                    <w:bottom w:val="none" w:sz="0" w:space="0" w:color="auto"/>
                                                                                    <w:right w:val="none" w:sz="0" w:space="0" w:color="auto"/>
                                                                                  </w:divBdr>
                                                                                </w:div>
                                                                                <w:div w:id="8418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024951">
                                                          <w:marLeft w:val="0"/>
                                                          <w:marRight w:val="0"/>
                                                          <w:marTop w:val="0"/>
                                                          <w:marBottom w:val="0"/>
                                                          <w:divBdr>
                                                            <w:top w:val="none" w:sz="0" w:space="0" w:color="auto"/>
                                                            <w:left w:val="none" w:sz="0" w:space="0" w:color="auto"/>
                                                            <w:bottom w:val="none" w:sz="0" w:space="0" w:color="auto"/>
                                                            <w:right w:val="none" w:sz="0" w:space="0" w:color="auto"/>
                                                          </w:divBdr>
                                                          <w:divsChild>
                                                            <w:div w:id="100285304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1453330">
          <w:marLeft w:val="0"/>
          <w:marRight w:val="0"/>
          <w:marTop w:val="0"/>
          <w:marBottom w:val="0"/>
          <w:divBdr>
            <w:top w:val="none" w:sz="0" w:space="0" w:color="auto"/>
            <w:left w:val="none" w:sz="0" w:space="0" w:color="auto"/>
            <w:bottom w:val="none" w:sz="0" w:space="0" w:color="auto"/>
            <w:right w:val="none" w:sz="0" w:space="0" w:color="auto"/>
          </w:divBdr>
          <w:divsChild>
            <w:div w:id="1036851991">
              <w:marLeft w:val="0"/>
              <w:marRight w:val="0"/>
              <w:marTop w:val="0"/>
              <w:marBottom w:val="0"/>
              <w:divBdr>
                <w:top w:val="none" w:sz="0" w:space="0" w:color="auto"/>
                <w:left w:val="none" w:sz="0" w:space="0" w:color="auto"/>
                <w:bottom w:val="none" w:sz="0" w:space="0" w:color="auto"/>
                <w:right w:val="none" w:sz="0" w:space="0" w:color="auto"/>
              </w:divBdr>
              <w:divsChild>
                <w:div w:id="1738353919">
                  <w:marLeft w:val="0"/>
                  <w:marRight w:val="0"/>
                  <w:marTop w:val="0"/>
                  <w:marBottom w:val="0"/>
                  <w:divBdr>
                    <w:top w:val="none" w:sz="0" w:space="0" w:color="auto"/>
                    <w:left w:val="none" w:sz="0" w:space="0" w:color="auto"/>
                    <w:bottom w:val="none" w:sz="0" w:space="0" w:color="auto"/>
                    <w:right w:val="none" w:sz="0" w:space="0" w:color="auto"/>
                  </w:divBdr>
                  <w:divsChild>
                    <w:div w:id="2113351569">
                      <w:marLeft w:val="0"/>
                      <w:marRight w:val="0"/>
                      <w:marTop w:val="0"/>
                      <w:marBottom w:val="0"/>
                      <w:divBdr>
                        <w:top w:val="none" w:sz="0" w:space="0" w:color="auto"/>
                        <w:left w:val="none" w:sz="0" w:space="0" w:color="auto"/>
                        <w:bottom w:val="none" w:sz="0" w:space="0" w:color="auto"/>
                        <w:right w:val="none" w:sz="0" w:space="0" w:color="auto"/>
                      </w:divBdr>
                      <w:divsChild>
                        <w:div w:id="2124689990">
                          <w:marLeft w:val="0"/>
                          <w:marRight w:val="0"/>
                          <w:marTop w:val="0"/>
                          <w:marBottom w:val="0"/>
                          <w:divBdr>
                            <w:top w:val="none" w:sz="0" w:space="0" w:color="auto"/>
                            <w:left w:val="none" w:sz="0" w:space="0" w:color="auto"/>
                            <w:bottom w:val="none" w:sz="0" w:space="0" w:color="auto"/>
                            <w:right w:val="none" w:sz="0" w:space="0" w:color="auto"/>
                          </w:divBdr>
                          <w:divsChild>
                            <w:div w:id="2052147165">
                              <w:marLeft w:val="0"/>
                              <w:marRight w:val="0"/>
                              <w:marTop w:val="0"/>
                              <w:marBottom w:val="0"/>
                              <w:divBdr>
                                <w:top w:val="none" w:sz="0" w:space="0" w:color="auto"/>
                                <w:left w:val="none" w:sz="0" w:space="0" w:color="auto"/>
                                <w:bottom w:val="none" w:sz="0" w:space="0" w:color="auto"/>
                                <w:right w:val="none" w:sz="0" w:space="0" w:color="auto"/>
                              </w:divBdr>
                              <w:divsChild>
                                <w:div w:id="1100369732">
                                  <w:marLeft w:val="0"/>
                                  <w:marRight w:val="0"/>
                                  <w:marTop w:val="0"/>
                                  <w:marBottom w:val="0"/>
                                  <w:divBdr>
                                    <w:top w:val="single" w:sz="6" w:space="0" w:color="auto"/>
                                    <w:left w:val="single" w:sz="6" w:space="0" w:color="auto"/>
                                    <w:bottom w:val="single" w:sz="6" w:space="0" w:color="auto"/>
                                    <w:right w:val="single" w:sz="6" w:space="0" w:color="auto"/>
                                  </w:divBdr>
                                  <w:divsChild>
                                    <w:div w:id="602155142">
                                      <w:marLeft w:val="0"/>
                                      <w:marRight w:val="0"/>
                                      <w:marTop w:val="0"/>
                                      <w:marBottom w:val="0"/>
                                      <w:divBdr>
                                        <w:top w:val="none" w:sz="0" w:space="0" w:color="auto"/>
                                        <w:left w:val="none" w:sz="0" w:space="0" w:color="auto"/>
                                        <w:bottom w:val="none" w:sz="0" w:space="0" w:color="auto"/>
                                        <w:right w:val="none" w:sz="0" w:space="0" w:color="auto"/>
                                      </w:divBdr>
                                      <w:divsChild>
                                        <w:div w:id="132142260">
                                          <w:marLeft w:val="0"/>
                                          <w:marRight w:val="0"/>
                                          <w:marTop w:val="0"/>
                                          <w:marBottom w:val="0"/>
                                          <w:divBdr>
                                            <w:top w:val="none" w:sz="0" w:space="0" w:color="auto"/>
                                            <w:left w:val="none" w:sz="0" w:space="0" w:color="auto"/>
                                            <w:bottom w:val="none" w:sz="0" w:space="0" w:color="auto"/>
                                            <w:right w:val="none" w:sz="0" w:space="0" w:color="auto"/>
                                          </w:divBdr>
                                          <w:divsChild>
                                            <w:div w:id="1437284276">
                                              <w:marLeft w:val="0"/>
                                              <w:marRight w:val="0"/>
                                              <w:marTop w:val="0"/>
                                              <w:marBottom w:val="0"/>
                                              <w:divBdr>
                                                <w:top w:val="none" w:sz="0" w:space="0" w:color="auto"/>
                                                <w:left w:val="none" w:sz="0" w:space="0" w:color="auto"/>
                                                <w:bottom w:val="none" w:sz="0" w:space="0" w:color="auto"/>
                                                <w:right w:val="none" w:sz="0" w:space="0" w:color="auto"/>
                                              </w:divBdr>
                                              <w:divsChild>
                                                <w:div w:id="246496773">
                                                  <w:marLeft w:val="0"/>
                                                  <w:marRight w:val="0"/>
                                                  <w:marTop w:val="0"/>
                                                  <w:marBottom w:val="0"/>
                                                  <w:divBdr>
                                                    <w:top w:val="none" w:sz="0" w:space="0" w:color="auto"/>
                                                    <w:left w:val="none" w:sz="0" w:space="0" w:color="auto"/>
                                                    <w:bottom w:val="none" w:sz="0" w:space="0" w:color="auto"/>
                                                    <w:right w:val="none" w:sz="0" w:space="0" w:color="auto"/>
                                                  </w:divBdr>
                                                  <w:divsChild>
                                                    <w:div w:id="4645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ogdev.2022.101269" TargetMode="External"/><Relationship Id="rId18" Type="http://schemas.openxmlformats.org/officeDocument/2006/relationships/hyperlink" Target="https://doi.org/10.1111/1460-6984.12803" TargetMode="External"/><Relationship Id="rId26" Type="http://schemas.openxmlformats.org/officeDocument/2006/relationships/hyperlink" Target="https://doi.org/10.1016/j.physa.2022.128408" TargetMode="External"/><Relationship Id="rId3" Type="http://schemas.openxmlformats.org/officeDocument/2006/relationships/styles" Target="styles.xml"/><Relationship Id="rId21" Type="http://schemas.openxmlformats.org/officeDocument/2006/relationships/hyperlink" Target="https://doi.org/10.3390/languages7020135"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link.springer.com/article/10.3758/s13428-022-01985-3" TargetMode="External"/><Relationship Id="rId17" Type="http://schemas.openxmlformats.org/officeDocument/2006/relationships/hyperlink" Target="https://doi.org/10.3389/fpsyg.2019.02899" TargetMode="External"/><Relationship Id="rId25" Type="http://schemas.openxmlformats.org/officeDocument/2006/relationships/hyperlink" Target="https://doi.org/10.1016/j.wocn.2022.101148"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oi.org/10.1016/j.ins.2022.12.111" TargetMode="External"/><Relationship Id="rId20" Type="http://schemas.openxmlformats.org/officeDocument/2006/relationships/hyperlink" Target="https://doi.org/10.1017/cnj.2022.10"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desc.13312" TargetMode="External"/><Relationship Id="rId24" Type="http://schemas.openxmlformats.org/officeDocument/2006/relationships/hyperlink" Target="https://doi.org/10.1080/00207578.2023.2162216"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urn.fi/URN:ISBN:978-951-51-7985-2" TargetMode="External"/><Relationship Id="rId23" Type="http://schemas.openxmlformats.org/officeDocument/2006/relationships/hyperlink" Target="https://doi.org/10.17263/jlls.631548" TargetMode="External"/><Relationship Id="rId28" Type="http://schemas.openxmlformats.org/officeDocument/2006/relationships/hyperlink" Target="https://doi.org/10.1109/TFUZZ.2023.3236386" TargetMode="External"/><Relationship Id="rId36" Type="http://schemas.openxmlformats.org/officeDocument/2006/relationships/theme" Target="theme/theme1.xml"/><Relationship Id="rId10" Type="http://schemas.openxmlformats.org/officeDocument/2006/relationships/hyperlink" Target="https://doi.org/10.1017/cnj.2022.39" TargetMode="External"/><Relationship Id="rId19" Type="http://schemas.openxmlformats.org/officeDocument/2006/relationships/hyperlink" Target="https://doi.org/10.1111/apa.15343"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80/23311983.2022.2157961" TargetMode="External"/><Relationship Id="rId14" Type="http://schemas.openxmlformats.org/officeDocument/2006/relationships/hyperlink" Target="https://psycnet.apa.org/doi/10.1037/edu0000179" TargetMode="External"/><Relationship Id="rId22" Type="http://schemas.openxmlformats.org/officeDocument/2006/relationships/hyperlink" Target="https://doi.org/10.1016/j.cogpsych.2009.02.002" TargetMode="External"/><Relationship Id="rId27" Type="http://schemas.openxmlformats.org/officeDocument/2006/relationships/hyperlink" Target="https://doi.org/10.1177/0956797612458802"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doi.org/10.1075/bjl.00062.b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B2E85-C0A5-4860-83EA-321C644C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3553</Words>
  <Characters>20254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2023-04-03T10:22:00Z</dcterms:created>
  <dcterms:modified xsi:type="dcterms:W3CDTF">2026-02-02T07:58:00Z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44cfee35d67932df14fe3ede7c6e12f4bb48305e5483cc9ac0050503f304a16a</vt:lpwstr>
  </property>
</Properties>
</file>