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Support Product Documentation</w:t>
      </w:r>
    </w:p>
    <w:p>
      <w:pPr>
        <w:pStyle w:val="Heading2"/>
      </w:pPr>
      <w:r>
        <w:t>Authentication</w:t>
      </w:r>
    </w:p>
    <w:p>
      <w:r>
        <w:t>Customers must authenticate using an API key.</w:t>
      </w:r>
    </w:p>
    <w:p>
      <w:pPr>
        <w:pStyle w:val="Heading3"/>
      </w:pPr>
      <w:r>
        <w:t>API Keys</w:t>
      </w:r>
    </w:p>
    <w:p>
      <w:r>
        <w:t>API keys are required for all authenticated requests to the support API.</w:t>
      </w:r>
    </w:p>
    <w:p>
      <w:pPr>
        <w:pStyle w:val="Heading2"/>
      </w:pPr>
      <w:r>
        <w:t>Refund Policy</w:t>
      </w:r>
    </w:p>
    <w:p>
      <w:r>
        <w:t>Customers can request a refund within 30 days of purchase.</w:t>
      </w:r>
    </w:p>
    <w:p>
      <w:pPr>
        <w:pStyle w:val="Heading2"/>
      </w:pPr>
      <w:r>
        <w:t>Unicode Note</w:t>
      </w:r>
    </w:p>
    <w:p>
      <w:r>
        <w:t>नमस्ते Support — mixed Hindi/English content must remain intact.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