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4A0" w:firstRow="1" w:lastRow="0" w:firstColumn="1" w:lastColumn="0" w:noHBand="0" w:noVBand="1"/>
      </w:tblPr>
      <w:tblGrid>
        <w:gridCol w:w="5040"/>
        <w:gridCol w:w="5040"/>
      </w:tblGrid>
      <w:tr w:rsidR="003A10C3">
        <w:trPr>
          <w:jc w:val="center"/>
        </w:trPr>
        <w:tc>
          <w:tcPr>
            <w:tcW w:w="5040" w:type="dxa"/>
            <w:shd w:val="clear" w:color="auto" w:fill="F8FAFC"/>
            <w:tcMar>
              <w:top w:w="80" w:type="dxa"/>
              <w:left w:w="100" w:type="dxa"/>
              <w:bottom w:w="80" w:type="dxa"/>
              <w:right w:w="100" w:type="dxa"/>
            </w:tcMar>
          </w:tcPr>
          <w:p w:rsidR="003A10C3" w:rsidRDefault="00D63F8D">
            <w:pPr>
              <w:spacing w:after="40"/>
            </w:pPr>
            <w:r>
              <w:rPr>
                <w:rFonts w:ascii="Calibri" w:hAnsi="Calibri"/>
                <w:b/>
                <w:color w:val="0A192F"/>
                <w:sz w:val="33"/>
              </w:rPr>
              <w:t>ANIMAL BIRTHDAY PREDICTOR (ABP)™</w:t>
            </w:r>
          </w:p>
        </w:tc>
        <w:tc>
          <w:tcPr>
            <w:tcW w:w="5040" w:type="dxa"/>
            <w:shd w:val="clear" w:color="auto" w:fill="F8FAFC"/>
            <w:tcMar>
              <w:top w:w="80" w:type="dxa"/>
              <w:left w:w="100" w:type="dxa"/>
              <w:bottom w:w="80" w:type="dxa"/>
              <w:right w:w="100" w:type="dxa"/>
            </w:tcMar>
          </w:tcPr>
          <w:p w:rsidR="003A10C3" w:rsidRDefault="00D63F8D">
            <w:pPr>
              <w:spacing w:after="40"/>
              <w:jc w:val="right"/>
            </w:pPr>
            <w:r>
              <w:rPr>
                <w:b/>
                <w:color w:val="0A192F"/>
                <w:sz w:val="17"/>
              </w:rPr>
              <w:t>DOCUMENT CLASSIFICATION</w:t>
            </w:r>
            <w:r>
              <w:rPr>
                <w:b/>
                <w:color w:val="0A192F"/>
                <w:sz w:val="17"/>
              </w:rPr>
              <w:br/>
            </w:r>
            <w:r>
              <w:rPr>
                <w:color w:val="64748B"/>
                <w:sz w:val="17"/>
              </w:rPr>
              <w:t>Client Handover &amp; Alignment Notes</w:t>
            </w:r>
          </w:p>
        </w:tc>
      </w:tr>
      <w:tr w:rsidR="003A10C3">
        <w:trPr>
          <w:jc w:val="center"/>
        </w:trPr>
        <w:tc>
          <w:tcPr>
            <w:tcW w:w="5040" w:type="dxa"/>
            <w:shd w:val="clear" w:color="auto" w:fill="F8FAFC"/>
            <w:tcMar>
              <w:top w:w="80" w:type="dxa"/>
              <w:left w:w="100" w:type="dxa"/>
              <w:bottom w:w="80" w:type="dxa"/>
              <w:right w:w="100" w:type="dxa"/>
            </w:tcMar>
          </w:tcPr>
          <w:p w:rsidR="003A10C3" w:rsidRDefault="00D63F8D">
            <w:pPr>
              <w:spacing w:after="80"/>
            </w:pPr>
            <w:r>
              <w:rPr>
                <w:rFonts w:ascii="Calibri" w:hAnsi="Calibri"/>
                <w:color w:val="B8972E"/>
                <w:sz w:val="19"/>
              </w:rPr>
              <w:t>Comprehensive Handover Review, Visual Proofs, Architecture Alignments &amp; Phased Implementation Timelines</w:t>
            </w:r>
          </w:p>
        </w:tc>
        <w:tc>
          <w:tcPr>
            <w:tcW w:w="5040" w:type="dxa"/>
            <w:shd w:val="clear" w:color="auto" w:fill="F8FAFC"/>
            <w:tcMar>
              <w:top w:w="80" w:type="dxa"/>
              <w:left w:w="100" w:type="dxa"/>
              <w:bottom w:w="80" w:type="dxa"/>
              <w:right w:w="100" w:type="dxa"/>
            </w:tcMar>
          </w:tcPr>
          <w:p w:rsidR="003A10C3" w:rsidRDefault="00D63F8D">
            <w:pPr>
              <w:spacing w:after="80"/>
              <w:jc w:val="right"/>
            </w:pPr>
            <w:r>
              <w:rPr>
                <w:b/>
                <w:color w:val="0A192F"/>
                <w:sz w:val="17"/>
              </w:rPr>
              <w:t xml:space="preserve">PREPARED FOR: </w:t>
            </w:r>
            <w:r>
              <w:rPr>
                <w:b/>
                <w:color w:val="B8972E"/>
                <w:sz w:val="17"/>
              </w:rPr>
              <w:t>Tracey (Client)</w:t>
            </w:r>
            <w:r>
              <w:rPr>
                <w:b/>
                <w:color w:val="B8972E"/>
                <w:sz w:val="17"/>
              </w:rPr>
              <w:br/>
            </w:r>
            <w:r>
              <w:rPr>
                <w:color w:val="64748B"/>
                <w:sz w:val="16"/>
              </w:rPr>
              <w:t xml:space="preserve">Date: September 2026 | </w:t>
            </w:r>
            <w:r>
              <w:rPr>
                <w:color w:val="64748B"/>
                <w:sz w:val="16"/>
              </w:rPr>
              <w:t>Version: 2.1</w:t>
            </w:r>
          </w:p>
        </w:tc>
      </w:tr>
    </w:tbl>
    <w:p w:rsidR="003A10C3" w:rsidRDefault="003A10C3">
      <w:pPr>
        <w:spacing w:after="120"/>
      </w:pPr>
    </w:p>
    <w:p w:rsidR="003A10C3" w:rsidRDefault="00D63F8D">
      <w:pPr>
        <w:keepNext/>
        <w:spacing w:before="320" w:after="80"/>
      </w:pPr>
      <w:r>
        <w:rPr>
          <w:rFonts w:ascii="Calibri" w:hAnsi="Calibri"/>
          <w:b/>
          <w:color w:val="0A192F"/>
          <w:sz w:val="27"/>
        </w:rPr>
        <w:t>1. Executive Overview &amp; Design Consistency Commitment</w:t>
      </w:r>
    </w:p>
    <w:p w:rsidR="003A10C3" w:rsidRDefault="00D63F8D">
      <w:pPr>
        <w:spacing w:before="40" w:after="80"/>
      </w:pPr>
      <w:r>
        <w:rPr>
          <w:rFonts w:ascii="Calibri" w:hAnsi="Calibri"/>
          <w:color w:val="334155"/>
          <w:sz w:val="19"/>
        </w:rPr>
        <w:t>Following our comprehensive project meeting and the 30-point development handover brief, this document provides a complete, transparent alignment between the client's vision and the devel</w:t>
      </w:r>
      <w:r>
        <w:rPr>
          <w:rFonts w:ascii="Calibri" w:hAnsi="Calibri"/>
          <w:color w:val="334155"/>
          <w:sz w:val="19"/>
        </w:rPr>
        <w:t>opment team's technical implementation. The overarching goal is to build an enterprise-grade, multi-species animal management platform that effortlessly scales from individual hobbyist owners with 1–2 animals to large thoroughbred studs and commercial oper</w:t>
      </w:r>
      <w:r>
        <w:rPr>
          <w:rFonts w:ascii="Calibri" w:hAnsi="Calibri"/>
          <w:color w:val="334155"/>
          <w:sz w:val="19"/>
        </w:rPr>
        <w:t>ations with 200+ animals.</w:t>
      </w:r>
    </w:p>
    <w:p w:rsidR="003A10C3" w:rsidRDefault="00D63F8D">
      <w:pPr>
        <w:keepNext/>
        <w:spacing w:before="240" w:after="60"/>
      </w:pPr>
      <w:r>
        <w:rPr>
          <w:rFonts w:ascii="Calibri" w:hAnsi="Calibri"/>
          <w:b/>
          <w:color w:val="1E3A8A"/>
          <w:sz w:val="23"/>
        </w:rPr>
        <w:t>Unified Design System Across All Animal Species (Horse, Dog, Cat &amp; Beyond)</w:t>
      </w:r>
    </w:p>
    <w:p w:rsidR="003A10C3" w:rsidRDefault="00D63F8D">
      <w:pPr>
        <w:spacing w:before="40" w:after="80"/>
      </w:pPr>
      <w:r>
        <w:rPr>
          <w:rFonts w:ascii="Calibri" w:hAnsi="Calibri"/>
          <w:color w:val="334155"/>
          <w:sz w:val="19"/>
        </w:rPr>
        <w:t>The client rightfully stressed that consistency is the absolute #1 design requirement. A user navigating through the Equine / Horse section, Dog section, C</w:t>
      </w:r>
      <w:r>
        <w:rPr>
          <w:rFonts w:ascii="Calibri" w:hAnsi="Calibri"/>
          <w:color w:val="334155"/>
          <w:sz w:val="19"/>
        </w:rPr>
        <w:t>at section, or any future species must instantly recognize that they are using one cohesive application. We have codified this through our centralized Flutter design tokens and UI architecture:</w:t>
      </w:r>
    </w:p>
    <w:p w:rsidR="003A10C3" w:rsidRDefault="00D63F8D">
      <w:pPr>
        <w:pStyle w:val="ListBullet"/>
        <w:spacing w:before="20" w:after="60"/>
      </w:pPr>
      <w:r>
        <w:rPr>
          <w:b/>
          <w:color w:val="0A192F"/>
          <w:sz w:val="19"/>
        </w:rPr>
        <w:t>Color Palette</w:t>
      </w:r>
      <w:r>
        <w:rPr>
          <w:color w:val="334155"/>
          <w:sz w:val="19"/>
        </w:rPr>
        <w:t>: Shared luxury dark theme (#0A192F / #121212) ac</w:t>
      </w:r>
      <w:r>
        <w:rPr>
          <w:color w:val="334155"/>
          <w:sz w:val="19"/>
        </w:rPr>
        <w:t xml:space="preserve">cented with polished gold (#D4AF37) and emerald status green across all modules. </w:t>
      </w:r>
      <w:r>
        <w:rPr>
          <w:b/>
          <w:color w:val="059669"/>
          <w:sz w:val="18"/>
        </w:rPr>
        <w:t>[LOCKED &amp; VERIFIED ✅]</w:t>
      </w:r>
    </w:p>
    <w:p w:rsidR="003A10C3" w:rsidRDefault="00D63F8D">
      <w:pPr>
        <w:pStyle w:val="ListBullet"/>
        <w:spacing w:before="20" w:after="60"/>
      </w:pPr>
      <w:r>
        <w:rPr>
          <w:b/>
          <w:color w:val="0A192F"/>
          <w:sz w:val="19"/>
        </w:rPr>
        <w:t>Typography &amp; Hierarchy</w:t>
      </w:r>
      <w:r>
        <w:rPr>
          <w:color w:val="334155"/>
          <w:sz w:val="19"/>
        </w:rPr>
        <w:t xml:space="preserve">: Consistent font weights, scalable typography, uniform letter spacing, and standard card padding. </w:t>
      </w:r>
      <w:r>
        <w:rPr>
          <w:b/>
          <w:color w:val="059669"/>
          <w:sz w:val="18"/>
        </w:rPr>
        <w:t>[LOCKED &amp; VERIFIED ✅]</w:t>
      </w:r>
    </w:p>
    <w:p w:rsidR="003A10C3" w:rsidRDefault="00D63F8D">
      <w:pPr>
        <w:pStyle w:val="ListBullet"/>
        <w:spacing w:before="20" w:after="60"/>
      </w:pPr>
      <w:r>
        <w:rPr>
          <w:b/>
          <w:color w:val="0A192F"/>
          <w:sz w:val="19"/>
        </w:rPr>
        <w:t xml:space="preserve">Component </w:t>
      </w:r>
      <w:r>
        <w:rPr>
          <w:b/>
          <w:color w:val="0A192F"/>
          <w:sz w:val="19"/>
        </w:rPr>
        <w:t>Standardization</w:t>
      </w:r>
      <w:r>
        <w:rPr>
          <w:color w:val="334155"/>
          <w:sz w:val="19"/>
        </w:rPr>
        <w:t xml:space="preserve">: Identical button styles, date pickers, input fields, camera/gallery upload slots, and confirmation dialogs. </w:t>
      </w:r>
      <w:r>
        <w:rPr>
          <w:b/>
          <w:color w:val="059669"/>
          <w:sz w:val="18"/>
        </w:rPr>
        <w:t>[LOCKED &amp; VERIFIED ✅]</w:t>
      </w:r>
    </w:p>
    <w:p w:rsidR="003A10C3" w:rsidRDefault="00D63F8D">
      <w:pPr>
        <w:pStyle w:val="ListBullet"/>
        <w:spacing w:before="20" w:after="60"/>
      </w:pPr>
      <w:r>
        <w:rPr>
          <w:b/>
          <w:color w:val="0A192F"/>
          <w:sz w:val="19"/>
        </w:rPr>
        <w:t>Species Scoping</w:t>
      </w:r>
      <w:r>
        <w:rPr>
          <w:color w:val="334155"/>
          <w:sz w:val="19"/>
        </w:rPr>
        <w:t>: While visual styling is identical, the underlying clinical fields, gestation algorithms, and</w:t>
      </w:r>
      <w:r>
        <w:rPr>
          <w:color w:val="334155"/>
          <w:sz w:val="19"/>
        </w:rPr>
        <w:t xml:space="preserve"> terminology remain strictly species-specific. </w:t>
      </w:r>
      <w:r>
        <w:rPr>
          <w:b/>
          <w:color w:val="059669"/>
          <w:sz w:val="18"/>
        </w:rPr>
        <w:t>[LOCKED &amp; VERIFIED ✅]</w:t>
      </w:r>
    </w:p>
    <w:p w:rsidR="003A10C3" w:rsidRDefault="00D63F8D">
      <w:pPr>
        <w:pStyle w:val="ListBullet"/>
        <w:spacing w:before="20" w:after="60"/>
      </w:pPr>
      <w:r>
        <w:rPr>
          <w:b/>
          <w:color w:val="0A192F"/>
          <w:sz w:val="19"/>
        </w:rPr>
        <w:t>Thunkable Work Review</w:t>
      </w:r>
      <w:r>
        <w:rPr>
          <w:color w:val="334155"/>
          <w:sz w:val="19"/>
        </w:rPr>
        <w:t>: The team has thoroughly inspected the client's existing Thunkable layouts, content, and guidelines, using them as the primary visual reference while elevating the c</w:t>
      </w:r>
      <w:r>
        <w:rPr>
          <w:color w:val="334155"/>
          <w:sz w:val="19"/>
        </w:rPr>
        <w:t xml:space="preserve">odebase to professional Flutter architecture. </w:t>
      </w:r>
      <w:r>
        <w:rPr>
          <w:b/>
          <w:color w:val="059669"/>
          <w:sz w:val="18"/>
        </w:rPr>
        <w:t>[THUNKABLE REVIEWED ✅]</w:t>
      </w:r>
    </w:p>
    <w:tbl>
      <w:tblPr>
        <w:tblW w:w="0" w:type="auto"/>
        <w:jc w:val="center"/>
        <w:tblBorders>
          <w:top w:val="single" w:sz="5" w:space="0" w:color="D4AF37"/>
          <w:left w:val="single" w:sz="5" w:space="0" w:color="D4AF37"/>
          <w:bottom w:val="single" w:sz="5" w:space="0" w:color="D4AF37"/>
          <w:right w:val="single" w:sz="5" w:space="0" w:color="D4AF37"/>
        </w:tblBorders>
        <w:tblLayout w:type="fixed"/>
        <w:tblLook w:val="04A0" w:firstRow="1" w:lastRow="0" w:firstColumn="1" w:lastColumn="0" w:noHBand="0" w:noVBand="1"/>
      </w:tblPr>
      <w:tblGrid>
        <w:gridCol w:w="5040"/>
        <w:gridCol w:w="5040"/>
      </w:tblGrid>
      <w:tr w:rsidR="003A10C3">
        <w:trPr>
          <w:jc w:val="center"/>
        </w:trPr>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t>📸</w:t>
            </w:r>
            <w:r>
              <w:rPr>
                <w:rFonts w:ascii="Calibri" w:hAnsi="Calibri"/>
                <w:b/>
                <w:color w:val="0A192F"/>
                <w:sz w:val="17"/>
              </w:rPr>
              <w:t xml:space="preserve"> Dashboard Hub (Unified Visual Identity) </w:t>
            </w:r>
            <w:r>
              <w:rPr>
                <w:rFonts w:ascii="Calibri" w:hAnsi="Calibri"/>
                <w:b/>
                <w:color w:val="059669"/>
                <w:sz w:val="16"/>
              </w:rPr>
              <w:t>[CORE DESIGN SYSTEM]</w:t>
            </w:r>
          </w:p>
          <w:p w:rsidR="003A10C3" w:rsidRDefault="00D63F8D">
            <w:pPr>
              <w:spacing w:after="60"/>
            </w:pPr>
            <w:r>
              <w:rPr>
                <w:rFonts w:ascii="Calibri" w:hAnsi="Calibri"/>
                <w:color w:val="64748B"/>
                <w:sz w:val="15"/>
              </w:rPr>
              <w:t>Gold-accented dark theme (#0A192F), unified stats, active tier badge &amp; quick CTAs</w:t>
            </w:r>
          </w:p>
          <w:p w:rsidR="003A10C3" w:rsidRDefault="00D63F8D">
            <w:pPr>
              <w:spacing w:before="40" w:after="40"/>
              <w:jc w:val="center"/>
            </w:pPr>
            <w:r>
              <w:rPr>
                <w:noProof/>
              </w:rPr>
              <w:lastRenderedPageBreak/>
              <w:drawing>
                <wp:inline distT="0" distB="0" distL="0" distR="0">
                  <wp:extent cx="2743200" cy="598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743200" cy="5981700"/>
                          </a:xfrm>
                          <a:prstGeom prst="rect">
                            <a:avLst/>
                          </a:prstGeom>
                        </pic:spPr>
                      </pic:pic>
                    </a:graphicData>
                  </a:graphic>
                </wp:inline>
              </w:drawing>
            </w:r>
          </w:p>
        </w:tc>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lastRenderedPageBreak/>
              <w:t>📸</w:t>
            </w:r>
            <w:r>
              <w:rPr>
                <w:rFonts w:ascii="Calibri" w:hAnsi="Calibri"/>
                <w:b/>
                <w:color w:val="0A192F"/>
                <w:sz w:val="17"/>
              </w:rPr>
              <w:t xml:space="preserve"> Multi-Species Hub (Universal Architecture) </w:t>
            </w:r>
            <w:r>
              <w:rPr>
                <w:rFonts w:ascii="Calibri" w:hAnsi="Calibri"/>
                <w:b/>
                <w:color w:val="059669"/>
                <w:sz w:val="16"/>
              </w:rPr>
              <w:t>[MULTI-SPECIES UI]</w:t>
            </w:r>
          </w:p>
          <w:p w:rsidR="003A10C3" w:rsidRDefault="00D63F8D">
            <w:pPr>
              <w:spacing w:after="60"/>
            </w:pPr>
            <w:r>
              <w:rPr>
                <w:rFonts w:ascii="Calibri" w:hAnsi="Calibri"/>
                <w:color w:val="64748B"/>
                <w:sz w:val="15"/>
              </w:rPr>
              <w:t>Seamless species switching between Equine, Canine, Feline &amp; Livestock with shared UI tokens</w:t>
            </w:r>
          </w:p>
          <w:p w:rsidR="003A10C3" w:rsidRDefault="00D63F8D">
            <w:pPr>
              <w:spacing w:before="40" w:after="40"/>
              <w:jc w:val="center"/>
            </w:pPr>
            <w:r>
              <w:rPr>
                <w:noProof/>
              </w:rPr>
              <w:lastRenderedPageBreak/>
              <w:drawing>
                <wp:inline distT="0" distB="0" distL="0" distR="0">
                  <wp:extent cx="2743200" cy="598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43200" cy="5981700"/>
                          </a:xfrm>
                          <a:prstGeom prst="rect">
                            <a:avLst/>
                          </a:prstGeom>
                        </pic:spPr>
                      </pic:pic>
                    </a:graphicData>
                  </a:graphic>
                </wp:inline>
              </w:drawing>
            </w:r>
          </w:p>
        </w:tc>
      </w:tr>
    </w:tbl>
    <w:p w:rsidR="003A10C3" w:rsidRDefault="003A10C3">
      <w:pPr>
        <w:spacing w:after="80"/>
      </w:pPr>
    </w:p>
    <w:p w:rsidR="003A10C3" w:rsidRDefault="00D63F8D">
      <w:pPr>
        <w:keepNext/>
        <w:spacing w:before="320" w:after="80"/>
      </w:pPr>
      <w:r>
        <w:rPr>
          <w:rFonts w:ascii="Calibri" w:hAnsi="Calibri"/>
          <w:b/>
          <w:color w:val="0A192F"/>
          <w:sz w:val="27"/>
        </w:rPr>
        <w:t>2. Equine &amp; Foal Workflow Status: What Is Already Completed &amp; Tested</w:t>
      </w:r>
    </w:p>
    <w:p w:rsidR="003A10C3" w:rsidRDefault="00D63F8D">
      <w:pPr>
        <w:spacing w:before="40" w:after="80"/>
      </w:pPr>
      <w:r>
        <w:rPr>
          <w:rFonts w:ascii="Calibri" w:hAnsi="Calibri"/>
          <w:color w:val="334155"/>
          <w:sz w:val="19"/>
        </w:rPr>
        <w:t xml:space="preserve">In response to Meeting </w:t>
      </w:r>
      <w:r>
        <w:rPr>
          <w:rFonts w:ascii="Calibri" w:hAnsi="Calibri"/>
          <w:color w:val="334155"/>
          <w:sz w:val="19"/>
        </w:rPr>
        <w:t>Points 8, 9, 10, 25, and 26, the development team is pleased to confirm that the entire Horse/Equine journey—specifically including the complete chronological Foal Suite, Dam/Sire auto-population, newborn photography, and IgG antibody testing—is ALREADY 10</w:t>
      </w:r>
      <w:r>
        <w:rPr>
          <w:rFonts w:ascii="Calibri" w:hAnsi="Calibri"/>
          <w:color w:val="334155"/>
          <w:sz w:val="19"/>
        </w:rPr>
        <w:t>0% BUILT, FULLY FUNCTIONAL, AND TESTED in the codebase. Below is the exact chronological breakdown with visual proof:</w:t>
      </w:r>
    </w:p>
    <w:tbl>
      <w:tblPr>
        <w:tblW w:w="0" w:type="auto"/>
        <w:jc w:val="center"/>
        <w:tblBorders>
          <w:left w:val="single" w:sz="16" w:space="0" w:color="D4AF37"/>
        </w:tblBorders>
        <w:tblLayout w:type="fixed"/>
        <w:tblLook w:val="04A0" w:firstRow="1" w:lastRow="0" w:firstColumn="1" w:lastColumn="0" w:noHBand="0" w:noVBand="1"/>
      </w:tblPr>
      <w:tblGrid>
        <w:gridCol w:w="10080"/>
      </w:tblGrid>
      <w:tr w:rsidR="003A10C3">
        <w:trPr>
          <w:jc w:val="center"/>
        </w:trPr>
        <w:tc>
          <w:tcPr>
            <w:tcW w:w="10080" w:type="dxa"/>
            <w:shd w:val="clear" w:color="auto" w:fill="FEFCE8"/>
            <w:tcMar>
              <w:top w:w="100" w:type="dxa"/>
              <w:left w:w="140" w:type="dxa"/>
              <w:bottom w:w="100" w:type="dxa"/>
              <w:right w:w="140" w:type="dxa"/>
            </w:tcMar>
          </w:tcPr>
          <w:p w:rsidR="003A10C3" w:rsidRDefault="00D63F8D">
            <w:pPr>
              <w:spacing w:before="40" w:after="40"/>
            </w:pPr>
            <w:r>
              <w:rPr>
                <w:rFonts w:ascii="Calibri" w:hAnsi="Calibri"/>
                <w:b/>
                <w:color w:val="0A192F"/>
                <w:sz w:val="19"/>
              </w:rPr>
              <w:t xml:space="preserve">CRITICAL CLIENT UI/UX DECISION REQUIRED (DUE DATE &amp; CERTIFICATES): </w:t>
            </w:r>
            <w:r>
              <w:rPr>
                <w:rFonts w:ascii="Calibri" w:hAnsi="Calibri"/>
                <w:color w:val="334155"/>
                <w:sz w:val="18"/>
              </w:rPr>
              <w:t>TWO IMMEDIATE CLIENT UI/UX DECISIONS REQUIRED:</w:t>
            </w:r>
            <w:r>
              <w:rPr>
                <w:rFonts w:ascii="Calibri" w:hAnsi="Calibri"/>
                <w:color w:val="334155"/>
                <w:sz w:val="18"/>
              </w:rPr>
              <w:br/>
            </w:r>
            <w:r>
              <w:rPr>
                <w:rFonts w:ascii="Calibri" w:hAnsi="Calibri"/>
                <w:color w:val="334155"/>
                <w:sz w:val="18"/>
              </w:rPr>
              <w:br/>
              <w:t>1. WHERE SHOULD THE FOA</w:t>
            </w:r>
            <w:r>
              <w:rPr>
                <w:rFonts w:ascii="Calibri" w:hAnsi="Calibri"/>
                <w:color w:val="334155"/>
                <w:sz w:val="18"/>
              </w:rPr>
              <w:t>L DUE DATE BE DISPLAYED? The app calculates the exact 340-day due date, scan schedule, and viable window (320-365d). Tracey must confirm her preferred primary UI placement: (A) Top of the Mare's Profile Card, (B) Dedicated Gestation / Pregnancy Countdown C</w:t>
            </w:r>
            <w:r>
              <w:rPr>
                <w:rFonts w:ascii="Calibri" w:hAnsi="Calibri"/>
                <w:color w:val="334155"/>
                <w:sz w:val="18"/>
              </w:rPr>
              <w:t xml:space="preserve">ard, (C) Main Dashboard Home Screen Widget, or (D) Stud Foaling Diary list view, and whether to </w:t>
            </w:r>
            <w:r>
              <w:rPr>
                <w:rFonts w:ascii="Calibri" w:hAnsi="Calibri"/>
                <w:color w:val="334155"/>
                <w:sz w:val="18"/>
              </w:rPr>
              <w:lastRenderedPageBreak/>
              <w:t>display an active 'Days Remaining' countdown pill.</w:t>
            </w:r>
            <w:r>
              <w:rPr>
                <w:rFonts w:ascii="Calibri" w:hAnsi="Calibri"/>
                <w:color w:val="334155"/>
                <w:sz w:val="18"/>
              </w:rPr>
              <w:br/>
            </w:r>
            <w:r>
              <w:rPr>
                <w:rFonts w:ascii="Calibri" w:hAnsi="Calibri"/>
                <w:color w:val="334155"/>
                <w:sz w:val="18"/>
              </w:rPr>
              <w:br/>
              <w:t>2. WHERE &amp; HOW SHOULD THE OFFICIAL CERTIFICATE OPTION BE SHOWN? The app generates 3 official vector PDF cert</w:t>
            </w:r>
            <w:r>
              <w:rPr>
                <w:rFonts w:ascii="Calibri" w:hAnsi="Calibri"/>
                <w:color w:val="334155"/>
                <w:sz w:val="18"/>
              </w:rPr>
              <w:t xml:space="preserve">ificates (Foal Pedigree, 45-Day Pregnancy Scan, Stud Foaling Diary). Tracey must confirm where the button should live: (Option 1) Prominent golden button inside each Foal's Profile and Mare's Pregnancy card; (Option 2) Centralized 'Certificates Vault' tab </w:t>
            </w:r>
            <w:r>
              <w:rPr>
                <w:rFonts w:ascii="Calibri" w:hAnsi="Calibri"/>
                <w:color w:val="334155"/>
                <w:sz w:val="18"/>
              </w:rPr>
              <w:t>in the main navigation; or (Option 3) Inside the Foal Buyer Management workflow for sales handover.</w:t>
            </w:r>
            <w:r>
              <w:rPr>
                <w:rFonts w:ascii="Calibri" w:hAnsi="Calibri"/>
                <w:color w:val="334155"/>
                <w:sz w:val="18"/>
              </w:rPr>
              <w:br/>
            </w:r>
            <w:r>
              <w:rPr>
                <w:rFonts w:ascii="Calibri" w:hAnsi="Calibri"/>
                <w:color w:val="334155"/>
                <w:sz w:val="18"/>
              </w:rPr>
              <w:br/>
              <w:t>Detailed screenshots of current live locations and proposed options are illustrated directly below in Subsections 2.1 and 2.2.</w:t>
            </w:r>
          </w:p>
        </w:tc>
      </w:tr>
    </w:tbl>
    <w:p w:rsidR="003A10C3" w:rsidRDefault="003A10C3">
      <w:pPr>
        <w:spacing w:after="80"/>
      </w:pPr>
    </w:p>
    <w:p w:rsidR="003A10C3" w:rsidRDefault="00D63F8D">
      <w:pPr>
        <w:keepNext/>
        <w:spacing w:before="240" w:after="60"/>
      </w:pPr>
      <w:r>
        <w:rPr>
          <w:rFonts w:ascii="Calibri" w:hAnsi="Calibri"/>
          <w:b/>
          <w:color w:val="1E3A8A"/>
          <w:sz w:val="23"/>
        </w:rPr>
        <w:t>Strict Chronological Lifec</w:t>
      </w:r>
      <w:r>
        <w:rPr>
          <w:rFonts w:ascii="Calibri" w:hAnsi="Calibri"/>
          <w:b/>
          <w:color w:val="1E3A8A"/>
          <w:sz w:val="23"/>
        </w:rPr>
        <w:t>ycle Implementation</w:t>
      </w:r>
    </w:p>
    <w:p w:rsidR="003A10C3" w:rsidRDefault="00D63F8D">
      <w:pPr>
        <w:spacing w:before="40" w:after="80"/>
      </w:pPr>
      <w:r>
        <w:rPr>
          <w:rFonts w:ascii="Calibri" w:hAnsi="Calibri"/>
          <w:color w:val="334155"/>
          <w:sz w:val="19"/>
        </w:rPr>
        <w:t>To address the client's concern regarding mixed-up content, the application enforces a strict, logical chronological workflow:</w:t>
      </w:r>
    </w:p>
    <w:p w:rsidR="003A10C3" w:rsidRDefault="00D63F8D">
      <w:pPr>
        <w:pStyle w:val="ListBullet"/>
        <w:spacing w:before="20" w:after="60"/>
      </w:pPr>
      <w:r>
        <w:rPr>
          <w:b/>
          <w:color w:val="0A192F"/>
          <w:sz w:val="19"/>
        </w:rPr>
        <w:t>Step 1: Mare &amp; Dam Registration</w:t>
      </w:r>
      <w:r>
        <w:rPr>
          <w:color w:val="334155"/>
          <w:sz w:val="19"/>
        </w:rPr>
        <w:t>: Broodmare identity registration with microchip, breed, color, and 3-angle ph</w:t>
      </w:r>
      <w:r>
        <w:rPr>
          <w:color w:val="334155"/>
          <w:sz w:val="19"/>
        </w:rPr>
        <w:t xml:space="preserve">ysical markings (Head/Face, Left Side, Right Side). </w:t>
      </w:r>
      <w:r>
        <w:rPr>
          <w:b/>
          <w:color w:val="059669"/>
          <w:sz w:val="18"/>
        </w:rPr>
        <w:t>[COMPLETED ✅]</w:t>
      </w:r>
    </w:p>
    <w:p w:rsidR="003A10C3" w:rsidRDefault="00D63F8D">
      <w:pPr>
        <w:pStyle w:val="ListBullet"/>
        <w:spacing w:before="20" w:after="60"/>
      </w:pPr>
      <w:r>
        <w:rPr>
          <w:b/>
          <w:color w:val="0A192F"/>
          <w:sz w:val="19"/>
        </w:rPr>
        <w:t>Step 2: Breeding Service &amp; Stallion Selection</w:t>
      </w:r>
      <w:r>
        <w:rPr>
          <w:color w:val="334155"/>
          <w:sz w:val="19"/>
        </w:rPr>
        <w:t xml:space="preserve">: Covers date, Stallion / Covering Sire designation, and breeding method (Natural, Chilled, Frozen, ET, ICSI). </w:t>
      </w:r>
      <w:r>
        <w:rPr>
          <w:b/>
          <w:color w:val="059669"/>
          <w:sz w:val="18"/>
        </w:rPr>
        <w:t>[COMPLETED ✅]</w:t>
      </w:r>
    </w:p>
    <w:p w:rsidR="003A10C3" w:rsidRDefault="00D63F8D">
      <w:pPr>
        <w:pStyle w:val="ListBullet"/>
        <w:spacing w:before="20" w:after="60"/>
      </w:pPr>
      <w:r>
        <w:rPr>
          <w:b/>
          <w:color w:val="0A192F"/>
          <w:sz w:val="19"/>
        </w:rPr>
        <w:t>Step 3: Embryo Trans</w:t>
      </w:r>
      <w:r>
        <w:rPr>
          <w:b/>
          <w:color w:val="0A192F"/>
          <w:sz w:val="19"/>
        </w:rPr>
        <w:t>fer Carrier Mare</w:t>
      </w:r>
      <w:r>
        <w:rPr>
          <w:color w:val="334155"/>
          <w:sz w:val="19"/>
        </w:rPr>
        <w:t xml:space="preserve">: Surrogate recipient mare tracking separate from the genetic dam, retaining complete biological lineage. </w:t>
      </w:r>
      <w:r>
        <w:rPr>
          <w:b/>
          <w:color w:val="059669"/>
          <w:sz w:val="18"/>
        </w:rPr>
        <w:t>[COMPLETED ✅]</w:t>
      </w:r>
    </w:p>
    <w:p w:rsidR="003A10C3" w:rsidRDefault="00D63F8D">
      <w:pPr>
        <w:pStyle w:val="ListBullet"/>
        <w:spacing w:before="20" w:after="60"/>
      </w:pPr>
      <w:r>
        <w:rPr>
          <w:b/>
          <w:color w:val="0A192F"/>
          <w:sz w:val="19"/>
        </w:rPr>
        <w:t>Step 4: Gestation Engine &amp; Due Date Calculation</w:t>
      </w:r>
      <w:r>
        <w:rPr>
          <w:color w:val="334155"/>
          <w:sz w:val="19"/>
        </w:rPr>
        <w:t>: Automated 340-day calculation, viable delivery window (320–365 days), a</w:t>
      </w:r>
      <w:r>
        <w:rPr>
          <w:color w:val="334155"/>
          <w:sz w:val="19"/>
        </w:rPr>
        <w:t xml:space="preserve">nd live days-remaining countdown. </w:t>
      </w:r>
      <w:r>
        <w:rPr>
          <w:b/>
          <w:color w:val="059669"/>
          <w:sz w:val="18"/>
        </w:rPr>
        <w:t>[COMPLETED ✅]</w:t>
      </w:r>
    </w:p>
    <w:p w:rsidR="003A10C3" w:rsidRDefault="00D63F8D">
      <w:pPr>
        <w:pStyle w:val="ListBullet"/>
        <w:spacing w:before="20" w:after="60"/>
      </w:pPr>
      <w:r>
        <w:rPr>
          <w:b/>
          <w:color w:val="0A192F"/>
          <w:sz w:val="19"/>
        </w:rPr>
        <w:t>Step 5: Three Pregnancy Scans &amp; Twin Alert</w:t>
      </w:r>
      <w:r>
        <w:rPr>
          <w:color w:val="334155"/>
          <w:sz w:val="19"/>
        </w:rPr>
        <w:t xml:space="preserve">: Scan 1 (Day 14-16), Scan 2 (Day 28-30), Scan 3 (Day 45-60) with automated high-priority Twin Warning banner. </w:t>
      </w:r>
      <w:r>
        <w:rPr>
          <w:b/>
          <w:color w:val="059669"/>
          <w:sz w:val="18"/>
        </w:rPr>
        <w:t>[COMPLETED ✅]</w:t>
      </w:r>
    </w:p>
    <w:p w:rsidR="003A10C3" w:rsidRDefault="00D63F8D">
      <w:pPr>
        <w:pStyle w:val="ListBullet"/>
        <w:spacing w:before="20" w:after="60"/>
      </w:pPr>
      <w:r>
        <w:rPr>
          <w:b/>
          <w:color w:val="0A192F"/>
          <w:sz w:val="19"/>
        </w:rPr>
        <w:t>Step 6: Arrival Celebration &amp; Congratulat</w:t>
      </w:r>
      <w:r>
        <w:rPr>
          <w:b/>
          <w:color w:val="0A192F"/>
          <w:sz w:val="19"/>
        </w:rPr>
        <w:t>ions Screen</w:t>
      </w:r>
      <w:r>
        <w:rPr>
          <w:color w:val="334155"/>
          <w:sz w:val="19"/>
        </w:rPr>
        <w:t xml:space="preserve">: Interactive particle celebration with the clinical '1-2-3 Foaling Rule' veterinary checklist (Hour 1: Stand, Hour 2: Nurse Colostrum, Hour 3: Placenta expelled). </w:t>
      </w:r>
      <w:r>
        <w:rPr>
          <w:b/>
          <w:color w:val="059669"/>
          <w:sz w:val="18"/>
        </w:rPr>
        <w:t>[COMPLETED ✅]</w:t>
      </w:r>
    </w:p>
    <w:p w:rsidR="003A10C3" w:rsidRDefault="00D63F8D">
      <w:pPr>
        <w:pStyle w:val="ListBullet"/>
        <w:spacing w:before="20" w:after="60"/>
      </w:pPr>
      <w:r>
        <w:rPr>
          <w:b/>
          <w:color w:val="0A192F"/>
          <w:sz w:val="19"/>
        </w:rPr>
        <w:t>Step 7: Newborn Foal Registration Page</w:t>
      </w:r>
      <w:r>
        <w:rPr>
          <w:color w:val="334155"/>
          <w:sz w:val="19"/>
        </w:rPr>
        <w:t xml:space="preserve">: Direct transition from congratulations to newborn registration: DOB, sex (Filly/Colt), birth weight, delivery notes, and placenta status. </w:t>
      </w:r>
      <w:r>
        <w:rPr>
          <w:b/>
          <w:color w:val="059669"/>
          <w:sz w:val="18"/>
        </w:rPr>
        <w:t>[COMPLETED ✅]</w:t>
      </w:r>
    </w:p>
    <w:p w:rsidR="003A10C3" w:rsidRDefault="00D63F8D">
      <w:pPr>
        <w:pStyle w:val="ListBullet"/>
        <w:spacing w:before="20" w:after="60"/>
      </w:pPr>
      <w:r>
        <w:rPr>
          <w:b/>
          <w:color w:val="0A192F"/>
          <w:sz w:val="19"/>
        </w:rPr>
        <w:t>Step 8: Automated Dam &amp; Sire Lineage Carryover</w:t>
      </w:r>
      <w:r>
        <w:rPr>
          <w:color w:val="334155"/>
          <w:sz w:val="19"/>
        </w:rPr>
        <w:t>: The Foal record automatically populates the Dam (Mothe</w:t>
      </w:r>
      <w:r>
        <w:rPr>
          <w:color w:val="334155"/>
          <w:sz w:val="19"/>
        </w:rPr>
        <w:t xml:space="preserve">r) and Sire / Stallion (Father) directly from the pregnancy record—zero redundant data entry. </w:t>
      </w:r>
      <w:r>
        <w:rPr>
          <w:b/>
          <w:color w:val="059669"/>
          <w:sz w:val="18"/>
        </w:rPr>
        <w:t>[COMPLETED ✅]</w:t>
      </w:r>
    </w:p>
    <w:p w:rsidR="003A10C3" w:rsidRDefault="00D63F8D">
      <w:pPr>
        <w:pStyle w:val="ListBullet"/>
        <w:spacing w:before="20" w:after="60"/>
      </w:pPr>
      <w:r>
        <w:rPr>
          <w:b/>
          <w:color w:val="0A192F"/>
          <w:sz w:val="19"/>
        </w:rPr>
        <w:t>Step 9: Foal Photograph Capture</w:t>
      </w:r>
      <w:r>
        <w:rPr>
          <w:color w:val="334155"/>
          <w:sz w:val="19"/>
        </w:rPr>
        <w:t>: High-resolution camera photo capture in the foaling barn or gallery upload, synced directly to secure cloud storage</w:t>
      </w:r>
      <w:r>
        <w:rPr>
          <w:color w:val="334155"/>
          <w:sz w:val="19"/>
        </w:rPr>
        <w:t xml:space="preserve">. </w:t>
      </w:r>
      <w:r>
        <w:rPr>
          <w:b/>
          <w:color w:val="059669"/>
          <w:sz w:val="18"/>
        </w:rPr>
        <w:t>[COMPLETED ✅]</w:t>
      </w:r>
    </w:p>
    <w:p w:rsidR="003A10C3" w:rsidRDefault="00D63F8D">
      <w:pPr>
        <w:pStyle w:val="ListBullet"/>
        <w:spacing w:before="20" w:after="60"/>
      </w:pPr>
      <w:r>
        <w:rPr>
          <w:b/>
          <w:color w:val="0A192F"/>
          <w:sz w:val="19"/>
        </w:rPr>
        <w:t>Step 10: IgG Antibody Test Record (mg/dL)</w:t>
      </w:r>
      <w:r>
        <w:rPr>
          <w:color w:val="334155"/>
          <w:sz w:val="19"/>
        </w:rPr>
        <w:t xml:space="preserve">: Dedicated clinical testing field to log Foal Immunoglobulin G (IgG) antibody levels (mg/dL) verifying adequate colostral transfer. </w:t>
      </w:r>
      <w:r>
        <w:rPr>
          <w:b/>
          <w:color w:val="059669"/>
          <w:sz w:val="18"/>
        </w:rPr>
        <w:t>[COMPLETED ✅]</w:t>
      </w:r>
    </w:p>
    <w:p w:rsidR="003A10C3" w:rsidRDefault="00D63F8D">
      <w:pPr>
        <w:pStyle w:val="ListBullet"/>
        <w:spacing w:before="20" w:after="60"/>
      </w:pPr>
      <w:r>
        <w:rPr>
          <w:b/>
          <w:color w:val="0A192F"/>
          <w:sz w:val="19"/>
        </w:rPr>
        <w:t>Step 11: Foal Lifecycle Tracking &amp; Buyer Linking</w:t>
      </w:r>
      <w:r>
        <w:rPr>
          <w:color w:val="334155"/>
          <w:sz w:val="19"/>
        </w:rPr>
        <w:t xml:space="preserve">: Status tracking (Active, Sold, Gelded, Deceased), buyer contact linking, sale price, microchip transfer, and PDF Pedigree Certificate generation. </w:t>
      </w:r>
      <w:r>
        <w:rPr>
          <w:b/>
          <w:color w:val="059669"/>
          <w:sz w:val="18"/>
        </w:rPr>
        <w:t>[COMPLETED ✅]</w:t>
      </w:r>
    </w:p>
    <w:tbl>
      <w:tblPr>
        <w:tblW w:w="0" w:type="auto"/>
        <w:jc w:val="center"/>
        <w:tblBorders>
          <w:top w:val="single" w:sz="5" w:space="0" w:color="D4AF37"/>
          <w:left w:val="single" w:sz="5" w:space="0" w:color="D4AF37"/>
          <w:bottom w:val="single" w:sz="5" w:space="0" w:color="D4AF37"/>
          <w:right w:val="single" w:sz="5" w:space="0" w:color="D4AF37"/>
        </w:tblBorders>
        <w:tblLayout w:type="fixed"/>
        <w:tblLook w:val="04A0" w:firstRow="1" w:lastRow="0" w:firstColumn="1" w:lastColumn="0" w:noHBand="0" w:noVBand="1"/>
      </w:tblPr>
      <w:tblGrid>
        <w:gridCol w:w="5040"/>
        <w:gridCol w:w="5040"/>
      </w:tblGrid>
      <w:tr w:rsidR="003A10C3">
        <w:trPr>
          <w:jc w:val="center"/>
        </w:trPr>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t>📸</w:t>
            </w:r>
            <w:r>
              <w:rPr>
                <w:rFonts w:ascii="Calibri" w:hAnsi="Calibri"/>
                <w:b/>
                <w:color w:val="0A192F"/>
                <w:sz w:val="17"/>
              </w:rPr>
              <w:t xml:space="preserve"> Birth Celebration &amp; 1-2-3 Foaling Rule </w:t>
            </w:r>
            <w:r>
              <w:rPr>
                <w:rFonts w:ascii="Calibri" w:hAnsi="Calibri"/>
                <w:b/>
                <w:color w:val="059669"/>
                <w:sz w:val="16"/>
              </w:rPr>
              <w:t>[CELEBRATION SCREEN]</w:t>
            </w:r>
          </w:p>
          <w:p w:rsidR="003A10C3" w:rsidRDefault="00D63F8D">
            <w:pPr>
              <w:spacing w:after="60"/>
            </w:pPr>
            <w:r>
              <w:rPr>
                <w:rFonts w:ascii="Calibri" w:hAnsi="Calibri"/>
                <w:color w:val="64748B"/>
                <w:sz w:val="15"/>
              </w:rPr>
              <w:t>Glowing ABP golden crest, congr</w:t>
            </w:r>
            <w:r>
              <w:rPr>
                <w:rFonts w:ascii="Calibri" w:hAnsi="Calibri"/>
                <w:color w:val="64748B"/>
                <w:sz w:val="15"/>
              </w:rPr>
              <w:t>atulations banner &amp; interactive 1-2-3 clinical checklist</w:t>
            </w:r>
          </w:p>
          <w:p w:rsidR="003A10C3" w:rsidRDefault="00D63F8D">
            <w:pPr>
              <w:spacing w:before="40" w:after="40"/>
              <w:jc w:val="center"/>
            </w:pPr>
            <w:r>
              <w:rPr>
                <w:noProof/>
              </w:rPr>
              <w:lastRenderedPageBreak/>
              <w:drawing>
                <wp:inline distT="0" distB="0" distL="0" distR="0">
                  <wp:extent cx="2743200" cy="598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43200" cy="5981700"/>
                          </a:xfrm>
                          <a:prstGeom prst="rect">
                            <a:avLst/>
                          </a:prstGeom>
                        </pic:spPr>
                      </pic:pic>
                    </a:graphicData>
                  </a:graphic>
                </wp:inline>
              </w:drawing>
            </w:r>
          </w:p>
        </w:tc>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lastRenderedPageBreak/>
              <w:t>📸</w:t>
            </w:r>
            <w:r>
              <w:rPr>
                <w:rFonts w:ascii="Calibri" w:hAnsi="Calibri"/>
                <w:b/>
                <w:color w:val="0A192F"/>
                <w:sz w:val="17"/>
              </w:rPr>
              <w:t xml:space="preserve"> New Foal Registration &amp; Birth Log </w:t>
            </w:r>
            <w:r>
              <w:rPr>
                <w:rFonts w:ascii="Calibri" w:hAnsi="Calibri"/>
                <w:b/>
                <w:color w:val="059669"/>
                <w:sz w:val="16"/>
              </w:rPr>
              <w:t>[FOAL REGISTRATION]</w:t>
            </w:r>
          </w:p>
          <w:p w:rsidR="003A10C3" w:rsidRDefault="00D63F8D">
            <w:pPr>
              <w:spacing w:after="60"/>
            </w:pPr>
            <w:r>
              <w:rPr>
                <w:rFonts w:ascii="Calibri" w:hAnsi="Calibri"/>
                <w:color w:val="64748B"/>
                <w:sz w:val="15"/>
              </w:rPr>
              <w:t>Newborn form: DOB, sex (Filly/Colt), linked Dam/Mother, weight &amp; foal profile photo upload</w:t>
            </w:r>
          </w:p>
          <w:p w:rsidR="003A10C3" w:rsidRDefault="00D63F8D">
            <w:pPr>
              <w:spacing w:before="40" w:after="40"/>
              <w:jc w:val="center"/>
            </w:pPr>
            <w:r>
              <w:rPr>
                <w:noProof/>
              </w:rPr>
              <w:lastRenderedPageBreak/>
              <w:drawing>
                <wp:inline distT="0" distB="0" distL="0" distR="0">
                  <wp:extent cx="2743200" cy="5981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743200" cy="5981700"/>
                          </a:xfrm>
                          <a:prstGeom prst="rect">
                            <a:avLst/>
                          </a:prstGeom>
                        </pic:spPr>
                      </pic:pic>
                    </a:graphicData>
                  </a:graphic>
                </wp:inline>
              </w:drawing>
            </w:r>
          </w:p>
        </w:tc>
      </w:tr>
    </w:tbl>
    <w:p w:rsidR="003A10C3" w:rsidRDefault="003A10C3">
      <w:pPr>
        <w:spacing w:after="80"/>
      </w:pPr>
    </w:p>
    <w:tbl>
      <w:tblPr>
        <w:tblW w:w="10665" w:type="dxa"/>
        <w:jc w:val="center"/>
        <w:tblBorders>
          <w:top w:val="single" w:sz="5" w:space="0" w:color="D4AF37"/>
          <w:left w:val="single" w:sz="5" w:space="0" w:color="D4AF37"/>
          <w:bottom w:val="single" w:sz="5" w:space="0" w:color="D4AF37"/>
          <w:right w:val="single" w:sz="5" w:space="0" w:color="D4AF37"/>
        </w:tblBorders>
        <w:tblLayout w:type="fixed"/>
        <w:tblLook w:val="04A0" w:firstRow="1" w:lastRow="0" w:firstColumn="1" w:lastColumn="0" w:noHBand="0" w:noVBand="1"/>
      </w:tblPr>
      <w:tblGrid>
        <w:gridCol w:w="5040"/>
        <w:gridCol w:w="5625"/>
      </w:tblGrid>
      <w:tr w:rsidR="003A10C3" w:rsidTr="00D63F8D">
        <w:trPr>
          <w:jc w:val="center"/>
        </w:trPr>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t>📸</w:t>
            </w:r>
            <w:r>
              <w:rPr>
                <w:rFonts w:ascii="Calibri" w:hAnsi="Calibri"/>
                <w:b/>
                <w:color w:val="0A192F"/>
                <w:sz w:val="17"/>
              </w:rPr>
              <w:t xml:space="preserve"> Birth Log Registry &amp; Summary Stats </w:t>
            </w:r>
            <w:r>
              <w:rPr>
                <w:rFonts w:ascii="Calibri" w:hAnsi="Calibri"/>
                <w:b/>
                <w:color w:val="059669"/>
                <w:sz w:val="16"/>
              </w:rPr>
              <w:t xml:space="preserve">[BIRTH </w:t>
            </w:r>
            <w:r>
              <w:rPr>
                <w:rFonts w:ascii="Calibri" w:hAnsi="Calibri"/>
                <w:b/>
                <w:color w:val="059669"/>
                <w:sz w:val="16"/>
              </w:rPr>
              <w:t>LOG HUB]</w:t>
            </w:r>
          </w:p>
          <w:p w:rsidR="003A10C3" w:rsidRDefault="00D63F8D">
            <w:pPr>
              <w:spacing w:after="60"/>
            </w:pPr>
            <w:r>
              <w:rPr>
                <w:rFonts w:ascii="Calibri" w:hAnsi="Calibri"/>
                <w:color w:val="64748B"/>
                <w:sz w:val="15"/>
              </w:rPr>
              <w:t>Foaling summary stats (Total, Colts, Fillies, Gelded, Sold) with status filters (Keep, Available)</w:t>
            </w:r>
          </w:p>
          <w:p w:rsidR="003A10C3" w:rsidRDefault="00D63F8D">
            <w:pPr>
              <w:spacing w:before="40" w:after="40"/>
              <w:jc w:val="center"/>
            </w:pPr>
            <w:r>
              <w:rPr>
                <w:noProof/>
              </w:rPr>
              <w:lastRenderedPageBreak/>
              <w:drawing>
                <wp:inline distT="0" distB="0" distL="0" distR="0" wp14:anchorId="2A3CECF3" wp14:editId="7E5AFDCA">
                  <wp:extent cx="2743200" cy="5981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743200" cy="5981700"/>
                          </a:xfrm>
                          <a:prstGeom prst="rect">
                            <a:avLst/>
                          </a:prstGeom>
                        </pic:spPr>
                      </pic:pic>
                    </a:graphicData>
                  </a:graphic>
                </wp:inline>
              </w:drawing>
            </w:r>
          </w:p>
        </w:tc>
        <w:tc>
          <w:tcPr>
            <w:tcW w:w="5625"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lastRenderedPageBreak/>
              <w:t>📸 New Foal Registration</w:t>
            </w:r>
            <w:r>
              <w:rPr>
                <w:rFonts w:ascii="Calibri" w:hAnsi="Calibri"/>
                <w:b/>
                <w:color w:val="0A192F"/>
                <w:sz w:val="17"/>
              </w:rPr>
              <w:t xml:space="preserve"> </w:t>
            </w:r>
            <w:r>
              <w:rPr>
                <w:rFonts w:ascii="Calibri" w:hAnsi="Calibri"/>
                <w:b/>
                <w:color w:val="059669"/>
                <w:sz w:val="16"/>
              </w:rPr>
              <w:t>[FOA</w:t>
            </w:r>
            <w:bookmarkStart w:id="0" w:name="_GoBack"/>
            <w:bookmarkEnd w:id="0"/>
            <w:r>
              <w:rPr>
                <w:rFonts w:ascii="Calibri" w:hAnsi="Calibri"/>
                <w:b/>
                <w:color w:val="059669"/>
                <w:sz w:val="16"/>
              </w:rPr>
              <w:t>L MARKINHGS</w:t>
            </w:r>
            <w:r>
              <w:rPr>
                <w:rFonts w:ascii="Calibri" w:hAnsi="Calibri"/>
                <w:b/>
                <w:color w:val="059669"/>
                <w:sz w:val="16"/>
              </w:rPr>
              <w:t>]</w:t>
            </w:r>
          </w:p>
          <w:p w:rsidR="003A10C3" w:rsidRDefault="00D63F8D">
            <w:pPr>
              <w:spacing w:before="40" w:after="40"/>
              <w:jc w:val="center"/>
            </w:pPr>
            <w:r w:rsidRPr="00D63F8D">
              <w:lastRenderedPageBreak/>
              <w:drawing>
                <wp:inline distT="0" distB="0" distL="0" distR="0" wp14:anchorId="03C73495" wp14:editId="0C38F7E5">
                  <wp:extent cx="5601482" cy="52775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01482" cy="5277587"/>
                          </a:xfrm>
                          <a:prstGeom prst="rect">
                            <a:avLst/>
                          </a:prstGeom>
                        </pic:spPr>
                      </pic:pic>
                    </a:graphicData>
                  </a:graphic>
                </wp:inline>
              </w:drawing>
            </w:r>
          </w:p>
        </w:tc>
      </w:tr>
    </w:tbl>
    <w:p w:rsidR="003A10C3" w:rsidRDefault="003A10C3">
      <w:pPr>
        <w:spacing w:after="80"/>
      </w:pPr>
    </w:p>
    <w:tbl>
      <w:tblPr>
        <w:tblW w:w="0" w:type="auto"/>
        <w:jc w:val="center"/>
        <w:tblBorders>
          <w:top w:val="single" w:sz="5" w:space="0" w:color="D4AF37"/>
          <w:left w:val="single" w:sz="5" w:space="0" w:color="D4AF37"/>
          <w:bottom w:val="single" w:sz="5" w:space="0" w:color="D4AF37"/>
          <w:right w:val="single" w:sz="5" w:space="0" w:color="D4AF37"/>
        </w:tblBorders>
        <w:tblLayout w:type="fixed"/>
        <w:tblLook w:val="04A0" w:firstRow="1" w:lastRow="0" w:firstColumn="1" w:lastColumn="0" w:noHBand="0" w:noVBand="1"/>
      </w:tblPr>
      <w:tblGrid>
        <w:gridCol w:w="5040"/>
        <w:gridCol w:w="5040"/>
      </w:tblGrid>
      <w:tr w:rsidR="003A10C3">
        <w:trPr>
          <w:jc w:val="center"/>
        </w:trPr>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t>📸</w:t>
            </w:r>
            <w:r>
              <w:rPr>
                <w:rFonts w:ascii="Calibri" w:hAnsi="Calibri"/>
                <w:b/>
                <w:color w:val="0A192F"/>
                <w:sz w:val="17"/>
              </w:rPr>
              <w:t xml:space="preserve"> Gestation Countdown &amp; Scan Milestones </w:t>
            </w:r>
            <w:r>
              <w:rPr>
                <w:rFonts w:ascii="Calibri" w:hAnsi="Calibri"/>
                <w:b/>
                <w:color w:val="059669"/>
                <w:sz w:val="16"/>
              </w:rPr>
              <w:t>[PREGNANCY ENGINE]</w:t>
            </w:r>
          </w:p>
          <w:p w:rsidR="003A10C3" w:rsidRDefault="00D63F8D">
            <w:pPr>
              <w:spacing w:after="60"/>
            </w:pPr>
            <w:r>
              <w:rPr>
                <w:rFonts w:ascii="Calibri" w:hAnsi="Calibri"/>
                <w:color w:val="64748B"/>
                <w:sz w:val="15"/>
              </w:rPr>
              <w:t>Live foaling countdown (339 days remaining) with automated 3-stage ultrasound milestones</w:t>
            </w:r>
          </w:p>
          <w:p w:rsidR="003A10C3" w:rsidRDefault="00D63F8D">
            <w:pPr>
              <w:spacing w:before="40" w:after="40"/>
              <w:jc w:val="center"/>
            </w:pPr>
            <w:r>
              <w:rPr>
                <w:noProof/>
              </w:rPr>
              <w:lastRenderedPageBreak/>
              <w:drawing>
                <wp:inline distT="0" distB="0" distL="0" distR="0">
                  <wp:extent cx="2743200" cy="5981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743200" cy="5981700"/>
                          </a:xfrm>
                          <a:prstGeom prst="rect">
                            <a:avLst/>
                          </a:prstGeom>
                        </pic:spPr>
                      </pic:pic>
                    </a:graphicData>
                  </a:graphic>
                </wp:inline>
              </w:drawing>
            </w:r>
          </w:p>
        </w:tc>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lastRenderedPageBreak/>
              <w:t>📸</w:t>
            </w:r>
            <w:r>
              <w:rPr>
                <w:rFonts w:ascii="Calibri" w:hAnsi="Calibri"/>
                <w:b/>
                <w:color w:val="0A192F"/>
                <w:sz w:val="17"/>
              </w:rPr>
              <w:t xml:space="preserve"> Three Ultrasound Scans &amp; Twin Alert </w:t>
            </w:r>
            <w:r>
              <w:rPr>
                <w:rFonts w:ascii="Calibri" w:hAnsi="Calibri"/>
                <w:b/>
                <w:color w:val="059669"/>
                <w:sz w:val="16"/>
              </w:rPr>
              <w:t>[3-STAGE SCANS]</w:t>
            </w:r>
          </w:p>
          <w:p w:rsidR="003A10C3" w:rsidRDefault="00D63F8D">
            <w:pPr>
              <w:spacing w:after="60"/>
            </w:pPr>
            <w:r>
              <w:rPr>
                <w:rFonts w:ascii="Calibri" w:hAnsi="Calibri"/>
                <w:color w:val="64748B"/>
                <w:sz w:val="15"/>
              </w:rPr>
              <w:t xml:space="preserve">3/3 Scans confirmed status with clinical </w:t>
            </w:r>
            <w:r>
              <w:rPr>
                <w:rFonts w:ascii="Calibri" w:hAnsi="Calibri"/>
                <w:color w:val="64748B"/>
                <w:sz w:val="15"/>
              </w:rPr>
              <w:t>red Twin Alert banner and re-scan countdown</w:t>
            </w:r>
          </w:p>
          <w:p w:rsidR="003A10C3" w:rsidRDefault="00D63F8D">
            <w:pPr>
              <w:spacing w:before="40" w:after="40"/>
              <w:jc w:val="center"/>
            </w:pPr>
            <w:r>
              <w:rPr>
                <w:noProof/>
              </w:rPr>
              <w:lastRenderedPageBreak/>
              <w:drawing>
                <wp:inline distT="0" distB="0" distL="0" distR="0">
                  <wp:extent cx="2743200" cy="5981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743200" cy="5981700"/>
                          </a:xfrm>
                          <a:prstGeom prst="rect">
                            <a:avLst/>
                          </a:prstGeom>
                        </pic:spPr>
                      </pic:pic>
                    </a:graphicData>
                  </a:graphic>
                </wp:inline>
              </w:drawing>
            </w:r>
          </w:p>
        </w:tc>
      </w:tr>
    </w:tbl>
    <w:p w:rsidR="003A10C3" w:rsidRDefault="003A10C3">
      <w:pPr>
        <w:spacing w:after="80"/>
      </w:pPr>
    </w:p>
    <w:p w:rsidR="003A10C3" w:rsidRDefault="00D63F8D">
      <w:pPr>
        <w:keepNext/>
        <w:spacing w:before="240" w:after="60"/>
      </w:pPr>
      <w:r>
        <w:rPr>
          <w:rFonts w:ascii="Calibri" w:hAnsi="Calibri"/>
          <w:b/>
          <w:color w:val="1E3A8A"/>
          <w:sz w:val="23"/>
        </w:rPr>
        <w:t>2.1 Foal Due Date UI Placement: Current Locations &amp; Client Preference Options</w:t>
      </w:r>
    </w:p>
    <w:p w:rsidR="003A10C3" w:rsidRDefault="00D63F8D">
      <w:pPr>
        <w:spacing w:before="40" w:after="80"/>
      </w:pPr>
      <w:r>
        <w:rPr>
          <w:rFonts w:ascii="Calibri" w:hAnsi="Calibri"/>
          <w:color w:val="334155"/>
          <w:sz w:val="19"/>
        </w:rPr>
        <w:t>A critical question for the equine workflow is where the Foal Due Date should be most prominently displayed. The application curre</w:t>
      </w:r>
      <w:r>
        <w:rPr>
          <w:rFonts w:ascii="Calibri" w:hAnsi="Calibri"/>
          <w:color w:val="334155"/>
          <w:sz w:val="19"/>
        </w:rPr>
        <w:t>ntly computes the exact expected foaling date based on the 340-day equine gestation cycle (with earliest viable delivery at 320 days and overdue threshold at 365 days). Below are the current locations where the Foal Due Date appears, along with layout opti</w:t>
      </w:r>
      <w:r>
        <w:rPr>
          <w:rFonts w:ascii="Calibri" w:hAnsi="Calibri"/>
          <w:color w:val="334155"/>
          <w:sz w:val="19"/>
        </w:rPr>
        <w:t>ons for Tracey's preference:</w:t>
      </w:r>
    </w:p>
    <w:p w:rsidR="003A10C3" w:rsidRDefault="00D63F8D">
      <w:pPr>
        <w:pStyle w:val="ListBullet"/>
        <w:spacing w:before="20" w:after="60"/>
      </w:pPr>
      <w:r>
        <w:rPr>
          <w:b/>
          <w:color w:val="0A192F"/>
          <w:sz w:val="19"/>
        </w:rPr>
        <w:t>Current Location 1: Mare Gestation &amp; Pregnancy Card</w:t>
      </w:r>
      <w:r>
        <w:rPr>
          <w:color w:val="334155"/>
          <w:sz w:val="19"/>
        </w:rPr>
        <w:t xml:space="preserve">: A prominent golden banner displaying 'FINAL FOALING DUE DATE: DD/MM/YYYY' accompanied by a live countdown pill (e.g., '339 Days Remaining') and the biological viable window (320-365 days). </w:t>
      </w:r>
      <w:r>
        <w:rPr>
          <w:b/>
          <w:color w:val="059669"/>
          <w:sz w:val="18"/>
        </w:rPr>
        <w:t>[CURRENTLY LIVE ✅]</w:t>
      </w:r>
    </w:p>
    <w:p w:rsidR="003A10C3" w:rsidRDefault="00D63F8D">
      <w:pPr>
        <w:pStyle w:val="ListBullet"/>
        <w:spacing w:before="20" w:after="60"/>
      </w:pPr>
      <w:r>
        <w:rPr>
          <w:b/>
          <w:color w:val="0A192F"/>
          <w:sz w:val="19"/>
        </w:rPr>
        <w:t>Current Location 2: Breeding Wizard Completion</w:t>
      </w:r>
      <w:r>
        <w:rPr>
          <w:b/>
          <w:color w:val="0A192F"/>
          <w:sz w:val="19"/>
        </w:rPr>
        <w:t xml:space="preserve"> Summary (Step 6)</w:t>
      </w:r>
      <w:r>
        <w:rPr>
          <w:color w:val="334155"/>
          <w:sz w:val="19"/>
        </w:rPr>
        <w:t xml:space="preserve">: The final step of the 6-step breeding wizard reveals the calculated foaling due date and auto-schedules Day 14, 28, and 45 scan milestones. </w:t>
      </w:r>
      <w:r>
        <w:rPr>
          <w:b/>
          <w:color w:val="059669"/>
          <w:sz w:val="18"/>
        </w:rPr>
        <w:t>[CURRENTLY LIVE ✅]</w:t>
      </w:r>
    </w:p>
    <w:p w:rsidR="003A10C3" w:rsidRDefault="00D63F8D">
      <w:pPr>
        <w:pStyle w:val="ListBullet"/>
        <w:spacing w:before="20" w:after="60"/>
      </w:pPr>
      <w:r>
        <w:rPr>
          <w:b/>
          <w:color w:val="0A192F"/>
          <w:sz w:val="19"/>
        </w:rPr>
        <w:lastRenderedPageBreak/>
        <w:t>Current Location 3: Stud Foaling Diary &amp; Pasture Movement Roster</w:t>
      </w:r>
      <w:r>
        <w:rPr>
          <w:color w:val="334155"/>
          <w:sz w:val="19"/>
        </w:rPr>
        <w:t>: In commercia</w:t>
      </w:r>
      <w:r>
        <w:rPr>
          <w:color w:val="334155"/>
          <w:sz w:val="19"/>
        </w:rPr>
        <w:t xml:space="preserve">l stud view, every broodmare displays her expected due date with dynamic movement badges: Overdue (Red), Foaling Barn &lt;14d (Amber), Close Paddock &lt;30d (Yellow), and Upcoming 30+d (Green). </w:t>
      </w:r>
      <w:r>
        <w:rPr>
          <w:b/>
          <w:color w:val="059669"/>
          <w:sz w:val="18"/>
        </w:rPr>
        <w:t>[CURRENTLY LIVE ✅]</w:t>
      </w:r>
    </w:p>
    <w:p w:rsidR="003A10C3" w:rsidRDefault="00D63F8D">
      <w:pPr>
        <w:pStyle w:val="ListBullet"/>
        <w:spacing w:before="20" w:after="60"/>
      </w:pPr>
      <w:r>
        <w:rPr>
          <w:b/>
          <w:color w:val="0A192F"/>
          <w:sz w:val="19"/>
        </w:rPr>
        <w:t>Current Location 4: Dedicated 'When Is My Foal Du</w:t>
      </w:r>
      <w:r>
        <w:rPr>
          <w:b/>
          <w:color w:val="0A192F"/>
          <w:sz w:val="19"/>
        </w:rPr>
        <w:t>e?' Rapid Calculator</w:t>
      </w:r>
      <w:r>
        <w:rPr>
          <w:color w:val="334155"/>
          <w:sz w:val="19"/>
        </w:rPr>
        <w:t xml:space="preserve">: Standalone rapid calculator allowing instant computation of due dates without saving records. </w:t>
      </w:r>
      <w:r>
        <w:rPr>
          <w:b/>
          <w:color w:val="059669"/>
          <w:sz w:val="18"/>
        </w:rPr>
        <w:t>[CURRENTLY LIVE ✅]</w:t>
      </w:r>
    </w:p>
    <w:p w:rsidR="003A10C3" w:rsidRDefault="00D63F8D">
      <w:pPr>
        <w:pStyle w:val="ListBullet"/>
        <w:spacing w:before="20" w:after="60"/>
      </w:pPr>
      <w:r>
        <w:rPr>
          <w:b/>
          <w:color w:val="0A192F"/>
          <w:sz w:val="19"/>
        </w:rPr>
        <w:t>Current Location 5: Synced Chronological Calendar &amp; Timeline Feed</w:t>
      </w:r>
      <w:r>
        <w:rPr>
          <w:color w:val="334155"/>
          <w:sz w:val="19"/>
        </w:rPr>
        <w:t>: Chronological events timeline syncing scan dates, vacc</w:t>
      </w:r>
      <w:r>
        <w:rPr>
          <w:color w:val="334155"/>
          <w:sz w:val="19"/>
        </w:rPr>
        <w:t xml:space="preserve">ine deadlines, and the foaling due date. </w:t>
      </w:r>
      <w:r>
        <w:rPr>
          <w:b/>
          <w:color w:val="059669"/>
          <w:sz w:val="18"/>
        </w:rPr>
        <w:t>[CURRENTLY LIVE ✅]</w:t>
      </w:r>
    </w:p>
    <w:tbl>
      <w:tblPr>
        <w:tblW w:w="0" w:type="auto"/>
        <w:jc w:val="center"/>
        <w:tblBorders>
          <w:top w:val="single" w:sz="5" w:space="0" w:color="D4AF37"/>
          <w:left w:val="single" w:sz="5" w:space="0" w:color="D4AF37"/>
          <w:bottom w:val="single" w:sz="5" w:space="0" w:color="D4AF37"/>
          <w:right w:val="single" w:sz="5" w:space="0" w:color="D4AF37"/>
        </w:tblBorders>
        <w:tblLayout w:type="fixed"/>
        <w:tblLook w:val="04A0" w:firstRow="1" w:lastRow="0" w:firstColumn="1" w:lastColumn="0" w:noHBand="0" w:noVBand="1"/>
      </w:tblPr>
      <w:tblGrid>
        <w:gridCol w:w="5040"/>
        <w:gridCol w:w="5040"/>
      </w:tblGrid>
      <w:tr w:rsidR="003A10C3">
        <w:trPr>
          <w:jc w:val="center"/>
        </w:trPr>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t>📸</w:t>
            </w:r>
            <w:r>
              <w:rPr>
                <w:rFonts w:ascii="Calibri" w:hAnsi="Calibri"/>
                <w:b/>
                <w:color w:val="0A192F"/>
                <w:sz w:val="17"/>
              </w:rPr>
              <w:t xml:space="preserve"> Dedicated Due Date Calculator </w:t>
            </w:r>
            <w:r>
              <w:rPr>
                <w:rFonts w:ascii="Calibri" w:hAnsi="Calibri"/>
                <w:b/>
                <w:color w:val="059669"/>
                <w:sz w:val="16"/>
              </w:rPr>
              <w:t>[RAPID CALCULATOR]</w:t>
            </w:r>
          </w:p>
          <w:p w:rsidR="003A10C3" w:rsidRDefault="00D63F8D">
            <w:pPr>
              <w:spacing w:after="60"/>
            </w:pPr>
            <w:r>
              <w:rPr>
                <w:rFonts w:ascii="Calibri" w:hAnsi="Calibri"/>
                <w:color w:val="64748B"/>
                <w:sz w:val="15"/>
              </w:rPr>
              <w:t>Instant due date calculation screen: Projected Foaling Date, Days Remaining &amp; Viable Delivery Window</w:t>
            </w:r>
          </w:p>
          <w:p w:rsidR="003A10C3" w:rsidRDefault="00D63F8D">
            <w:pPr>
              <w:spacing w:before="40" w:after="40"/>
              <w:jc w:val="center"/>
            </w:pPr>
            <w:r>
              <w:rPr>
                <w:noProof/>
              </w:rPr>
              <w:drawing>
                <wp:inline distT="0" distB="0" distL="0" distR="0">
                  <wp:extent cx="2743200" cy="5981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743200" cy="5981700"/>
                          </a:xfrm>
                          <a:prstGeom prst="rect">
                            <a:avLst/>
                          </a:prstGeom>
                        </pic:spPr>
                      </pic:pic>
                    </a:graphicData>
                  </a:graphic>
                </wp:inline>
              </w:drawing>
            </w:r>
          </w:p>
        </w:tc>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t>📸</w:t>
            </w:r>
            <w:r>
              <w:rPr>
                <w:rFonts w:ascii="Calibri" w:hAnsi="Calibri"/>
                <w:b/>
                <w:color w:val="0A192F"/>
                <w:sz w:val="17"/>
              </w:rPr>
              <w:t xml:space="preserve"> Stud Foaling Diary Due Dates </w:t>
            </w:r>
            <w:r>
              <w:rPr>
                <w:rFonts w:ascii="Calibri" w:hAnsi="Calibri"/>
                <w:b/>
                <w:color w:val="059669"/>
                <w:sz w:val="16"/>
              </w:rPr>
              <w:t>[STUD ROS</w:t>
            </w:r>
            <w:r>
              <w:rPr>
                <w:rFonts w:ascii="Calibri" w:hAnsi="Calibri"/>
                <w:b/>
                <w:color w:val="059669"/>
                <w:sz w:val="16"/>
              </w:rPr>
              <w:t>TER DUE DATES]</w:t>
            </w:r>
          </w:p>
          <w:p w:rsidR="003A10C3" w:rsidRDefault="00D63F8D">
            <w:pPr>
              <w:spacing w:after="60"/>
            </w:pPr>
            <w:r>
              <w:rPr>
                <w:rFonts w:ascii="Calibri" w:hAnsi="Calibri"/>
                <w:color w:val="64748B"/>
                <w:sz w:val="15"/>
              </w:rPr>
              <w:t>Broodmare commercial roster displaying Target Due Dates (340d) &amp; pasture countdown badges</w:t>
            </w:r>
          </w:p>
          <w:p w:rsidR="003A10C3" w:rsidRDefault="00D63F8D">
            <w:pPr>
              <w:spacing w:before="40" w:after="40"/>
              <w:jc w:val="center"/>
            </w:pPr>
            <w:r>
              <w:rPr>
                <w:noProof/>
              </w:rPr>
              <w:drawing>
                <wp:inline distT="0" distB="0" distL="0" distR="0">
                  <wp:extent cx="2743200" cy="5981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743200" cy="5981700"/>
                          </a:xfrm>
                          <a:prstGeom prst="rect">
                            <a:avLst/>
                          </a:prstGeom>
                        </pic:spPr>
                      </pic:pic>
                    </a:graphicData>
                  </a:graphic>
                </wp:inline>
              </w:drawing>
            </w:r>
          </w:p>
        </w:tc>
      </w:tr>
    </w:tbl>
    <w:p w:rsidR="003A10C3" w:rsidRDefault="003A10C3">
      <w:pPr>
        <w:spacing w:after="80"/>
      </w:pPr>
    </w:p>
    <w:p w:rsidR="003A10C3" w:rsidRDefault="00D63F8D">
      <w:pPr>
        <w:spacing w:before="40" w:after="80"/>
      </w:pPr>
      <w:r>
        <w:rPr>
          <w:rFonts w:ascii="Calibri" w:hAnsi="Calibri"/>
          <w:b/>
          <w:color w:val="0A192F"/>
          <w:sz w:val="19"/>
        </w:rPr>
        <w:t xml:space="preserve">CLIENT DECISION REQUIRED: </w:t>
      </w:r>
      <w:r>
        <w:rPr>
          <w:rFonts w:ascii="Calibri" w:hAnsi="Calibri"/>
          <w:color w:val="B8972E"/>
          <w:sz w:val="19"/>
        </w:rPr>
        <w:t xml:space="preserve">SPECIFIC QUESTION FOR TRACEY (DUE DATE PLACEMENT): Where does Tracey prefer the Foal Due Date to be most prominently </w:t>
      </w:r>
      <w:r>
        <w:rPr>
          <w:rFonts w:ascii="Calibri" w:hAnsi="Calibri"/>
          <w:color w:val="B8972E"/>
          <w:sz w:val="19"/>
        </w:rPr>
        <w:t xml:space="preserve">emphasized? Options include: (A) Sticky top header on the Mare's primary profile card, (B) Dedicated Gestation / Pregnancy tab banner, (C) An 'Upcoming Foal Deliveries' summary card directly on the main Dashboard </w:t>
      </w:r>
      <w:r>
        <w:rPr>
          <w:rFonts w:ascii="Calibri" w:hAnsi="Calibri"/>
          <w:color w:val="B8972E"/>
          <w:sz w:val="19"/>
        </w:rPr>
        <w:lastRenderedPageBreak/>
        <w:t>home screen, or (D) Inside the Stud Foaling</w:t>
      </w:r>
      <w:r>
        <w:rPr>
          <w:rFonts w:ascii="Calibri" w:hAnsi="Calibri"/>
          <w:color w:val="B8972E"/>
          <w:sz w:val="19"/>
        </w:rPr>
        <w:t xml:space="preserve"> Diary roster. Please also confirm if you prefer a simple date (DD/MM/YYYY) or with an active countdown pill (e.g. '12 Days Remaining').</w:t>
      </w:r>
    </w:p>
    <w:p w:rsidR="003A10C3" w:rsidRDefault="00D63F8D">
      <w:pPr>
        <w:keepNext/>
        <w:spacing w:before="240" w:after="60"/>
      </w:pPr>
      <w:r>
        <w:rPr>
          <w:rFonts w:ascii="Calibri" w:hAnsi="Calibri"/>
          <w:b/>
          <w:color w:val="1E3A8A"/>
          <w:sz w:val="23"/>
        </w:rPr>
        <w:t>2.2 Official PDF Certificate Presentation: Button Placement &amp; Delivery Options</w:t>
      </w:r>
    </w:p>
    <w:p w:rsidR="003A10C3" w:rsidRDefault="00D63F8D">
      <w:pPr>
        <w:spacing w:before="40" w:after="80"/>
      </w:pPr>
      <w:r>
        <w:rPr>
          <w:rFonts w:ascii="Calibri" w:hAnsi="Calibri"/>
          <w:color w:val="334155"/>
          <w:sz w:val="19"/>
        </w:rPr>
        <w:t>The application features a complete vect</w:t>
      </w:r>
      <w:r>
        <w:rPr>
          <w:rFonts w:ascii="Calibri" w:hAnsi="Calibri"/>
          <w:color w:val="334155"/>
          <w:sz w:val="19"/>
        </w:rPr>
        <w:t>or PDF certificate rendering engine. It currently generates three official documents: (1) Official Foal Pedigree Certificate, (2) 45-Day Equine Pregnancy Scan Certificate (required for Thoroughbred Stud Book and Sport Horse registrations), and (3) Printabl</w:t>
      </w:r>
      <w:r>
        <w:rPr>
          <w:rFonts w:ascii="Calibri" w:hAnsi="Calibri"/>
          <w:color w:val="334155"/>
          <w:sz w:val="19"/>
        </w:rPr>
        <w:t>e Stud Foaling Diary Reports. To ensure the certificate button is intuitive and easily accessible for breeders, we present the current layout and options:</w:t>
      </w:r>
    </w:p>
    <w:p w:rsidR="003A10C3" w:rsidRDefault="00D63F8D">
      <w:pPr>
        <w:pStyle w:val="ListBullet"/>
        <w:spacing w:before="20" w:after="60"/>
      </w:pPr>
      <w:r>
        <w:rPr>
          <w:b/>
          <w:color w:val="0A192F"/>
          <w:sz w:val="19"/>
        </w:rPr>
        <w:t>Current Button Location 1: Foal Profile / Details Screen</w:t>
      </w:r>
      <w:r>
        <w:rPr>
          <w:color w:val="334155"/>
          <w:sz w:val="19"/>
        </w:rPr>
        <w:t>: Located directly under 'Action Shortcuts' o</w:t>
      </w:r>
      <w:r>
        <w:rPr>
          <w:color w:val="334155"/>
          <w:sz w:val="19"/>
        </w:rPr>
        <w:t xml:space="preserve">n the Foal Profile screen as a prominent golden button: [PDF CERTIFICATE]. Tapping opens the full vector print preview with instant download, print, or email sharing. </w:t>
      </w:r>
      <w:r>
        <w:rPr>
          <w:b/>
          <w:color w:val="059669"/>
          <w:sz w:val="18"/>
        </w:rPr>
        <w:t>[CURRENTLY LIVE ✅]</w:t>
      </w:r>
    </w:p>
    <w:p w:rsidR="003A10C3" w:rsidRDefault="00D63F8D">
      <w:pPr>
        <w:pStyle w:val="ListBullet"/>
        <w:spacing w:before="20" w:after="60"/>
      </w:pPr>
      <w:r>
        <w:rPr>
          <w:b/>
          <w:color w:val="0A192F"/>
          <w:sz w:val="19"/>
        </w:rPr>
        <w:t>Current Button Location 2: Pregnancy Scans &amp; Milestones Screen</w:t>
      </w:r>
      <w:r>
        <w:rPr>
          <w:color w:val="334155"/>
          <w:sz w:val="19"/>
        </w:rPr>
        <w:t>: Locate</w:t>
      </w:r>
      <w:r>
        <w:rPr>
          <w:color w:val="334155"/>
          <w:sz w:val="19"/>
        </w:rPr>
        <w:t xml:space="preserve">d on the 45-Day scan confirmation card as: [VIEW &amp; EXPORT 45-DAY CERTIFICATE], allowing vets and breeders to export proof of pregnancy. </w:t>
      </w:r>
      <w:r>
        <w:rPr>
          <w:b/>
          <w:color w:val="059669"/>
          <w:sz w:val="18"/>
        </w:rPr>
        <w:t>[CURRENTLY LIVE ✅]</w:t>
      </w:r>
    </w:p>
    <w:p w:rsidR="003A10C3" w:rsidRDefault="00D63F8D">
      <w:pPr>
        <w:pStyle w:val="ListBullet"/>
        <w:spacing w:before="20" w:after="60"/>
      </w:pPr>
      <w:r>
        <w:rPr>
          <w:b/>
          <w:color w:val="0A192F"/>
          <w:sz w:val="19"/>
        </w:rPr>
        <w:t>Current Button Location 3: Commercial Buyer Management Section</w:t>
      </w:r>
      <w:r>
        <w:rPr>
          <w:color w:val="334155"/>
          <w:sz w:val="19"/>
        </w:rPr>
        <w:t xml:space="preserve">: Linked to the buyer sale record, enabling 1-tap pedigree export when transferring ownership of a foal. </w:t>
      </w:r>
      <w:r>
        <w:rPr>
          <w:b/>
          <w:color w:val="059669"/>
          <w:sz w:val="18"/>
        </w:rPr>
        <w:t>[CURRENTLY LIVE ✅]</w:t>
      </w:r>
    </w:p>
    <w:tbl>
      <w:tblPr>
        <w:tblW w:w="0" w:type="auto"/>
        <w:jc w:val="center"/>
        <w:tblBorders>
          <w:top w:val="single" w:sz="5" w:space="0" w:color="D4AF37"/>
          <w:left w:val="single" w:sz="5" w:space="0" w:color="D4AF37"/>
          <w:bottom w:val="single" w:sz="5" w:space="0" w:color="D4AF37"/>
          <w:right w:val="single" w:sz="5" w:space="0" w:color="D4AF37"/>
        </w:tblBorders>
        <w:tblLayout w:type="fixed"/>
        <w:tblLook w:val="04A0" w:firstRow="1" w:lastRow="0" w:firstColumn="1" w:lastColumn="0" w:noHBand="0" w:noVBand="1"/>
      </w:tblPr>
      <w:tblGrid>
        <w:gridCol w:w="5040"/>
        <w:gridCol w:w="5040"/>
      </w:tblGrid>
      <w:tr w:rsidR="003A10C3">
        <w:trPr>
          <w:jc w:val="center"/>
        </w:trPr>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t>📸</w:t>
            </w:r>
            <w:r>
              <w:rPr>
                <w:rFonts w:ascii="Calibri" w:hAnsi="Calibri"/>
                <w:b/>
                <w:color w:val="0A192F"/>
                <w:sz w:val="17"/>
              </w:rPr>
              <w:t xml:space="preserve"> Official Foal Pedigree Certificate PDF </w:t>
            </w:r>
            <w:r>
              <w:rPr>
                <w:rFonts w:ascii="Calibri" w:hAnsi="Calibri"/>
                <w:b/>
                <w:color w:val="059669"/>
                <w:sz w:val="16"/>
              </w:rPr>
              <w:t>[PEDIGREE CERTIFICATE]</w:t>
            </w:r>
          </w:p>
          <w:p w:rsidR="003A10C3" w:rsidRDefault="00D63F8D">
            <w:pPr>
              <w:spacing w:after="60"/>
            </w:pPr>
            <w:r>
              <w:rPr>
                <w:rFonts w:ascii="Calibri" w:hAnsi="Calibri"/>
                <w:color w:val="64748B"/>
                <w:sz w:val="15"/>
              </w:rPr>
              <w:t>Luxury vector certificate layout with microchip, DNA profile, paren</w:t>
            </w:r>
            <w:r>
              <w:rPr>
                <w:rFonts w:ascii="Calibri" w:hAnsi="Calibri"/>
                <w:color w:val="64748B"/>
                <w:sz w:val="15"/>
              </w:rPr>
              <w:t>tage &amp; health summary</w:t>
            </w:r>
          </w:p>
          <w:p w:rsidR="003A10C3" w:rsidRDefault="00D63F8D">
            <w:pPr>
              <w:spacing w:before="40" w:after="40"/>
              <w:jc w:val="center"/>
            </w:pPr>
            <w:r>
              <w:rPr>
                <w:noProof/>
              </w:rPr>
              <w:lastRenderedPageBreak/>
              <w:drawing>
                <wp:inline distT="0" distB="0" distL="0" distR="0">
                  <wp:extent cx="2743200" cy="5981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743200" cy="5981700"/>
                          </a:xfrm>
                          <a:prstGeom prst="rect">
                            <a:avLst/>
                          </a:prstGeom>
                        </pic:spPr>
                      </pic:pic>
                    </a:graphicData>
                  </a:graphic>
                </wp:inline>
              </w:drawing>
            </w:r>
          </w:p>
        </w:tc>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lastRenderedPageBreak/>
              <w:t>📸</w:t>
            </w:r>
            <w:r>
              <w:rPr>
                <w:rFonts w:ascii="Calibri" w:hAnsi="Calibri"/>
                <w:b/>
                <w:color w:val="0A192F"/>
                <w:sz w:val="17"/>
              </w:rPr>
              <w:t xml:space="preserve"> Print Preview &amp; PDF Export Engine </w:t>
            </w:r>
            <w:r>
              <w:rPr>
                <w:rFonts w:ascii="Calibri" w:hAnsi="Calibri"/>
                <w:b/>
                <w:color w:val="059669"/>
                <w:sz w:val="16"/>
              </w:rPr>
              <w:t>[PRINT &amp; EXPORT ENGINE]</w:t>
            </w:r>
          </w:p>
          <w:p w:rsidR="003A10C3" w:rsidRDefault="00D63F8D">
            <w:pPr>
              <w:spacing w:after="60"/>
            </w:pPr>
            <w:r>
              <w:rPr>
                <w:rFonts w:ascii="Calibri" w:hAnsi="Calibri"/>
                <w:color w:val="64748B"/>
                <w:sz w:val="15"/>
              </w:rPr>
              <w:t>Native print preview and PDF export engine with instant download &amp; share options</w:t>
            </w:r>
          </w:p>
          <w:p w:rsidR="003A10C3" w:rsidRDefault="00D63F8D">
            <w:pPr>
              <w:spacing w:before="40" w:after="40"/>
              <w:jc w:val="center"/>
            </w:pPr>
            <w:r>
              <w:rPr>
                <w:noProof/>
              </w:rPr>
              <w:lastRenderedPageBreak/>
              <w:drawing>
                <wp:inline distT="0" distB="0" distL="0" distR="0">
                  <wp:extent cx="2743200" cy="5981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743200" cy="5981700"/>
                          </a:xfrm>
                          <a:prstGeom prst="rect">
                            <a:avLst/>
                          </a:prstGeom>
                        </pic:spPr>
                      </pic:pic>
                    </a:graphicData>
                  </a:graphic>
                </wp:inline>
              </w:drawing>
            </w:r>
          </w:p>
        </w:tc>
      </w:tr>
    </w:tbl>
    <w:p w:rsidR="003A10C3" w:rsidRDefault="003A10C3">
      <w:pPr>
        <w:spacing w:after="80"/>
      </w:pPr>
    </w:p>
    <w:p w:rsidR="003A10C3" w:rsidRDefault="00D63F8D">
      <w:pPr>
        <w:spacing w:before="40" w:after="80"/>
      </w:pPr>
      <w:r>
        <w:rPr>
          <w:rFonts w:ascii="Calibri" w:hAnsi="Calibri"/>
          <w:b/>
          <w:color w:val="0A192F"/>
          <w:sz w:val="19"/>
        </w:rPr>
        <w:t xml:space="preserve">CLIENT DECISION REQUIRED: </w:t>
      </w:r>
      <w:r>
        <w:rPr>
          <w:rFonts w:ascii="Calibri" w:hAnsi="Calibri"/>
          <w:color w:val="B8972E"/>
          <w:sz w:val="19"/>
        </w:rPr>
        <w:t>SPECIFIC QUESTION FOR TRACEY (CERTIFICATE PRESENTATION): How</w:t>
      </w:r>
      <w:r>
        <w:rPr>
          <w:rFonts w:ascii="Calibri" w:hAnsi="Calibri"/>
          <w:color w:val="B8972E"/>
          <w:sz w:val="19"/>
        </w:rPr>
        <w:t xml:space="preserve"> and where should the Certificate option be shown? Options include: (Option 1 - Current) As a prominent golden action button directly inside each Foal's Profile and Mare's Pregnancy card; (Option 2) A dedicated 'Certificates &amp; Documents' vault tab in the b</w:t>
      </w:r>
      <w:r>
        <w:rPr>
          <w:rFonts w:ascii="Calibri" w:hAnsi="Calibri"/>
          <w:color w:val="B8972E"/>
          <w:sz w:val="19"/>
        </w:rPr>
        <w:t>ottom navigation where all generated certificates across all animals are centrally listed, searched, and exported; or (Option 3) Primarily positioned inside the Foal Buyer Management workflow for sales handover. We recommend a combination of Option 1 and O</w:t>
      </w:r>
      <w:r>
        <w:rPr>
          <w:rFonts w:ascii="Calibri" w:hAnsi="Calibri"/>
          <w:color w:val="B8972E"/>
          <w:sz w:val="19"/>
        </w:rPr>
        <w:t>ption 2 for maximum convenience.</w:t>
      </w:r>
    </w:p>
    <w:p w:rsidR="003A10C3" w:rsidRDefault="00D63F8D">
      <w:pPr>
        <w:keepNext/>
        <w:spacing w:before="320" w:after="80"/>
      </w:pPr>
      <w:r>
        <w:rPr>
          <w:rFonts w:ascii="Calibri" w:hAnsi="Calibri"/>
          <w:b/>
          <w:color w:val="0A192F"/>
          <w:sz w:val="27"/>
        </w:rPr>
        <w:t>3. Subscription Architecture, Animal Tiers &amp; Mobile Store Policies</w:t>
      </w:r>
    </w:p>
    <w:p w:rsidR="003A10C3" w:rsidRDefault="00D63F8D">
      <w:pPr>
        <w:spacing w:before="40" w:after="80"/>
      </w:pPr>
      <w:r>
        <w:rPr>
          <w:rFonts w:ascii="Calibri" w:hAnsi="Calibri"/>
          <w:color w:val="334155"/>
          <w:sz w:val="19"/>
        </w:rPr>
        <w:t>In response to Meeting Points 2, 3, 4, 5, 6, 7, 21, 22, and 29, the subscription model represents a significant new architectural layer. The system must acc</w:t>
      </w:r>
      <w:r>
        <w:rPr>
          <w:rFonts w:ascii="Calibri" w:hAnsi="Calibri"/>
          <w:color w:val="334155"/>
          <w:sz w:val="19"/>
        </w:rPr>
        <w:t>ommodate hobbyists with 1–2 horses while seamlessly handling large commercial studs with 200+ horses.</w:t>
      </w:r>
    </w:p>
    <w:tbl>
      <w:tblPr>
        <w:tblW w:w="0" w:type="auto"/>
        <w:jc w:val="center"/>
        <w:tblBorders>
          <w:left w:val="single" w:sz="16" w:space="0" w:color="D4AF37"/>
        </w:tblBorders>
        <w:tblLayout w:type="fixed"/>
        <w:tblLook w:val="04A0" w:firstRow="1" w:lastRow="0" w:firstColumn="1" w:lastColumn="0" w:noHBand="0" w:noVBand="1"/>
      </w:tblPr>
      <w:tblGrid>
        <w:gridCol w:w="10080"/>
      </w:tblGrid>
      <w:tr w:rsidR="003A10C3">
        <w:trPr>
          <w:jc w:val="center"/>
        </w:trPr>
        <w:tc>
          <w:tcPr>
            <w:tcW w:w="10080" w:type="dxa"/>
            <w:shd w:val="clear" w:color="auto" w:fill="FEFCE8"/>
            <w:tcMar>
              <w:top w:w="100" w:type="dxa"/>
              <w:left w:w="140" w:type="dxa"/>
              <w:bottom w:w="100" w:type="dxa"/>
              <w:right w:w="140" w:type="dxa"/>
            </w:tcMar>
          </w:tcPr>
          <w:p w:rsidR="003A10C3" w:rsidRDefault="00D63F8D">
            <w:pPr>
              <w:spacing w:before="40" w:after="40"/>
            </w:pPr>
            <w:r>
              <w:rPr>
                <w:rFonts w:ascii="Calibri" w:hAnsi="Calibri"/>
                <w:b/>
                <w:color w:val="0A192F"/>
                <w:sz w:val="19"/>
              </w:rPr>
              <w:lastRenderedPageBreak/>
              <w:t xml:space="preserve">PRICING AUTONOMY &amp; POLICY: </w:t>
            </w:r>
            <w:r>
              <w:rPr>
                <w:rFonts w:ascii="Calibri" w:hAnsi="Calibri"/>
                <w:color w:val="334155"/>
                <w:sz w:val="18"/>
              </w:rPr>
              <w:t>CLIENT PRICING AUTONOMY GUARANTEE:</w:t>
            </w:r>
            <w:r>
              <w:rPr>
                <w:rFonts w:ascii="Calibri" w:hAnsi="Calibri"/>
                <w:color w:val="334155"/>
                <w:sz w:val="18"/>
              </w:rPr>
              <w:br/>
              <w:t>The development team does NOT assume, suggest, or dictate any subscription prices. All prici</w:t>
            </w:r>
            <w:r>
              <w:rPr>
                <w:rFonts w:ascii="Calibri" w:hAnsi="Calibri"/>
                <w:color w:val="334155"/>
                <w:sz w:val="18"/>
              </w:rPr>
              <w:t>ng decisions—including Monthly rates, Annual rates, currency selection, and Annual discount percentages—are 100% at Tracey's sole discretion.</w:t>
            </w:r>
            <w:r>
              <w:rPr>
                <w:rFonts w:ascii="Calibri" w:hAnsi="Calibri"/>
                <w:color w:val="334155"/>
                <w:sz w:val="18"/>
              </w:rPr>
              <w:br/>
            </w:r>
            <w:r>
              <w:rPr>
                <w:rFonts w:ascii="Calibri" w:hAnsi="Calibri"/>
                <w:color w:val="334155"/>
                <w:sz w:val="18"/>
              </w:rPr>
              <w:br/>
              <w:t>The application architecture and Supabase database are built to be completely dynamic: once the client determines</w:t>
            </w:r>
            <w:r>
              <w:rPr>
                <w:rFonts w:ascii="Calibri" w:hAnsi="Calibri"/>
                <w:color w:val="334155"/>
                <w:sz w:val="18"/>
              </w:rPr>
              <w:t xml:space="preserve"> the final pricing figures, the team will simply enter those exact amounts into the configuration tables.</w:t>
            </w:r>
          </w:p>
        </w:tc>
      </w:tr>
    </w:tbl>
    <w:p w:rsidR="003A10C3" w:rsidRDefault="003A10C3">
      <w:pPr>
        <w:spacing w:after="80"/>
      </w:pPr>
    </w:p>
    <w:p w:rsidR="003A10C3" w:rsidRDefault="00D63F8D">
      <w:pPr>
        <w:keepNext/>
        <w:spacing w:before="240" w:after="60"/>
      </w:pPr>
      <w:r>
        <w:rPr>
          <w:rFonts w:ascii="Calibri" w:hAnsi="Calibri"/>
          <w:b/>
          <w:color w:val="1E3A8A"/>
          <w:sz w:val="23"/>
        </w:rPr>
        <w:t>Proposed Subscription Tier Structure &amp; Animal Quota Limits</w:t>
      </w:r>
    </w:p>
    <w:p w:rsidR="003A10C3" w:rsidRDefault="00D63F8D">
      <w:pPr>
        <w:spacing w:before="40" w:after="80"/>
      </w:pPr>
      <w:r>
        <w:rPr>
          <w:rFonts w:ascii="Calibri" w:hAnsi="Calibri"/>
          <w:color w:val="334155"/>
          <w:sz w:val="19"/>
        </w:rPr>
        <w:t>Below is the proposed tier framework structured around animal limits to prevent subscript</w:t>
      </w:r>
      <w:r>
        <w:rPr>
          <w:rFonts w:ascii="Calibri" w:hAnsi="Calibri"/>
          <w:color w:val="334155"/>
          <w:sz w:val="19"/>
        </w:rPr>
        <w:t>ion sharing and abuse. The pricing fields are intentionally reserved for the client to confirm her desired rates: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016"/>
        <w:gridCol w:w="2016"/>
        <w:gridCol w:w="2016"/>
        <w:gridCol w:w="3024"/>
        <w:gridCol w:w="2016"/>
      </w:tblGrid>
      <w:tr w:rsidR="003A10C3">
        <w:trPr>
          <w:jc w:val="center"/>
        </w:trPr>
        <w:tc>
          <w:tcPr>
            <w:tcW w:w="2016" w:type="dxa"/>
            <w:shd w:val="clear" w:color="auto" w:fill="0A192F"/>
            <w:tcMar>
              <w:top w:w="60" w:type="dxa"/>
              <w:left w:w="60" w:type="dxa"/>
              <w:bottom w:w="60" w:type="dxa"/>
              <w:right w:w="60" w:type="dxa"/>
            </w:tcMar>
          </w:tcPr>
          <w:p w:rsidR="003A10C3" w:rsidRDefault="00D63F8D">
            <w:pPr>
              <w:jc w:val="center"/>
            </w:pPr>
            <w:r>
              <w:rPr>
                <w:b/>
                <w:color w:val="FFFFFF"/>
                <w:sz w:val="17"/>
              </w:rPr>
              <w:t>Tier Plan</w:t>
            </w:r>
          </w:p>
        </w:tc>
        <w:tc>
          <w:tcPr>
            <w:tcW w:w="2016" w:type="dxa"/>
            <w:shd w:val="clear" w:color="auto" w:fill="0A192F"/>
            <w:tcMar>
              <w:top w:w="60" w:type="dxa"/>
              <w:left w:w="60" w:type="dxa"/>
              <w:bottom w:w="60" w:type="dxa"/>
              <w:right w:w="60" w:type="dxa"/>
            </w:tcMar>
          </w:tcPr>
          <w:p w:rsidR="003A10C3" w:rsidRDefault="00D63F8D">
            <w:pPr>
              <w:jc w:val="center"/>
            </w:pPr>
            <w:r>
              <w:rPr>
                <w:b/>
                <w:color w:val="FFFFFF"/>
                <w:sz w:val="17"/>
              </w:rPr>
              <w:t>Animal Limit</w:t>
            </w:r>
          </w:p>
        </w:tc>
        <w:tc>
          <w:tcPr>
            <w:tcW w:w="2016" w:type="dxa"/>
            <w:shd w:val="clear" w:color="auto" w:fill="0A192F"/>
            <w:tcMar>
              <w:top w:w="60" w:type="dxa"/>
              <w:left w:w="60" w:type="dxa"/>
              <w:bottom w:w="60" w:type="dxa"/>
              <w:right w:w="60" w:type="dxa"/>
            </w:tcMar>
          </w:tcPr>
          <w:p w:rsidR="003A10C3" w:rsidRDefault="00D63F8D">
            <w:pPr>
              <w:jc w:val="center"/>
            </w:pPr>
            <w:r>
              <w:rPr>
                <w:b/>
                <w:color w:val="FFFFFF"/>
                <w:sz w:val="17"/>
              </w:rPr>
              <w:t>Pricing Model</w:t>
            </w:r>
          </w:p>
        </w:tc>
        <w:tc>
          <w:tcPr>
            <w:tcW w:w="2016" w:type="dxa"/>
            <w:shd w:val="clear" w:color="auto" w:fill="0A192F"/>
            <w:tcMar>
              <w:top w:w="60" w:type="dxa"/>
              <w:left w:w="60" w:type="dxa"/>
              <w:bottom w:w="60" w:type="dxa"/>
              <w:right w:w="60" w:type="dxa"/>
            </w:tcMar>
          </w:tcPr>
          <w:p w:rsidR="003A10C3" w:rsidRDefault="00D63F8D">
            <w:pPr>
              <w:jc w:val="center"/>
            </w:pPr>
            <w:r>
              <w:rPr>
                <w:b/>
                <w:color w:val="FFFFFF"/>
                <w:sz w:val="17"/>
              </w:rPr>
              <w:t>Included Feature Scope</w:t>
            </w:r>
          </w:p>
        </w:tc>
        <w:tc>
          <w:tcPr>
            <w:tcW w:w="2016" w:type="dxa"/>
            <w:shd w:val="clear" w:color="auto" w:fill="0A192F"/>
            <w:tcMar>
              <w:top w:w="60" w:type="dxa"/>
              <w:left w:w="60" w:type="dxa"/>
              <w:bottom w:w="60" w:type="dxa"/>
              <w:right w:w="60" w:type="dxa"/>
            </w:tcMar>
          </w:tcPr>
          <w:p w:rsidR="003A10C3" w:rsidRDefault="00D63F8D">
            <w:pPr>
              <w:jc w:val="center"/>
            </w:pPr>
            <w:r>
              <w:rPr>
                <w:b/>
                <w:color w:val="FFFFFF"/>
                <w:sz w:val="17"/>
              </w:rPr>
              <w:t>Target Audience</w:t>
            </w:r>
          </w:p>
        </w:tc>
      </w:tr>
      <w:tr w:rsidR="003A10C3">
        <w:trPr>
          <w:jc w:val="center"/>
        </w:trPr>
        <w:tc>
          <w:tcPr>
            <w:tcW w:w="1728" w:type="dxa"/>
            <w:tcMar>
              <w:top w:w="40" w:type="dxa"/>
              <w:left w:w="50" w:type="dxa"/>
              <w:bottom w:w="40" w:type="dxa"/>
              <w:right w:w="50" w:type="dxa"/>
            </w:tcMar>
          </w:tcPr>
          <w:p w:rsidR="003A10C3" w:rsidRDefault="00D63F8D">
            <w:pPr>
              <w:jc w:val="center"/>
            </w:pPr>
            <w:r>
              <w:rPr>
                <w:b/>
                <w:color w:val="0A192F"/>
                <w:sz w:val="16"/>
              </w:rPr>
              <w:t>Free / Starter</w:t>
            </w:r>
          </w:p>
        </w:tc>
        <w:tc>
          <w:tcPr>
            <w:tcW w:w="1584" w:type="dxa"/>
            <w:tcMar>
              <w:top w:w="40" w:type="dxa"/>
              <w:left w:w="50" w:type="dxa"/>
              <w:bottom w:w="40" w:type="dxa"/>
              <w:right w:w="50" w:type="dxa"/>
            </w:tcMar>
          </w:tcPr>
          <w:p w:rsidR="003A10C3" w:rsidRDefault="00D63F8D">
            <w:pPr>
              <w:jc w:val="center"/>
            </w:pPr>
            <w:r>
              <w:rPr>
                <w:b/>
                <w:color w:val="B8972E"/>
                <w:sz w:val="16"/>
              </w:rPr>
              <w:t>Up to 1 Animal</w:t>
            </w:r>
          </w:p>
        </w:tc>
        <w:tc>
          <w:tcPr>
            <w:tcW w:w="2016" w:type="dxa"/>
            <w:tcMar>
              <w:top w:w="40" w:type="dxa"/>
              <w:left w:w="50" w:type="dxa"/>
              <w:bottom w:w="40" w:type="dxa"/>
              <w:right w:w="50" w:type="dxa"/>
            </w:tcMar>
          </w:tcPr>
          <w:p w:rsidR="003A10C3" w:rsidRDefault="00D63F8D">
            <w:r>
              <w:rPr>
                <w:b/>
                <w:color w:val="059669"/>
                <w:sz w:val="16"/>
              </w:rPr>
              <w:t>Free Tier ($0.00)</w:t>
            </w:r>
          </w:p>
        </w:tc>
        <w:tc>
          <w:tcPr>
            <w:tcW w:w="3024" w:type="dxa"/>
            <w:tcMar>
              <w:top w:w="40" w:type="dxa"/>
              <w:left w:w="50" w:type="dxa"/>
              <w:bottom w:w="40" w:type="dxa"/>
              <w:right w:w="50" w:type="dxa"/>
            </w:tcMar>
          </w:tcPr>
          <w:p w:rsidR="003A10C3" w:rsidRDefault="00D63F8D">
            <w:r>
              <w:rPr>
                <w:color w:val="334155"/>
                <w:sz w:val="16"/>
              </w:rPr>
              <w:t xml:space="preserve">Basic gestation </w:t>
            </w:r>
            <w:r>
              <w:rPr>
                <w:color w:val="334155"/>
                <w:sz w:val="16"/>
              </w:rPr>
              <w:t>due date calculation, basic countdown, read-only FAQ. No PDF generation or buyer sales tracking.</w:t>
            </w:r>
          </w:p>
        </w:tc>
        <w:tc>
          <w:tcPr>
            <w:tcW w:w="1728" w:type="dxa"/>
            <w:tcMar>
              <w:top w:w="40" w:type="dxa"/>
              <w:left w:w="50" w:type="dxa"/>
              <w:bottom w:w="40" w:type="dxa"/>
              <w:right w:w="50" w:type="dxa"/>
            </w:tcMar>
          </w:tcPr>
          <w:p w:rsidR="003A10C3" w:rsidRDefault="00D63F8D">
            <w:r>
              <w:rPr>
                <w:color w:val="334155"/>
                <w:sz w:val="16"/>
              </w:rPr>
              <w:t>Hobbyists trying out the app</w:t>
            </w:r>
          </w:p>
        </w:tc>
      </w:tr>
      <w:tr w:rsidR="003A10C3">
        <w:trPr>
          <w:jc w:val="center"/>
        </w:trPr>
        <w:tc>
          <w:tcPr>
            <w:tcW w:w="1728" w:type="dxa"/>
            <w:tcMar>
              <w:top w:w="40" w:type="dxa"/>
              <w:left w:w="50" w:type="dxa"/>
              <w:bottom w:w="40" w:type="dxa"/>
              <w:right w:w="50" w:type="dxa"/>
            </w:tcMar>
          </w:tcPr>
          <w:p w:rsidR="003A10C3" w:rsidRDefault="00D63F8D">
            <w:pPr>
              <w:jc w:val="center"/>
            </w:pPr>
            <w:r>
              <w:rPr>
                <w:b/>
                <w:color w:val="0A192F"/>
                <w:sz w:val="16"/>
              </w:rPr>
              <w:t>Basic / Standard</w:t>
            </w:r>
          </w:p>
        </w:tc>
        <w:tc>
          <w:tcPr>
            <w:tcW w:w="1584" w:type="dxa"/>
            <w:tcMar>
              <w:top w:w="40" w:type="dxa"/>
              <w:left w:w="50" w:type="dxa"/>
              <w:bottom w:w="40" w:type="dxa"/>
              <w:right w:w="50" w:type="dxa"/>
            </w:tcMar>
          </w:tcPr>
          <w:p w:rsidR="003A10C3" w:rsidRDefault="00D63F8D">
            <w:pPr>
              <w:jc w:val="center"/>
            </w:pPr>
            <w:r>
              <w:rPr>
                <w:b/>
                <w:color w:val="B8972E"/>
                <w:sz w:val="16"/>
              </w:rPr>
              <w:t>Up to 10 Animals</w:t>
            </w:r>
          </w:p>
        </w:tc>
        <w:tc>
          <w:tcPr>
            <w:tcW w:w="2016" w:type="dxa"/>
            <w:tcMar>
              <w:top w:w="40" w:type="dxa"/>
              <w:left w:w="50" w:type="dxa"/>
              <w:bottom w:w="40" w:type="dxa"/>
              <w:right w:w="50" w:type="dxa"/>
            </w:tcMar>
          </w:tcPr>
          <w:p w:rsidR="003A10C3" w:rsidRDefault="00D63F8D">
            <w:r>
              <w:rPr>
                <w:b/>
                <w:color w:val="D97706"/>
                <w:sz w:val="16"/>
              </w:rPr>
              <w:t>[To be set by Client: Monthly &amp; Annual Rate]</w:t>
            </w:r>
          </w:p>
        </w:tc>
        <w:tc>
          <w:tcPr>
            <w:tcW w:w="3024" w:type="dxa"/>
            <w:tcMar>
              <w:top w:w="40" w:type="dxa"/>
              <w:left w:w="50" w:type="dxa"/>
              <w:bottom w:w="40" w:type="dxa"/>
              <w:right w:w="50" w:type="dxa"/>
            </w:tcMar>
          </w:tcPr>
          <w:p w:rsidR="003A10C3" w:rsidRDefault="00D63F8D">
            <w:r>
              <w:rPr>
                <w:color w:val="334155"/>
                <w:sz w:val="16"/>
              </w:rPr>
              <w:t xml:space="preserve">Full 6-step breeding wizard, 3 ultrasound scans, </w:t>
            </w:r>
            <w:r>
              <w:rPr>
                <w:color w:val="334155"/>
                <w:sz w:val="16"/>
              </w:rPr>
              <w:t>preventative care logs, emergency vet directory, cloud photo sync.</w:t>
            </w:r>
          </w:p>
        </w:tc>
        <w:tc>
          <w:tcPr>
            <w:tcW w:w="1728" w:type="dxa"/>
            <w:tcMar>
              <w:top w:w="40" w:type="dxa"/>
              <w:left w:w="50" w:type="dxa"/>
              <w:bottom w:w="40" w:type="dxa"/>
              <w:right w:w="50" w:type="dxa"/>
            </w:tcMar>
          </w:tcPr>
          <w:p w:rsidR="003A10C3" w:rsidRDefault="00D63F8D">
            <w:r>
              <w:rPr>
                <w:color w:val="334155"/>
                <w:sz w:val="16"/>
              </w:rPr>
              <w:t>Recreational owners, multi-horse owners</w:t>
            </w:r>
          </w:p>
        </w:tc>
      </w:tr>
      <w:tr w:rsidR="003A10C3">
        <w:trPr>
          <w:jc w:val="center"/>
        </w:trPr>
        <w:tc>
          <w:tcPr>
            <w:tcW w:w="1728" w:type="dxa"/>
            <w:tcMar>
              <w:top w:w="40" w:type="dxa"/>
              <w:left w:w="50" w:type="dxa"/>
              <w:bottom w:w="40" w:type="dxa"/>
              <w:right w:w="50" w:type="dxa"/>
            </w:tcMar>
          </w:tcPr>
          <w:p w:rsidR="003A10C3" w:rsidRDefault="00D63F8D">
            <w:pPr>
              <w:jc w:val="center"/>
            </w:pPr>
            <w:r>
              <w:rPr>
                <w:b/>
                <w:color w:val="0A192F"/>
                <w:sz w:val="16"/>
              </w:rPr>
              <w:t>Professional</w:t>
            </w:r>
          </w:p>
        </w:tc>
        <w:tc>
          <w:tcPr>
            <w:tcW w:w="1584" w:type="dxa"/>
            <w:tcMar>
              <w:top w:w="40" w:type="dxa"/>
              <w:left w:w="50" w:type="dxa"/>
              <w:bottom w:w="40" w:type="dxa"/>
              <w:right w:w="50" w:type="dxa"/>
            </w:tcMar>
          </w:tcPr>
          <w:p w:rsidR="003A10C3" w:rsidRDefault="00D63F8D">
            <w:pPr>
              <w:jc w:val="center"/>
            </w:pPr>
            <w:r>
              <w:rPr>
                <w:b/>
                <w:color w:val="B8972E"/>
                <w:sz w:val="16"/>
              </w:rPr>
              <w:t>Up to 50 Animals</w:t>
            </w:r>
          </w:p>
        </w:tc>
        <w:tc>
          <w:tcPr>
            <w:tcW w:w="2016" w:type="dxa"/>
            <w:tcMar>
              <w:top w:w="40" w:type="dxa"/>
              <w:left w:w="50" w:type="dxa"/>
              <w:bottom w:w="40" w:type="dxa"/>
              <w:right w:w="50" w:type="dxa"/>
            </w:tcMar>
          </w:tcPr>
          <w:p w:rsidR="003A10C3" w:rsidRDefault="00D63F8D">
            <w:r>
              <w:rPr>
                <w:b/>
                <w:color w:val="D97706"/>
                <w:sz w:val="16"/>
              </w:rPr>
              <w:t>[To be set by Client: Monthly &amp; Annual Rate]</w:t>
            </w:r>
          </w:p>
        </w:tc>
        <w:tc>
          <w:tcPr>
            <w:tcW w:w="3024" w:type="dxa"/>
            <w:tcMar>
              <w:top w:w="40" w:type="dxa"/>
              <w:left w:w="50" w:type="dxa"/>
              <w:bottom w:w="40" w:type="dxa"/>
              <w:right w:w="50" w:type="dxa"/>
            </w:tcMar>
          </w:tcPr>
          <w:p w:rsidR="003A10C3" w:rsidRDefault="00D63F8D">
            <w:r>
              <w:rPr>
                <w:color w:val="334155"/>
                <w:sz w:val="16"/>
              </w:rPr>
              <w:t>Everything in Basic PLUS Full Foal Suite (Birth logging, IgG testing, Ped</w:t>
            </w:r>
            <w:r>
              <w:rPr>
                <w:color w:val="334155"/>
                <w:sz w:val="16"/>
              </w:rPr>
              <w:t>igree certificates, Buyer management, Stud Foaling Diary).</w:t>
            </w:r>
          </w:p>
        </w:tc>
        <w:tc>
          <w:tcPr>
            <w:tcW w:w="1728" w:type="dxa"/>
            <w:tcMar>
              <w:top w:w="40" w:type="dxa"/>
              <w:left w:w="50" w:type="dxa"/>
              <w:bottom w:w="40" w:type="dxa"/>
              <w:right w:w="50" w:type="dxa"/>
            </w:tcMar>
          </w:tcPr>
          <w:p w:rsidR="003A10C3" w:rsidRDefault="00D63F8D">
            <w:r>
              <w:rPr>
                <w:color w:val="334155"/>
                <w:sz w:val="16"/>
              </w:rPr>
              <w:t>Professional breeders, small studs, vet practices</w:t>
            </w:r>
          </w:p>
        </w:tc>
      </w:tr>
      <w:tr w:rsidR="003A10C3">
        <w:trPr>
          <w:jc w:val="center"/>
        </w:trPr>
        <w:tc>
          <w:tcPr>
            <w:tcW w:w="1728" w:type="dxa"/>
            <w:tcMar>
              <w:top w:w="40" w:type="dxa"/>
              <w:left w:w="50" w:type="dxa"/>
              <w:bottom w:w="40" w:type="dxa"/>
              <w:right w:w="50" w:type="dxa"/>
            </w:tcMar>
          </w:tcPr>
          <w:p w:rsidR="003A10C3" w:rsidRDefault="00D63F8D">
            <w:pPr>
              <w:jc w:val="center"/>
            </w:pPr>
            <w:r>
              <w:rPr>
                <w:b/>
                <w:color w:val="0A192F"/>
                <w:sz w:val="16"/>
              </w:rPr>
              <w:t>Enterprise</w:t>
            </w:r>
          </w:p>
        </w:tc>
        <w:tc>
          <w:tcPr>
            <w:tcW w:w="1584" w:type="dxa"/>
            <w:tcMar>
              <w:top w:w="40" w:type="dxa"/>
              <w:left w:w="50" w:type="dxa"/>
              <w:bottom w:w="40" w:type="dxa"/>
              <w:right w:w="50" w:type="dxa"/>
            </w:tcMar>
          </w:tcPr>
          <w:p w:rsidR="003A10C3" w:rsidRDefault="00D63F8D">
            <w:pPr>
              <w:jc w:val="center"/>
            </w:pPr>
            <w:r>
              <w:rPr>
                <w:b/>
                <w:color w:val="B8972E"/>
                <w:sz w:val="16"/>
              </w:rPr>
              <w:t>Up to 200 Animals</w:t>
            </w:r>
          </w:p>
        </w:tc>
        <w:tc>
          <w:tcPr>
            <w:tcW w:w="2016" w:type="dxa"/>
            <w:tcMar>
              <w:top w:w="40" w:type="dxa"/>
              <w:left w:w="50" w:type="dxa"/>
              <w:bottom w:w="40" w:type="dxa"/>
              <w:right w:w="50" w:type="dxa"/>
            </w:tcMar>
          </w:tcPr>
          <w:p w:rsidR="003A10C3" w:rsidRDefault="00D63F8D">
            <w:r>
              <w:rPr>
                <w:b/>
                <w:color w:val="D97706"/>
                <w:sz w:val="16"/>
              </w:rPr>
              <w:t>[To be set by Client: Monthly, Annual &amp; Custom Rate]</w:t>
            </w:r>
          </w:p>
        </w:tc>
        <w:tc>
          <w:tcPr>
            <w:tcW w:w="3024" w:type="dxa"/>
            <w:tcMar>
              <w:top w:w="40" w:type="dxa"/>
              <w:left w:w="50" w:type="dxa"/>
              <w:bottom w:w="40" w:type="dxa"/>
              <w:right w:w="50" w:type="dxa"/>
            </w:tcMar>
          </w:tcPr>
          <w:p w:rsidR="003A10C3" w:rsidRDefault="00D63F8D">
            <w:r>
              <w:rPr>
                <w:color w:val="334155"/>
                <w:sz w:val="16"/>
              </w:rPr>
              <w:t xml:space="preserve">Everything in Professional PLUS multi-staff access, commercial </w:t>
            </w:r>
            <w:r>
              <w:rPr>
                <w:color w:val="334155"/>
                <w:sz w:val="16"/>
              </w:rPr>
              <w:t>batch imports, dedicated backup, custom stud branding on PDFs.</w:t>
            </w:r>
          </w:p>
        </w:tc>
        <w:tc>
          <w:tcPr>
            <w:tcW w:w="1728" w:type="dxa"/>
            <w:tcMar>
              <w:top w:w="40" w:type="dxa"/>
              <w:left w:w="50" w:type="dxa"/>
              <w:bottom w:w="40" w:type="dxa"/>
              <w:right w:w="50" w:type="dxa"/>
            </w:tcMar>
          </w:tcPr>
          <w:p w:rsidR="003A10C3" w:rsidRDefault="00D63F8D">
            <w:r>
              <w:rPr>
                <w:color w:val="334155"/>
                <w:sz w:val="16"/>
              </w:rPr>
              <w:t>Commercial thoroughbred studs, large breeding farms</w:t>
            </w:r>
          </w:p>
        </w:tc>
      </w:tr>
    </w:tbl>
    <w:p w:rsidR="003A10C3" w:rsidRDefault="003A10C3">
      <w:pPr>
        <w:spacing w:after="120"/>
      </w:pPr>
    </w:p>
    <w:tbl>
      <w:tblPr>
        <w:tblW w:w="0" w:type="auto"/>
        <w:jc w:val="center"/>
        <w:tblBorders>
          <w:top w:val="single" w:sz="5" w:space="0" w:color="D4AF37"/>
          <w:left w:val="single" w:sz="5" w:space="0" w:color="D4AF37"/>
          <w:bottom w:val="single" w:sz="5" w:space="0" w:color="D4AF37"/>
          <w:right w:val="single" w:sz="5" w:space="0" w:color="D4AF37"/>
        </w:tblBorders>
        <w:tblLayout w:type="fixed"/>
        <w:tblLook w:val="04A0" w:firstRow="1" w:lastRow="0" w:firstColumn="1" w:lastColumn="0" w:noHBand="0" w:noVBand="1"/>
      </w:tblPr>
      <w:tblGrid>
        <w:gridCol w:w="5040"/>
        <w:gridCol w:w="5040"/>
      </w:tblGrid>
      <w:tr w:rsidR="003A10C3">
        <w:trPr>
          <w:jc w:val="center"/>
        </w:trPr>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t>📸</w:t>
            </w:r>
            <w:r>
              <w:rPr>
                <w:rFonts w:ascii="Calibri" w:hAnsi="Calibri"/>
                <w:b/>
                <w:color w:val="0A192F"/>
                <w:sz w:val="17"/>
              </w:rPr>
              <w:t xml:space="preserve"> ABP Pro Master Breeder Tier Card </w:t>
            </w:r>
            <w:r>
              <w:rPr>
                <w:rFonts w:ascii="Calibri" w:hAnsi="Calibri"/>
                <w:b/>
                <w:color w:val="059669"/>
                <w:sz w:val="16"/>
              </w:rPr>
              <w:t>[SUBSCRIPTION CARD]</w:t>
            </w:r>
          </w:p>
          <w:p w:rsidR="003A10C3" w:rsidRDefault="00D63F8D">
            <w:pPr>
              <w:spacing w:after="60"/>
            </w:pPr>
            <w:r>
              <w:rPr>
                <w:rFonts w:ascii="Calibri" w:hAnsi="Calibri"/>
                <w:color w:val="64748B"/>
                <w:sz w:val="15"/>
              </w:rPr>
              <w:t>In-app subscription tier card layout with verified feature checklist &amp; auto-renew t</w:t>
            </w:r>
            <w:r>
              <w:rPr>
                <w:rFonts w:ascii="Calibri" w:hAnsi="Calibri"/>
                <w:color w:val="64748B"/>
                <w:sz w:val="15"/>
              </w:rPr>
              <w:t>oggle</w:t>
            </w:r>
          </w:p>
          <w:p w:rsidR="003A10C3" w:rsidRDefault="00D63F8D">
            <w:pPr>
              <w:spacing w:before="40" w:after="40"/>
              <w:jc w:val="center"/>
            </w:pPr>
            <w:r>
              <w:rPr>
                <w:noProof/>
              </w:rPr>
              <w:lastRenderedPageBreak/>
              <w:drawing>
                <wp:inline distT="0" distB="0" distL="0" distR="0">
                  <wp:extent cx="2743200" cy="5981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743200" cy="5981700"/>
                          </a:xfrm>
                          <a:prstGeom prst="rect">
                            <a:avLst/>
                          </a:prstGeom>
                        </pic:spPr>
                      </pic:pic>
                    </a:graphicData>
                  </a:graphic>
                </wp:inline>
              </w:drawing>
            </w:r>
          </w:p>
        </w:tc>
        <w:tc>
          <w:tcPr>
            <w:tcW w:w="5040" w:type="dxa"/>
            <w:shd w:val="clear" w:color="auto" w:fill="F8FAFC"/>
            <w:tcMar>
              <w:top w:w="60" w:type="dxa"/>
              <w:left w:w="70" w:type="dxa"/>
              <w:bottom w:w="60" w:type="dxa"/>
              <w:right w:w="70" w:type="dxa"/>
            </w:tcMar>
          </w:tcPr>
          <w:p w:rsidR="003A10C3" w:rsidRDefault="00D63F8D">
            <w:pPr>
              <w:spacing w:before="40" w:after="20"/>
            </w:pPr>
            <w:r>
              <w:rPr>
                <w:rFonts w:ascii="Calibri" w:hAnsi="Calibri"/>
                <w:b/>
                <w:color w:val="0A192F"/>
                <w:sz w:val="17"/>
              </w:rPr>
              <w:lastRenderedPageBreak/>
              <w:t>📸</w:t>
            </w:r>
            <w:r>
              <w:rPr>
                <w:rFonts w:ascii="Calibri" w:hAnsi="Calibri"/>
                <w:b/>
                <w:color w:val="0A192F"/>
                <w:sz w:val="17"/>
              </w:rPr>
              <w:t xml:space="preserve"> Billing History &amp; Security Guarantee </w:t>
            </w:r>
            <w:r>
              <w:rPr>
                <w:rFonts w:ascii="Calibri" w:hAnsi="Calibri"/>
                <w:b/>
                <w:color w:val="059669"/>
                <w:sz w:val="16"/>
              </w:rPr>
              <w:t>[INVOICE PORTAL]</w:t>
            </w:r>
          </w:p>
          <w:p w:rsidR="003A10C3" w:rsidRDefault="00D63F8D">
            <w:pPr>
              <w:spacing w:after="60"/>
            </w:pPr>
            <w:r>
              <w:rPr>
                <w:rFonts w:ascii="Calibri" w:hAnsi="Calibri"/>
                <w:color w:val="64748B"/>
                <w:sz w:val="15"/>
              </w:rPr>
              <w:t>Verified billing invoice list layout and official 256-bit bank-grade encryption guarantee</w:t>
            </w:r>
          </w:p>
          <w:p w:rsidR="003A10C3" w:rsidRDefault="00D63F8D">
            <w:pPr>
              <w:spacing w:before="40" w:after="40"/>
              <w:jc w:val="center"/>
            </w:pPr>
            <w:r>
              <w:rPr>
                <w:noProof/>
              </w:rPr>
              <w:lastRenderedPageBreak/>
              <w:drawing>
                <wp:inline distT="0" distB="0" distL="0" distR="0">
                  <wp:extent cx="2743200" cy="5981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743200" cy="5981700"/>
                          </a:xfrm>
                          <a:prstGeom prst="rect">
                            <a:avLst/>
                          </a:prstGeom>
                        </pic:spPr>
                      </pic:pic>
                    </a:graphicData>
                  </a:graphic>
                </wp:inline>
              </w:drawing>
            </w:r>
          </w:p>
        </w:tc>
      </w:tr>
    </w:tbl>
    <w:p w:rsidR="003A10C3" w:rsidRDefault="003A10C3">
      <w:pPr>
        <w:spacing w:after="80"/>
      </w:pPr>
    </w:p>
    <w:p w:rsidR="003A10C3" w:rsidRDefault="00D63F8D">
      <w:pPr>
        <w:keepNext/>
        <w:spacing w:before="240" w:after="60"/>
      </w:pPr>
      <w:r>
        <w:rPr>
          <w:rFonts w:ascii="Calibri" w:hAnsi="Calibri"/>
          <w:b/>
          <w:color w:val="1E3A8A"/>
          <w:sz w:val="23"/>
        </w:rPr>
        <w:t>Preventing Subscription Abuse &amp; Animal Limit Enforcement</w:t>
      </w:r>
    </w:p>
    <w:p w:rsidR="003A10C3" w:rsidRDefault="00D63F8D">
      <w:pPr>
        <w:spacing w:before="40" w:after="80"/>
      </w:pPr>
      <w:r>
        <w:rPr>
          <w:rFonts w:ascii="Calibri" w:hAnsi="Calibri"/>
          <w:color w:val="334155"/>
          <w:sz w:val="19"/>
        </w:rPr>
        <w:t xml:space="preserve">To answer the client's question in </w:t>
      </w:r>
      <w:r>
        <w:rPr>
          <w:rFonts w:ascii="Calibri" w:hAnsi="Calibri"/>
          <w:color w:val="334155"/>
          <w:sz w:val="19"/>
        </w:rPr>
        <w:t>Meeting Point 5 regarding whether a user with a 5-animal plan can add unlimited animals: The application database strictly tracks: User ID ➔ Active Subscription ➔ Max Allowed Quota ➔ Current Animal Count. When an owner reaches their limit, the '+ Add Anima</w:t>
      </w:r>
      <w:r>
        <w:rPr>
          <w:rFonts w:ascii="Calibri" w:hAnsi="Calibri"/>
          <w:color w:val="334155"/>
          <w:sz w:val="19"/>
        </w:rPr>
        <w:t>l' action is gracefully intercepted with an informative prompt explaining that their quota has been reached, displaying a 1-tap upgrade button.</w:t>
      </w:r>
    </w:p>
    <w:tbl>
      <w:tblPr>
        <w:tblW w:w="0" w:type="auto"/>
        <w:jc w:val="center"/>
        <w:tblBorders>
          <w:left w:val="single" w:sz="16" w:space="0" w:color="D4AF37"/>
        </w:tblBorders>
        <w:tblLayout w:type="fixed"/>
        <w:tblLook w:val="04A0" w:firstRow="1" w:lastRow="0" w:firstColumn="1" w:lastColumn="0" w:noHBand="0" w:noVBand="1"/>
      </w:tblPr>
      <w:tblGrid>
        <w:gridCol w:w="10080"/>
      </w:tblGrid>
      <w:tr w:rsidR="003A10C3">
        <w:trPr>
          <w:jc w:val="center"/>
        </w:trPr>
        <w:tc>
          <w:tcPr>
            <w:tcW w:w="10080" w:type="dxa"/>
            <w:shd w:val="clear" w:color="auto" w:fill="FEFCE8"/>
            <w:tcMar>
              <w:top w:w="100" w:type="dxa"/>
              <w:left w:w="140" w:type="dxa"/>
              <w:bottom w:w="100" w:type="dxa"/>
              <w:right w:w="140" w:type="dxa"/>
            </w:tcMar>
          </w:tcPr>
          <w:p w:rsidR="003A10C3" w:rsidRDefault="00D63F8D">
            <w:pPr>
              <w:spacing w:before="40" w:after="40"/>
            </w:pPr>
            <w:r>
              <w:rPr>
                <w:rFonts w:ascii="Calibri" w:hAnsi="Calibri"/>
                <w:b/>
                <w:color w:val="0A192F"/>
                <w:sz w:val="19"/>
              </w:rPr>
              <w:t xml:space="preserve">CRITICAL PAYMENT ARCHITECTURE NOTICE: </w:t>
            </w:r>
            <w:r>
              <w:rPr>
                <w:rFonts w:ascii="Calibri" w:hAnsi="Calibri"/>
                <w:color w:val="334155"/>
                <w:sz w:val="18"/>
              </w:rPr>
              <w:t>CRITICAL APP STORE COMPLIANCE (APPLE &amp; GOOGLE IN-APP PURCHASE POLICIES):</w:t>
            </w:r>
            <w:r>
              <w:rPr>
                <w:rFonts w:ascii="Calibri" w:hAnsi="Calibri"/>
                <w:color w:val="334155"/>
                <w:sz w:val="18"/>
              </w:rPr>
              <w:br/>
              <w:t>U</w:t>
            </w:r>
            <w:r>
              <w:rPr>
                <w:rFonts w:ascii="Calibri" w:hAnsi="Calibri"/>
                <w:color w:val="334155"/>
                <w:sz w:val="18"/>
              </w:rPr>
              <w:t>nder Apple App Store Guideline 3.1.1 and Google Play Billing policies, any digital subscription purchased inside a mobile application MUST be processed through Apple In-App Purchase (StoreKit) and Google Play Billing. Apple and Google strictly prohibit thi</w:t>
            </w:r>
            <w:r>
              <w:rPr>
                <w:rFonts w:ascii="Calibri" w:hAnsi="Calibri"/>
                <w:color w:val="334155"/>
                <w:sz w:val="18"/>
              </w:rPr>
              <w:t>rd-party gateways (like Stripe) directly inside the iOS/Android apps for unlocking digital features, taking a standard 15%–30% platform fee.</w:t>
            </w:r>
            <w:r>
              <w:rPr>
                <w:rFonts w:ascii="Calibri" w:hAnsi="Calibri"/>
                <w:color w:val="334155"/>
                <w:sz w:val="18"/>
              </w:rPr>
              <w:br/>
            </w:r>
            <w:r>
              <w:rPr>
                <w:rFonts w:ascii="Calibri" w:hAnsi="Calibri"/>
                <w:color w:val="334155"/>
                <w:sz w:val="18"/>
              </w:rPr>
              <w:br/>
              <w:t>RECOMMENDED HYBRID ARCHITECTURE:</w:t>
            </w:r>
            <w:r>
              <w:rPr>
                <w:rFonts w:ascii="Calibri" w:hAnsi="Calibri"/>
                <w:color w:val="334155"/>
                <w:sz w:val="18"/>
              </w:rPr>
              <w:br/>
            </w:r>
            <w:r>
              <w:rPr>
                <w:rFonts w:ascii="Calibri" w:hAnsi="Calibri"/>
                <w:color w:val="334155"/>
                <w:sz w:val="18"/>
              </w:rPr>
              <w:lastRenderedPageBreak/>
              <w:t>1. Stripe on the Web Landing Page / Admin Portal: Users can purchase or renew sub</w:t>
            </w:r>
            <w:r>
              <w:rPr>
                <w:rFonts w:ascii="Calibri" w:hAnsi="Calibri"/>
                <w:color w:val="334155"/>
                <w:sz w:val="18"/>
              </w:rPr>
              <w:t>scriptions directly on the marketing website via Stripe (credit card, Google Pay, Apple Pay web, direct wire transfer) where you keep ~97% of revenue with NO 30% store fees.</w:t>
            </w:r>
            <w:r>
              <w:rPr>
                <w:rFonts w:ascii="Calibri" w:hAnsi="Calibri"/>
                <w:color w:val="334155"/>
                <w:sz w:val="18"/>
              </w:rPr>
              <w:br/>
              <w:t xml:space="preserve">2. Apple &amp; Google In-App Purchases inside the Mobile App: Mobile users can either </w:t>
            </w:r>
            <w:r>
              <w:rPr>
                <w:rFonts w:ascii="Calibri" w:hAnsi="Calibri"/>
                <w:color w:val="334155"/>
                <w:sz w:val="18"/>
              </w:rPr>
              <w:t>purchase via native Apple/Google subscriptions OR log in with an existing web account purchased via Stripe (fully compliant under Apple's 'Multiplatform App / Reader' rule).</w:t>
            </w:r>
            <w:r>
              <w:rPr>
                <w:rFonts w:ascii="Calibri" w:hAnsi="Calibri"/>
                <w:color w:val="334155"/>
                <w:sz w:val="18"/>
              </w:rPr>
              <w:br/>
            </w:r>
            <w:r>
              <w:rPr>
                <w:rFonts w:ascii="Calibri" w:hAnsi="Calibri"/>
                <w:color w:val="334155"/>
                <w:sz w:val="18"/>
              </w:rPr>
              <w:br/>
              <w:t xml:space="preserve">CLIENT QUESTION: Does Tracey approve this hybrid payment architecture (Stripe on </w:t>
            </w:r>
            <w:r>
              <w:rPr>
                <w:rFonts w:ascii="Calibri" w:hAnsi="Calibri"/>
                <w:color w:val="334155"/>
                <w:sz w:val="18"/>
              </w:rPr>
              <w:t>Web + Native IAP on iOS/Android Stores)?</w:t>
            </w:r>
          </w:p>
        </w:tc>
      </w:tr>
    </w:tbl>
    <w:p w:rsidR="003A10C3" w:rsidRDefault="003A10C3">
      <w:pPr>
        <w:spacing w:after="80"/>
      </w:pPr>
    </w:p>
    <w:p w:rsidR="003A10C3" w:rsidRDefault="00D63F8D">
      <w:pPr>
        <w:keepNext/>
        <w:spacing w:before="320" w:after="80"/>
      </w:pPr>
      <w:r>
        <w:rPr>
          <w:rFonts w:ascii="Calibri" w:hAnsi="Calibri"/>
          <w:b/>
          <w:color w:val="0A192F"/>
          <w:sz w:val="27"/>
        </w:rPr>
        <w:t>4. Marketing Landing Page, Event Strategy &amp; The QR Code Decision</w:t>
      </w:r>
    </w:p>
    <w:p w:rsidR="003A10C3" w:rsidRDefault="00D63F8D">
      <w:pPr>
        <w:spacing w:before="40" w:after="80"/>
      </w:pPr>
      <w:r>
        <w:rPr>
          <w:rFonts w:ascii="Calibri" w:hAnsi="Calibri"/>
          <w:color w:val="334155"/>
          <w:sz w:val="19"/>
        </w:rPr>
        <w:t xml:space="preserve">Meeting Points 14, 15, and 27 discuss preparing for a major Australian horse event at the end of October. The client asked whether she could have a </w:t>
      </w:r>
      <w:r>
        <w:rPr>
          <w:rFonts w:ascii="Calibri" w:hAnsi="Calibri"/>
          <w:color w:val="334155"/>
          <w:sz w:val="19"/>
        </w:rPr>
        <w:t>QR code for attendees to scan, and whether it should point to a web landing page or the app.</w:t>
      </w:r>
    </w:p>
    <w:p w:rsidR="003A10C3" w:rsidRDefault="00D63F8D">
      <w:pPr>
        <w:keepNext/>
        <w:spacing w:before="240" w:after="60"/>
      </w:pPr>
      <w:r>
        <w:rPr>
          <w:rFonts w:ascii="Calibri" w:hAnsi="Calibri"/>
          <w:b/>
          <w:color w:val="1E3A8A"/>
          <w:sz w:val="23"/>
        </w:rPr>
        <w:t>The Strategic Question: What Should the QR Code Open?</w:t>
      </w:r>
    </w:p>
    <w:p w:rsidR="003A10C3" w:rsidRDefault="00D63F8D">
      <w:pPr>
        <w:spacing w:before="40" w:after="80"/>
      </w:pPr>
      <w:r>
        <w:rPr>
          <w:rFonts w:ascii="Calibri" w:hAnsi="Calibri"/>
          <w:color w:val="334155"/>
          <w:sz w:val="19"/>
        </w:rPr>
        <w:t>We have conducted a thorough UX and technical evaluation of both options: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360"/>
        <w:gridCol w:w="3960"/>
        <w:gridCol w:w="3960"/>
      </w:tblGrid>
      <w:tr w:rsidR="003A10C3">
        <w:trPr>
          <w:jc w:val="center"/>
        </w:trPr>
        <w:tc>
          <w:tcPr>
            <w:tcW w:w="3360" w:type="dxa"/>
            <w:shd w:val="clear" w:color="auto" w:fill="0A192F"/>
            <w:tcMar>
              <w:top w:w="60" w:type="dxa"/>
              <w:left w:w="60" w:type="dxa"/>
              <w:bottom w:w="60" w:type="dxa"/>
              <w:right w:w="60" w:type="dxa"/>
            </w:tcMar>
          </w:tcPr>
          <w:p w:rsidR="003A10C3" w:rsidRDefault="00D63F8D">
            <w:r>
              <w:rPr>
                <w:b/>
                <w:color w:val="FFFFFF"/>
                <w:sz w:val="17"/>
              </w:rPr>
              <w:t>Evaluation Metric</w:t>
            </w:r>
          </w:p>
        </w:tc>
        <w:tc>
          <w:tcPr>
            <w:tcW w:w="3360" w:type="dxa"/>
            <w:shd w:val="clear" w:color="auto" w:fill="0A192F"/>
            <w:tcMar>
              <w:top w:w="60" w:type="dxa"/>
              <w:left w:w="60" w:type="dxa"/>
              <w:bottom w:w="60" w:type="dxa"/>
              <w:right w:w="60" w:type="dxa"/>
            </w:tcMar>
          </w:tcPr>
          <w:p w:rsidR="003A10C3" w:rsidRDefault="00D63F8D">
            <w:r>
              <w:rPr>
                <w:b/>
                <w:color w:val="FFFFFF"/>
                <w:sz w:val="17"/>
              </w:rPr>
              <w:t xml:space="preserve">Option A: Modern </w:t>
            </w:r>
            <w:r>
              <w:rPr>
                <w:b/>
                <w:color w:val="FFFFFF"/>
                <w:sz w:val="17"/>
              </w:rPr>
              <w:t>Web Landing Page (STRONGLY RECOMMENDED)</w:t>
            </w:r>
          </w:p>
        </w:tc>
        <w:tc>
          <w:tcPr>
            <w:tcW w:w="3360" w:type="dxa"/>
            <w:shd w:val="clear" w:color="auto" w:fill="0A192F"/>
            <w:tcMar>
              <w:top w:w="60" w:type="dxa"/>
              <w:left w:w="60" w:type="dxa"/>
              <w:bottom w:w="60" w:type="dxa"/>
              <w:right w:w="60" w:type="dxa"/>
            </w:tcMar>
          </w:tcPr>
          <w:p w:rsidR="003A10C3" w:rsidRDefault="00D63F8D">
            <w:r>
              <w:rPr>
                <w:b/>
                <w:color w:val="FFFFFF"/>
                <w:sz w:val="17"/>
              </w:rPr>
              <w:t>Option B: Direct App Store / App Link</w:t>
            </w:r>
          </w:p>
        </w:tc>
      </w:tr>
      <w:tr w:rsidR="003A10C3">
        <w:trPr>
          <w:jc w:val="center"/>
        </w:trPr>
        <w:tc>
          <w:tcPr>
            <w:tcW w:w="2160" w:type="dxa"/>
            <w:tcMar>
              <w:top w:w="40" w:type="dxa"/>
              <w:left w:w="50" w:type="dxa"/>
              <w:bottom w:w="40" w:type="dxa"/>
              <w:right w:w="50" w:type="dxa"/>
            </w:tcMar>
          </w:tcPr>
          <w:p w:rsidR="003A10C3" w:rsidRDefault="00D63F8D">
            <w:r>
              <w:rPr>
                <w:b/>
                <w:color w:val="0A192F"/>
                <w:sz w:val="16"/>
              </w:rPr>
              <w:t>Device Compatibility</w:t>
            </w:r>
          </w:p>
        </w:tc>
        <w:tc>
          <w:tcPr>
            <w:tcW w:w="3960" w:type="dxa"/>
            <w:tcMar>
              <w:top w:w="40" w:type="dxa"/>
              <w:left w:w="50" w:type="dxa"/>
              <w:bottom w:w="40" w:type="dxa"/>
              <w:right w:w="50" w:type="dxa"/>
            </w:tcMar>
          </w:tcPr>
          <w:p w:rsidR="003A10C3" w:rsidRDefault="00D63F8D">
            <w:r>
              <w:rPr>
                <w:color w:val="059669"/>
                <w:sz w:val="16"/>
              </w:rPr>
              <w:t>Universal 100% compatibility. Works instantly on Safari (iPhone), Chrome (Android), and tablets without any installation.</w:t>
            </w:r>
          </w:p>
        </w:tc>
        <w:tc>
          <w:tcPr>
            <w:tcW w:w="3960" w:type="dxa"/>
            <w:tcMar>
              <w:top w:w="40" w:type="dxa"/>
              <w:left w:w="50" w:type="dxa"/>
              <w:bottom w:w="40" w:type="dxa"/>
              <w:right w:w="50" w:type="dxa"/>
            </w:tcMar>
          </w:tcPr>
          <w:p w:rsidR="003A10C3" w:rsidRDefault="00D63F8D">
            <w:r>
              <w:rPr>
                <w:color w:val="334155"/>
                <w:sz w:val="16"/>
              </w:rPr>
              <w:t xml:space="preserve">Requires dynamic link routing. If </w:t>
            </w:r>
            <w:r>
              <w:rPr>
                <w:color w:val="334155"/>
                <w:sz w:val="16"/>
              </w:rPr>
              <w:t>configured incorrectly, Android users may fail on Apple links.</w:t>
            </w:r>
          </w:p>
        </w:tc>
      </w:tr>
      <w:tr w:rsidR="003A10C3">
        <w:trPr>
          <w:jc w:val="center"/>
        </w:trPr>
        <w:tc>
          <w:tcPr>
            <w:tcW w:w="2160" w:type="dxa"/>
            <w:tcMar>
              <w:top w:w="40" w:type="dxa"/>
              <w:left w:w="50" w:type="dxa"/>
              <w:bottom w:w="40" w:type="dxa"/>
              <w:right w:w="50" w:type="dxa"/>
            </w:tcMar>
          </w:tcPr>
          <w:p w:rsidR="003A10C3" w:rsidRDefault="00D63F8D">
            <w:r>
              <w:rPr>
                <w:b/>
                <w:color w:val="0A192F"/>
                <w:sz w:val="16"/>
              </w:rPr>
              <w:t>Event Experience &amp; Conversion</w:t>
            </w:r>
          </w:p>
        </w:tc>
        <w:tc>
          <w:tcPr>
            <w:tcW w:w="3960" w:type="dxa"/>
            <w:tcMar>
              <w:top w:w="40" w:type="dxa"/>
              <w:left w:w="50" w:type="dxa"/>
              <w:bottom w:w="40" w:type="dxa"/>
              <w:right w:w="50" w:type="dxa"/>
            </w:tcMar>
          </w:tcPr>
          <w:p w:rsidR="003A10C3" w:rsidRDefault="00D63F8D">
            <w:r>
              <w:rPr>
                <w:color w:val="059669"/>
                <w:sz w:val="16"/>
              </w:rPr>
              <w:t>EXCELLENT. Attendees instantly see visual screenshots, feature highlights, pricing, and video walkthroughs before deciding to download.</w:t>
            </w:r>
          </w:p>
        </w:tc>
        <w:tc>
          <w:tcPr>
            <w:tcW w:w="3960" w:type="dxa"/>
            <w:tcMar>
              <w:top w:w="40" w:type="dxa"/>
              <w:left w:w="50" w:type="dxa"/>
              <w:bottom w:w="40" w:type="dxa"/>
              <w:right w:w="50" w:type="dxa"/>
            </w:tcMar>
          </w:tcPr>
          <w:p w:rsidR="003A10C3" w:rsidRDefault="00D63F8D">
            <w:r>
              <w:rPr>
                <w:color w:val="DC2626"/>
                <w:sz w:val="16"/>
              </w:rPr>
              <w:t xml:space="preserve">POOR / HIGH FRICTION. </w:t>
            </w:r>
            <w:r>
              <w:rPr>
                <w:color w:val="DC2626"/>
                <w:sz w:val="16"/>
              </w:rPr>
              <w:t>Forces the user directly into the App Store download screen without context. Many attendees abandon download due to slow paddock cell data.</w:t>
            </w:r>
          </w:p>
        </w:tc>
      </w:tr>
      <w:tr w:rsidR="003A10C3">
        <w:trPr>
          <w:jc w:val="center"/>
        </w:trPr>
        <w:tc>
          <w:tcPr>
            <w:tcW w:w="2160" w:type="dxa"/>
            <w:tcMar>
              <w:top w:w="40" w:type="dxa"/>
              <w:left w:w="50" w:type="dxa"/>
              <w:bottom w:w="40" w:type="dxa"/>
              <w:right w:w="50" w:type="dxa"/>
            </w:tcMar>
          </w:tcPr>
          <w:p w:rsidR="003A10C3" w:rsidRDefault="00D63F8D">
            <w:r>
              <w:rPr>
                <w:b/>
                <w:color w:val="0A192F"/>
                <w:sz w:val="16"/>
              </w:rPr>
              <w:t>Timing Safety (October Event)</w:t>
            </w:r>
          </w:p>
        </w:tc>
        <w:tc>
          <w:tcPr>
            <w:tcW w:w="3960" w:type="dxa"/>
            <w:tcMar>
              <w:top w:w="40" w:type="dxa"/>
              <w:left w:w="50" w:type="dxa"/>
              <w:bottom w:w="40" w:type="dxa"/>
              <w:right w:w="50" w:type="dxa"/>
            </w:tcMar>
          </w:tcPr>
          <w:p w:rsidR="003A10C3" w:rsidRDefault="00D63F8D">
            <w:r>
              <w:rPr>
                <w:b/>
                <w:color w:val="059669"/>
                <w:sz w:val="16"/>
              </w:rPr>
              <w:t>100% BULLETPROOF. Even if Apple or Google review is pending during the event, the lan</w:t>
            </w:r>
            <w:r>
              <w:rPr>
                <w:b/>
                <w:color w:val="059669"/>
                <w:sz w:val="16"/>
              </w:rPr>
              <w:t>ding page is live, captures attendee emails, offers pre-orders, and lets users test the live web demo.</w:t>
            </w:r>
          </w:p>
        </w:tc>
        <w:tc>
          <w:tcPr>
            <w:tcW w:w="3960" w:type="dxa"/>
            <w:tcMar>
              <w:top w:w="40" w:type="dxa"/>
              <w:left w:w="50" w:type="dxa"/>
              <w:bottom w:w="40" w:type="dxa"/>
              <w:right w:w="50" w:type="dxa"/>
            </w:tcMar>
          </w:tcPr>
          <w:p w:rsidR="003A10C3" w:rsidRDefault="00D63F8D">
            <w:r>
              <w:rPr>
                <w:color w:val="DC2626"/>
                <w:sz w:val="16"/>
              </w:rPr>
              <w:t>HIGH RISK. If Apple/Google review experiences even a 48-hour delay or rejection during the event, scanning the QR code returns an embarrassing broken lin</w:t>
            </w:r>
            <w:r>
              <w:rPr>
                <w:color w:val="DC2626"/>
                <w:sz w:val="16"/>
              </w:rPr>
              <w:t>k / 404 error.</w:t>
            </w:r>
          </w:p>
        </w:tc>
      </w:tr>
      <w:tr w:rsidR="003A10C3">
        <w:trPr>
          <w:jc w:val="center"/>
        </w:trPr>
        <w:tc>
          <w:tcPr>
            <w:tcW w:w="2160" w:type="dxa"/>
            <w:tcMar>
              <w:top w:w="40" w:type="dxa"/>
              <w:left w:w="50" w:type="dxa"/>
              <w:bottom w:w="40" w:type="dxa"/>
              <w:right w:w="50" w:type="dxa"/>
            </w:tcMar>
          </w:tcPr>
          <w:p w:rsidR="003A10C3" w:rsidRDefault="00D63F8D">
            <w:r>
              <w:rPr>
                <w:b/>
                <w:color w:val="0A192F"/>
                <w:sz w:val="16"/>
              </w:rPr>
              <w:t>Lead Capture &amp; Special Offers</w:t>
            </w:r>
          </w:p>
        </w:tc>
        <w:tc>
          <w:tcPr>
            <w:tcW w:w="3960" w:type="dxa"/>
            <w:tcMar>
              <w:top w:w="40" w:type="dxa"/>
              <w:left w:w="50" w:type="dxa"/>
              <w:bottom w:w="40" w:type="dxa"/>
              <w:right w:w="50" w:type="dxa"/>
            </w:tcMar>
          </w:tcPr>
          <w:p w:rsidR="003A10C3" w:rsidRDefault="00D63F8D">
            <w:r>
              <w:rPr>
                <w:color w:val="334155"/>
                <w:sz w:val="16"/>
              </w:rPr>
              <w:t>Can display a custom Australian Event Welcome Banner with an exclusive event promo code (e.g. 'AUS-EQUINE-2026' for launch discount) and email signup.</w:t>
            </w:r>
          </w:p>
        </w:tc>
        <w:tc>
          <w:tcPr>
            <w:tcW w:w="3960" w:type="dxa"/>
            <w:tcMar>
              <w:top w:w="40" w:type="dxa"/>
              <w:left w:w="50" w:type="dxa"/>
              <w:bottom w:w="40" w:type="dxa"/>
              <w:right w:w="50" w:type="dxa"/>
            </w:tcMar>
          </w:tcPr>
          <w:p w:rsidR="003A10C3" w:rsidRDefault="00D63F8D">
            <w:r>
              <w:rPr>
                <w:color w:val="334155"/>
                <w:sz w:val="16"/>
              </w:rPr>
              <w:t>Cannot capture leads or emails prior to download. If an att</w:t>
            </w:r>
            <w:r>
              <w:rPr>
                <w:color w:val="334155"/>
                <w:sz w:val="16"/>
              </w:rPr>
              <w:t>endee cancels download, they are lost forever.</w:t>
            </w:r>
          </w:p>
        </w:tc>
      </w:tr>
      <w:tr w:rsidR="003A10C3">
        <w:trPr>
          <w:jc w:val="center"/>
        </w:trPr>
        <w:tc>
          <w:tcPr>
            <w:tcW w:w="2160" w:type="dxa"/>
            <w:tcMar>
              <w:top w:w="40" w:type="dxa"/>
              <w:left w:w="50" w:type="dxa"/>
              <w:bottom w:w="40" w:type="dxa"/>
              <w:right w:w="50" w:type="dxa"/>
            </w:tcMar>
          </w:tcPr>
          <w:p w:rsidR="003A10C3" w:rsidRDefault="00D63F8D">
            <w:r>
              <w:rPr>
                <w:b/>
                <w:color w:val="0A192F"/>
                <w:sz w:val="16"/>
              </w:rPr>
              <w:t>Smart App Store Badges</w:t>
            </w:r>
          </w:p>
        </w:tc>
        <w:tc>
          <w:tcPr>
            <w:tcW w:w="3960" w:type="dxa"/>
            <w:tcMar>
              <w:top w:w="40" w:type="dxa"/>
              <w:left w:w="50" w:type="dxa"/>
              <w:bottom w:w="40" w:type="dxa"/>
              <w:right w:w="50" w:type="dxa"/>
            </w:tcMar>
          </w:tcPr>
          <w:p w:rsidR="003A10C3" w:rsidRDefault="00D63F8D">
            <w:r>
              <w:rPr>
                <w:color w:val="334155"/>
                <w:sz w:val="16"/>
              </w:rPr>
              <w:t>Features official 1-tap 'Download on App Store' and 'Get it on Google Play' buttons that deep-link directly to the store once live.</w:t>
            </w:r>
          </w:p>
        </w:tc>
        <w:tc>
          <w:tcPr>
            <w:tcW w:w="3960" w:type="dxa"/>
            <w:tcMar>
              <w:top w:w="40" w:type="dxa"/>
              <w:left w:w="50" w:type="dxa"/>
              <w:bottom w:w="40" w:type="dxa"/>
              <w:right w:w="50" w:type="dxa"/>
            </w:tcMar>
          </w:tcPr>
          <w:p w:rsidR="003A10C3" w:rsidRDefault="00D63F8D">
            <w:r>
              <w:rPr>
                <w:color w:val="334155"/>
                <w:sz w:val="16"/>
              </w:rPr>
              <w:t>Direct store jump only.</w:t>
            </w:r>
          </w:p>
        </w:tc>
      </w:tr>
    </w:tbl>
    <w:p w:rsidR="003A10C3" w:rsidRDefault="003A10C3">
      <w:pPr>
        <w:spacing w:after="120"/>
      </w:pPr>
    </w:p>
    <w:p w:rsidR="003A10C3" w:rsidRDefault="00D63F8D">
      <w:pPr>
        <w:spacing w:before="40" w:after="80"/>
      </w:pPr>
      <w:r>
        <w:rPr>
          <w:rFonts w:ascii="Calibri" w:hAnsi="Calibri"/>
          <w:color w:val="334155"/>
          <w:sz w:val="19"/>
        </w:rPr>
        <w:t xml:space="preserve">DEVELOPMENT TEAM </w:t>
      </w:r>
      <w:r>
        <w:rPr>
          <w:rFonts w:ascii="Calibri" w:hAnsi="Calibri"/>
          <w:color w:val="334155"/>
          <w:sz w:val="19"/>
        </w:rPr>
        <w:t>RECOMMENDATION: We strongly recommend Option A. We will build a sleek, luxury responsive landing page at the official domain (e.g. animalbirthdaypredictor.com) featuring high-resolution visuals, the 6-step breeding wizard breakdown, the Foal Suite preview,</w:t>
      </w:r>
      <w:r>
        <w:rPr>
          <w:rFonts w:ascii="Calibri" w:hAnsi="Calibri"/>
          <w:color w:val="334155"/>
          <w:sz w:val="19"/>
        </w:rPr>
        <w:t xml:space="preserve"> tier breakdowns, and prominent download buttons. The printed QR code for the October Australian event will point to this page, guaranteeing zero risk and maximum attendee conversion.</w:t>
      </w:r>
    </w:p>
    <w:p w:rsidR="003A10C3" w:rsidRDefault="00D63F8D">
      <w:pPr>
        <w:pStyle w:val="ListBullet"/>
        <w:spacing w:before="20" w:after="60"/>
      </w:pPr>
      <w:r>
        <w:rPr>
          <w:b/>
          <w:color w:val="0A192F"/>
          <w:sz w:val="19"/>
        </w:rPr>
        <w:t>Client Confirmation Required</w:t>
      </w:r>
      <w:r>
        <w:rPr>
          <w:color w:val="334155"/>
          <w:sz w:val="19"/>
        </w:rPr>
        <w:t xml:space="preserve">: Does Tracey approve Option A (Web Landing Page with smart app store badges) for the event QR code? </w:t>
      </w:r>
      <w:r>
        <w:rPr>
          <w:b/>
          <w:color w:val="D97706"/>
          <w:sz w:val="18"/>
        </w:rPr>
        <w:t>[AWAITING CONFIRMATION ⏳]</w:t>
      </w:r>
    </w:p>
    <w:p w:rsidR="003A10C3" w:rsidRDefault="00D63F8D">
      <w:pPr>
        <w:keepNext/>
        <w:spacing w:before="320" w:after="80"/>
      </w:pPr>
      <w:r>
        <w:rPr>
          <w:rFonts w:ascii="Calibri" w:hAnsi="Calibri"/>
          <w:b/>
          <w:color w:val="0A192F"/>
          <w:sz w:val="27"/>
        </w:rPr>
        <w:lastRenderedPageBreak/>
        <w:t>5. Web Admin Dashboard Proposal: Clear, Feasible &amp; High-Impact</w:t>
      </w:r>
    </w:p>
    <w:p w:rsidR="003A10C3" w:rsidRDefault="00D63F8D">
      <w:pPr>
        <w:spacing w:before="40" w:after="80"/>
      </w:pPr>
      <w:r>
        <w:rPr>
          <w:rFonts w:ascii="Calibri" w:hAnsi="Calibri"/>
          <w:color w:val="334155"/>
          <w:sz w:val="19"/>
        </w:rPr>
        <w:t>In Meeting Points 12 and 13, the client asked whether a separate w</w:t>
      </w:r>
      <w:r>
        <w:rPr>
          <w:rFonts w:ascii="Calibri" w:hAnsi="Calibri"/>
          <w:color w:val="334155"/>
          <w:sz w:val="19"/>
        </w:rPr>
        <w:t>ebsite/database interface is required to view customers, submitted animals, subscriptions, and testing results from her Mac/laptop. A Web Admin Dashboard is indeed the ideal solution because it gives Tracey operational control from any browser without requ</w:t>
      </w:r>
      <w:r>
        <w:rPr>
          <w:rFonts w:ascii="Calibri" w:hAnsi="Calibri"/>
          <w:color w:val="334155"/>
          <w:sz w:val="19"/>
        </w:rPr>
        <w:t>iring mobile app store updates.</w:t>
      </w:r>
    </w:p>
    <w:p w:rsidR="003A10C3" w:rsidRDefault="00D63F8D">
      <w:pPr>
        <w:keepNext/>
        <w:spacing w:before="240" w:after="60"/>
      </w:pPr>
      <w:r>
        <w:rPr>
          <w:rFonts w:ascii="Calibri" w:hAnsi="Calibri"/>
          <w:b/>
          <w:color w:val="1E3A8A"/>
          <w:sz w:val="23"/>
        </w:rPr>
        <w:t>What We Propose to Build (Clean, Highly Feasible &amp; Practical)</w:t>
      </w:r>
    </w:p>
    <w:p w:rsidR="003A10C3" w:rsidRDefault="00D63F8D">
      <w:pPr>
        <w:spacing w:before="40" w:after="80"/>
      </w:pPr>
      <w:r>
        <w:rPr>
          <w:rFonts w:ascii="Calibri" w:hAnsi="Calibri"/>
          <w:color w:val="334155"/>
          <w:sz w:val="19"/>
        </w:rPr>
        <w:t>To ensure rapid delivery, flawless reliability, and straightforward maintenance without unnecessary backend complexity, we have defined the 7 core features that d</w:t>
      </w:r>
      <w:r>
        <w:rPr>
          <w:rFonts w:ascii="Calibri" w:hAnsi="Calibri"/>
          <w:color w:val="334155"/>
          <w:sz w:val="19"/>
        </w:rPr>
        <w:t>eliver 100% of the operational oversight Tracey needs:</w:t>
      </w:r>
    </w:p>
    <w:p w:rsidR="003A10C3" w:rsidRDefault="00D63F8D">
      <w:pPr>
        <w:pStyle w:val="ListBullet"/>
        <w:spacing w:before="20" w:after="60"/>
      </w:pPr>
      <w:r>
        <w:rPr>
          <w:b/>
          <w:color w:val="0A192F"/>
          <w:sz w:val="19"/>
        </w:rPr>
        <w:t>1. Secure Role-Based Admin Login</w:t>
      </w:r>
      <w:r>
        <w:rPr>
          <w:color w:val="334155"/>
          <w:sz w:val="19"/>
        </w:rPr>
        <w:t xml:space="preserve">: Dedicated web authentication portal restricting access exclusively to Tracey and authorized administrators (backed by Supabase Auth with admin role claims). </w:t>
      </w:r>
      <w:r>
        <w:rPr>
          <w:b/>
          <w:color w:val="059669"/>
          <w:sz w:val="18"/>
        </w:rPr>
        <w:t xml:space="preserve">[IN-SCOPE </w:t>
      </w:r>
      <w:r>
        <w:rPr>
          <w:b/>
          <w:color w:val="059669"/>
          <w:sz w:val="18"/>
        </w:rPr>
        <w:t>&amp; HIGHLY RECOMMENDED ✅]</w:t>
      </w:r>
    </w:p>
    <w:p w:rsidR="003A10C3" w:rsidRDefault="00D63F8D">
      <w:pPr>
        <w:pStyle w:val="ListBullet"/>
        <w:spacing w:before="20" w:after="60"/>
      </w:pPr>
      <w:r>
        <w:rPr>
          <w:b/>
          <w:color w:val="0A192F"/>
          <w:sz w:val="19"/>
        </w:rPr>
        <w:t>2. Customer &amp; Breeder Directory</w:t>
      </w:r>
      <w:r>
        <w:rPr>
          <w:color w:val="334155"/>
          <w:sz w:val="19"/>
        </w:rPr>
        <w:t xml:space="preserve">: Searchable, sortable table of all registered users displaying Name, Email, Account Creation Date, Last Active Date, and current Account Status. </w:t>
      </w:r>
      <w:r>
        <w:rPr>
          <w:b/>
          <w:color w:val="059669"/>
          <w:sz w:val="18"/>
        </w:rPr>
        <w:t>[IN-SCOPE &amp; HIGHLY RECOMMENDED ✅]</w:t>
      </w:r>
    </w:p>
    <w:p w:rsidR="003A10C3" w:rsidRDefault="00D63F8D">
      <w:pPr>
        <w:pStyle w:val="ListBullet"/>
        <w:spacing w:before="20" w:after="60"/>
      </w:pPr>
      <w:r>
        <w:rPr>
          <w:b/>
          <w:color w:val="0A192F"/>
          <w:sz w:val="19"/>
        </w:rPr>
        <w:t>3. Subscription &amp; Quo</w:t>
      </w:r>
      <w:r>
        <w:rPr>
          <w:b/>
          <w:color w:val="0A192F"/>
          <w:sz w:val="19"/>
        </w:rPr>
        <w:t>ta Monitor</w:t>
      </w:r>
      <w:r>
        <w:rPr>
          <w:color w:val="334155"/>
          <w:sz w:val="19"/>
        </w:rPr>
        <w:t xml:space="preserve">: Real-time overview of active user plans (Free, Basic, Pro, Enterprise), animal quota limits, renewal dates, and Stripe billing status. </w:t>
      </w:r>
      <w:r>
        <w:rPr>
          <w:b/>
          <w:color w:val="059669"/>
          <w:sz w:val="18"/>
        </w:rPr>
        <w:t>[IN-SCOPE &amp; HIGHLY RECOMMENDED ✅]</w:t>
      </w:r>
    </w:p>
    <w:p w:rsidR="003A10C3" w:rsidRDefault="00D63F8D">
      <w:pPr>
        <w:pStyle w:val="ListBullet"/>
        <w:spacing w:before="20" w:after="60"/>
      </w:pPr>
      <w:r>
        <w:rPr>
          <w:b/>
          <w:color w:val="0A192F"/>
          <w:sz w:val="19"/>
        </w:rPr>
        <w:t>4. Manual Quota &amp; VIP Override</w:t>
      </w:r>
      <w:r>
        <w:rPr>
          <w:color w:val="334155"/>
          <w:sz w:val="19"/>
        </w:rPr>
        <w:t>: Simple 1-tap ability for Tracey to adjust a</w:t>
      </w:r>
      <w:r>
        <w:rPr>
          <w:color w:val="334155"/>
          <w:sz w:val="19"/>
        </w:rPr>
        <w:t xml:space="preserve">n animal limit or grant a complimentary Pro/Enterprise upgrade to a VIP stud or vet client directly from the dashboard. </w:t>
      </w:r>
      <w:r>
        <w:rPr>
          <w:b/>
          <w:color w:val="059669"/>
          <w:sz w:val="18"/>
        </w:rPr>
        <w:t>[IN-SCOPE &amp; HIGHLY RECOMMENDED ✅]</w:t>
      </w:r>
    </w:p>
    <w:p w:rsidR="003A10C3" w:rsidRDefault="00D63F8D">
      <w:pPr>
        <w:pStyle w:val="ListBullet"/>
        <w:spacing w:before="20" w:after="60"/>
      </w:pPr>
      <w:r>
        <w:rPr>
          <w:b/>
          <w:color w:val="0A192F"/>
          <w:sz w:val="19"/>
        </w:rPr>
        <w:t>5. Global Multi-Species Animal Registry</w:t>
      </w:r>
      <w:r>
        <w:rPr>
          <w:color w:val="334155"/>
          <w:sz w:val="19"/>
        </w:rPr>
        <w:t>: Master table of all animals entered in the system, filterable</w:t>
      </w:r>
      <w:r>
        <w:rPr>
          <w:color w:val="334155"/>
          <w:sz w:val="19"/>
        </w:rPr>
        <w:t xml:space="preserve"> by species (Horse, Dog, Cat) with quick search by Animal Name, Microchip Number, Stud Book ID, or Owner Email. </w:t>
      </w:r>
      <w:r>
        <w:rPr>
          <w:b/>
          <w:color w:val="059669"/>
          <w:sz w:val="18"/>
        </w:rPr>
        <w:t>[IN-SCOPE &amp; HIGHLY RECOMMENDED ✅]</w:t>
      </w:r>
    </w:p>
    <w:p w:rsidR="003A10C3" w:rsidRDefault="00D63F8D">
      <w:pPr>
        <w:pStyle w:val="ListBullet"/>
        <w:spacing w:before="20" w:after="60"/>
      </w:pPr>
      <w:r>
        <w:rPr>
          <w:b/>
          <w:color w:val="0A192F"/>
          <w:sz w:val="19"/>
        </w:rPr>
        <w:t>6. Gestation &amp; Clinical Testing Audit Logs</w:t>
      </w:r>
      <w:r>
        <w:rPr>
          <w:color w:val="334155"/>
          <w:sz w:val="19"/>
        </w:rPr>
        <w:t>: Read-only inspection feed showing recent ultrasound scan entries (</w:t>
      </w:r>
      <w:r>
        <w:rPr>
          <w:color w:val="334155"/>
          <w:sz w:val="19"/>
        </w:rPr>
        <w:t xml:space="preserve">Scan 1/2/3 confirmations, Twin alert occurrences) and Foal IgG antibody test results (mg/dL). </w:t>
      </w:r>
      <w:r>
        <w:rPr>
          <w:b/>
          <w:color w:val="059669"/>
          <w:sz w:val="18"/>
        </w:rPr>
        <w:t>[IN-SCOPE &amp; HIGHLY RECOMMENDED ✅]</w:t>
      </w:r>
    </w:p>
    <w:p w:rsidR="003A10C3" w:rsidRDefault="00D63F8D">
      <w:pPr>
        <w:pStyle w:val="ListBullet"/>
        <w:spacing w:before="20" w:after="60"/>
      </w:pPr>
      <w:r>
        <w:rPr>
          <w:b/>
          <w:color w:val="0A192F"/>
          <w:sz w:val="19"/>
        </w:rPr>
        <w:t>7. 1-Click CSV / Excel Export Engine</w:t>
      </w:r>
      <w:r>
        <w:rPr>
          <w:color w:val="334155"/>
          <w:sz w:val="19"/>
        </w:rPr>
        <w:t>: Instant export buttons to download complete customer lists, animal registries, or breeding</w:t>
      </w:r>
      <w:r>
        <w:rPr>
          <w:color w:val="334155"/>
          <w:sz w:val="19"/>
        </w:rPr>
        <w:t xml:space="preserve"> logs into CSV/Excel spreadsheets for accounting, marketing, or backup. </w:t>
      </w:r>
      <w:r>
        <w:rPr>
          <w:b/>
          <w:color w:val="059669"/>
          <w:sz w:val="18"/>
        </w:rPr>
        <w:t>[IN-SCOPE &amp; HIGHLY RECOMMENDED ✅]</w:t>
      </w:r>
    </w:p>
    <w:p w:rsidR="003A10C3" w:rsidRDefault="00D63F8D">
      <w:pPr>
        <w:keepNext/>
        <w:spacing w:before="240" w:after="60"/>
      </w:pPr>
      <w:r>
        <w:rPr>
          <w:rFonts w:ascii="Calibri" w:hAnsi="Calibri"/>
          <w:b/>
          <w:color w:val="1E3A8A"/>
          <w:sz w:val="23"/>
        </w:rPr>
        <w:t>What We Intentionally Exclude from Phase 1 (To Protect Project Stability)</w:t>
      </w:r>
    </w:p>
    <w:p w:rsidR="003A10C3" w:rsidRDefault="00D63F8D">
      <w:pPr>
        <w:spacing w:before="40" w:after="80"/>
      </w:pPr>
      <w:r>
        <w:rPr>
          <w:rFonts w:ascii="Calibri" w:hAnsi="Calibri"/>
          <w:color w:val="334155"/>
          <w:sz w:val="19"/>
        </w:rPr>
        <w:t>To prevent scope bloat, excessive development hours, and maintenance nightma</w:t>
      </w:r>
      <w:r>
        <w:rPr>
          <w:rFonts w:ascii="Calibri" w:hAnsi="Calibri"/>
          <w:color w:val="334155"/>
          <w:sz w:val="19"/>
        </w:rPr>
        <w:t>res, we recommend excluding the following unnecessary items from Phase 1:</w:t>
      </w:r>
    </w:p>
    <w:p w:rsidR="003A10C3" w:rsidRDefault="00D63F8D">
      <w:pPr>
        <w:pStyle w:val="ListBullet"/>
        <w:spacing w:before="20" w:after="60"/>
      </w:pPr>
      <w:r>
        <w:rPr>
          <w:b/>
          <w:color w:val="0A192F"/>
          <w:sz w:val="19"/>
        </w:rPr>
        <w:t>Live Video Streaming from Barns</w:t>
      </w:r>
      <w:r>
        <w:rPr>
          <w:color w:val="334155"/>
          <w:sz w:val="19"/>
        </w:rPr>
        <w:t>: Real-time camera streaming requires massive media server infrastructure and ongoing bandwidth costs that are unnecessary for a breeding management ap</w:t>
      </w:r>
      <w:r>
        <w:rPr>
          <w:color w:val="334155"/>
          <w:sz w:val="19"/>
        </w:rPr>
        <w:t xml:space="preserve">p. </w:t>
      </w:r>
      <w:r>
        <w:rPr>
          <w:b/>
          <w:color w:val="DC2626"/>
          <w:sz w:val="18"/>
        </w:rPr>
        <w:t>[EXCLUDED FROM PHASE 1 ❌]</w:t>
      </w:r>
    </w:p>
    <w:p w:rsidR="003A10C3" w:rsidRDefault="00D63F8D">
      <w:pPr>
        <w:pStyle w:val="ListBullet"/>
        <w:spacing w:before="20" w:after="60"/>
      </w:pPr>
      <w:r>
        <w:rPr>
          <w:b/>
          <w:color w:val="0A192F"/>
          <w:sz w:val="19"/>
        </w:rPr>
        <w:t>Custom In-App Support Chat Desk</w:t>
      </w:r>
      <w:r>
        <w:rPr>
          <w:color w:val="334155"/>
          <w:sz w:val="19"/>
        </w:rPr>
        <w:t xml:space="preserve">: Building a custom ticketing desk from scratch is costly to maintain. We recommend embedding an established widget (e.g. Crisp, Intercom) or a direct support email link. </w:t>
      </w:r>
      <w:r>
        <w:rPr>
          <w:b/>
          <w:color w:val="DC2626"/>
          <w:sz w:val="18"/>
        </w:rPr>
        <w:t>[EXCLUDED FROM PHASE 1 ❌]</w:t>
      </w:r>
    </w:p>
    <w:p w:rsidR="003A10C3" w:rsidRDefault="00D63F8D">
      <w:pPr>
        <w:pStyle w:val="ListBullet"/>
        <w:spacing w:before="20" w:after="60"/>
      </w:pPr>
      <w:r>
        <w:rPr>
          <w:b/>
          <w:color w:val="0A192F"/>
          <w:sz w:val="19"/>
        </w:rPr>
        <w:t>Raw Database Schema Editing</w:t>
      </w:r>
      <w:r>
        <w:rPr>
          <w:color w:val="334155"/>
          <w:sz w:val="19"/>
        </w:rPr>
        <w:t xml:space="preserve">: Direct unvalidated SQL editing from the UI creates severe risks of data corruption. The dashboard will provide structured, validated controls instead. </w:t>
      </w:r>
      <w:r>
        <w:rPr>
          <w:b/>
          <w:color w:val="DC2626"/>
          <w:sz w:val="18"/>
        </w:rPr>
        <w:t>[EXCLUDED FROM PHASE 1 ❌]</w:t>
      </w:r>
    </w:p>
    <w:p w:rsidR="003A10C3" w:rsidRDefault="00D63F8D">
      <w:pPr>
        <w:spacing w:before="40" w:after="80"/>
      </w:pPr>
      <w:r>
        <w:rPr>
          <w:rFonts w:ascii="Calibri" w:hAnsi="Calibri"/>
          <w:b/>
          <w:color w:val="0A192F"/>
          <w:sz w:val="19"/>
        </w:rPr>
        <w:t xml:space="preserve">APPROVAL REQUIRED: </w:t>
      </w:r>
      <w:r>
        <w:rPr>
          <w:rFonts w:ascii="Calibri" w:hAnsi="Calibri"/>
          <w:color w:val="B8972E"/>
          <w:sz w:val="19"/>
        </w:rPr>
        <w:t>CLIENT QUESTION: Does Tracey a</w:t>
      </w:r>
      <w:r>
        <w:rPr>
          <w:rFonts w:ascii="Calibri" w:hAnsi="Calibri"/>
          <w:color w:val="B8972E"/>
          <w:sz w:val="19"/>
        </w:rPr>
        <w:t>gree with this 7-feature Web Admin Dashboard scope for Phase 1?</w:t>
      </w:r>
    </w:p>
    <w:p w:rsidR="003A10C3" w:rsidRDefault="00D63F8D">
      <w:pPr>
        <w:keepNext/>
        <w:spacing w:before="320" w:after="80"/>
      </w:pPr>
      <w:r>
        <w:rPr>
          <w:rFonts w:ascii="Calibri" w:hAnsi="Calibri"/>
          <w:b/>
          <w:color w:val="0A192F"/>
          <w:sz w:val="27"/>
        </w:rPr>
        <w:t>6. App Store Publishing, Device Testing &amp; Legal Entity Alignment</w:t>
      </w:r>
    </w:p>
    <w:p w:rsidR="003A10C3" w:rsidRDefault="00D63F8D">
      <w:pPr>
        <w:spacing w:before="40" w:after="80"/>
      </w:pPr>
      <w:r>
        <w:rPr>
          <w:rFonts w:ascii="Calibri" w:hAnsi="Calibri"/>
          <w:color w:val="334155"/>
          <w:sz w:val="19"/>
        </w:rPr>
        <w:t>Meeting Points 16, 17, 18, 19, 20, and 24 address the critical steps for publishing and beta testing:</w:t>
      </w:r>
    </w:p>
    <w:p w:rsidR="003A10C3" w:rsidRDefault="00D63F8D">
      <w:pPr>
        <w:keepNext/>
        <w:spacing w:before="240" w:after="60"/>
      </w:pPr>
      <w:r>
        <w:rPr>
          <w:rFonts w:ascii="Calibri" w:hAnsi="Calibri"/>
          <w:b/>
          <w:color w:val="1E3A8A"/>
          <w:sz w:val="23"/>
        </w:rPr>
        <w:t>Apple Developer Account &amp;</w:t>
      </w:r>
      <w:r>
        <w:rPr>
          <w:rFonts w:ascii="Calibri" w:hAnsi="Calibri"/>
          <w:b/>
          <w:color w:val="1E3A8A"/>
          <w:sz w:val="23"/>
        </w:rPr>
        <w:t xml:space="preserve"> 'The Flying Dutchman' Resolution</w:t>
      </w:r>
    </w:p>
    <w:p w:rsidR="003A10C3" w:rsidRDefault="00D63F8D">
      <w:pPr>
        <w:spacing w:before="40" w:after="80"/>
      </w:pPr>
      <w:r>
        <w:rPr>
          <w:rFonts w:ascii="Calibri" w:hAnsi="Calibri"/>
          <w:color w:val="334155"/>
          <w:sz w:val="19"/>
        </w:rPr>
        <w:t>The client correctly identified that her existing Apple Developer account displays her veterinary clinic name ('The Flying Dutchman'), which could confuse horse owners and pet parents who expect 'Animal Birthday Predictor'</w:t>
      </w:r>
      <w:r>
        <w:rPr>
          <w:rFonts w:ascii="Calibri" w:hAnsi="Calibri"/>
          <w:color w:val="334155"/>
          <w:sz w:val="19"/>
        </w:rPr>
        <w:t>. We recommend the following coordinated action with the client's solicitor:</w:t>
      </w:r>
    </w:p>
    <w:p w:rsidR="003A10C3" w:rsidRDefault="00D63F8D">
      <w:pPr>
        <w:pStyle w:val="ListBullet"/>
        <w:spacing w:before="20" w:after="60"/>
      </w:pPr>
      <w:r>
        <w:rPr>
          <w:b/>
          <w:color w:val="0A192F"/>
          <w:sz w:val="19"/>
        </w:rPr>
        <w:lastRenderedPageBreak/>
        <w:t>Step 1: Entity &amp; D-U-N-S® Registration</w:t>
      </w:r>
      <w:r>
        <w:rPr>
          <w:color w:val="334155"/>
          <w:sz w:val="19"/>
        </w:rPr>
        <w:t>: The solicitor must confirm the legal incorporation of the app entity (e.g., Animal Birthday Predictor Pty Ltd) and obtain a free 9-digit D-</w:t>
      </w:r>
      <w:r>
        <w:rPr>
          <w:color w:val="334155"/>
          <w:sz w:val="19"/>
        </w:rPr>
        <w:t xml:space="preserve">U-N-S number from Dun &amp; Bradstreet (required by Apple for corporate accounts). </w:t>
      </w:r>
      <w:r>
        <w:rPr>
          <w:b/>
          <w:color w:val="D97706"/>
          <w:sz w:val="18"/>
        </w:rPr>
        <w:t>[PENDING SOLICITOR ⏳]</w:t>
      </w:r>
    </w:p>
    <w:p w:rsidR="003A10C3" w:rsidRDefault="00D63F8D">
      <w:pPr>
        <w:pStyle w:val="ListBullet"/>
        <w:spacing w:before="20" w:after="60"/>
      </w:pPr>
      <w:r>
        <w:rPr>
          <w:b/>
          <w:color w:val="0A192F"/>
          <w:sz w:val="19"/>
        </w:rPr>
        <w:t>Step 2: Apple Developer Organization Account</w:t>
      </w:r>
      <w:r>
        <w:rPr>
          <w:color w:val="334155"/>
          <w:sz w:val="19"/>
        </w:rPr>
        <w:t>: Enroll the new entity with Apple. Alternatively, if the existing account can be renamed, request a legal enti</w:t>
      </w:r>
      <w:r>
        <w:rPr>
          <w:color w:val="334155"/>
          <w:sz w:val="19"/>
        </w:rPr>
        <w:t xml:space="preserve">ty name update through Apple Developer Support. </w:t>
      </w:r>
      <w:r>
        <w:rPr>
          <w:b/>
          <w:color w:val="D97706"/>
          <w:sz w:val="18"/>
        </w:rPr>
        <w:t>[PENDING CLIENT/SOLICITOR ⏳]</w:t>
      </w:r>
    </w:p>
    <w:p w:rsidR="003A10C3" w:rsidRDefault="00D63F8D">
      <w:pPr>
        <w:pStyle w:val="ListBullet"/>
        <w:spacing w:before="20" w:after="60"/>
      </w:pPr>
      <w:r>
        <w:rPr>
          <w:b/>
          <w:color w:val="0A192F"/>
          <w:sz w:val="19"/>
        </w:rPr>
        <w:t>Step 3: Team Access for App Store Connect</w:t>
      </w:r>
      <w:r>
        <w:rPr>
          <w:color w:val="334155"/>
          <w:sz w:val="19"/>
        </w:rPr>
        <w:t>: Grant the development team Admin or App Manager access so we can configure certificates, provisioning profiles, TestFlight builds, and s</w:t>
      </w:r>
      <w:r>
        <w:rPr>
          <w:color w:val="334155"/>
          <w:sz w:val="19"/>
        </w:rPr>
        <w:t xml:space="preserve">tore listing metadata. </w:t>
      </w:r>
      <w:r>
        <w:rPr>
          <w:b/>
          <w:color w:val="D97706"/>
          <w:sz w:val="18"/>
        </w:rPr>
        <w:t>[ACTION REQUIRED ⏳]</w:t>
      </w:r>
    </w:p>
    <w:p w:rsidR="003A10C3" w:rsidRDefault="00D63F8D">
      <w:pPr>
        <w:keepNext/>
        <w:spacing w:before="240" w:after="60"/>
      </w:pPr>
      <w:r>
        <w:rPr>
          <w:rFonts w:ascii="Calibri" w:hAnsi="Calibri"/>
          <w:b/>
          <w:color w:val="1E3A8A"/>
          <w:sz w:val="23"/>
        </w:rPr>
        <w:t>Beta Testing Plan (Android APK &amp; iOS TestFlight)</w:t>
      </w:r>
    </w:p>
    <w:p w:rsidR="003A10C3" w:rsidRDefault="00D63F8D">
      <w:pPr>
        <w:pStyle w:val="ListBullet"/>
        <w:spacing w:before="20" w:after="60"/>
      </w:pPr>
      <w:r>
        <w:rPr>
          <w:b/>
          <w:color w:val="0A192F"/>
          <w:sz w:val="19"/>
        </w:rPr>
        <w:t>Android APK Ready Immediately</w:t>
      </w:r>
      <w:r>
        <w:rPr>
          <w:color w:val="334155"/>
          <w:sz w:val="19"/>
        </w:rPr>
        <w:t xml:space="preserve">: The development team can compile and provide an Android APK file within 24–48 hours. Any user with an Android phone can install and test the complete app immediately. </w:t>
      </w:r>
      <w:r>
        <w:rPr>
          <w:b/>
          <w:color w:val="059669"/>
          <w:sz w:val="18"/>
        </w:rPr>
        <w:t>[READY FOR IMMEDIATE DELIVERY ✅]</w:t>
      </w:r>
    </w:p>
    <w:p w:rsidR="003A10C3" w:rsidRDefault="00D63F8D">
      <w:pPr>
        <w:pStyle w:val="ListBullet"/>
        <w:spacing w:before="20" w:after="60"/>
      </w:pPr>
      <w:r>
        <w:rPr>
          <w:b/>
          <w:color w:val="0A192F"/>
          <w:sz w:val="19"/>
        </w:rPr>
        <w:t>iPhone / iOS TestFlight Testing</w:t>
      </w:r>
      <w:r>
        <w:rPr>
          <w:color w:val="334155"/>
          <w:sz w:val="19"/>
        </w:rPr>
        <w:t>: As soon as Apple Deve</w:t>
      </w:r>
      <w:r>
        <w:rPr>
          <w:color w:val="334155"/>
          <w:sz w:val="19"/>
        </w:rPr>
        <w:t xml:space="preserve">loper access is provided, we will deploy the build to Apple TestFlight. Up to 10,000 external beta testers can test the app on iPhones before public release. </w:t>
      </w:r>
      <w:r>
        <w:rPr>
          <w:b/>
          <w:color w:val="D97706"/>
          <w:sz w:val="18"/>
        </w:rPr>
        <w:t>[AWAITING APPLE ACCOUNT ACCESS ⏳]</w:t>
      </w:r>
    </w:p>
    <w:p w:rsidR="003A10C3" w:rsidRDefault="00D63F8D">
      <w:pPr>
        <w:pStyle w:val="ListBullet"/>
        <w:spacing w:before="20" w:after="60"/>
      </w:pPr>
      <w:r>
        <w:rPr>
          <w:b/>
          <w:color w:val="0A192F"/>
          <w:sz w:val="19"/>
        </w:rPr>
        <w:t>Beta Tester Roster</w:t>
      </w:r>
      <w:r>
        <w:rPr>
          <w:color w:val="334155"/>
          <w:sz w:val="19"/>
        </w:rPr>
        <w:t>: Tracey is invited to assemble a list of 5–10</w:t>
      </w:r>
      <w:r>
        <w:rPr>
          <w:color w:val="334155"/>
          <w:sz w:val="19"/>
        </w:rPr>
        <w:t xml:space="preserve"> trusted horse breeders and vets to participate in the closed beta group. </w:t>
      </w:r>
      <w:r>
        <w:rPr>
          <w:b/>
          <w:color w:val="D97706"/>
          <w:sz w:val="18"/>
        </w:rPr>
        <w:t>[CLIENT ACTION ⏳]</w:t>
      </w:r>
    </w:p>
    <w:p w:rsidR="003A10C3" w:rsidRDefault="00D63F8D">
      <w:pPr>
        <w:keepNext/>
        <w:spacing w:before="320" w:after="80"/>
      </w:pPr>
      <w:r>
        <w:rPr>
          <w:rFonts w:ascii="Calibri" w:hAnsi="Calibri"/>
          <w:b/>
          <w:color w:val="0A192F"/>
          <w:sz w:val="27"/>
        </w:rPr>
        <w:t>7. Canine (Dog) &amp; Feline (Cat) Module Strategy</w:t>
      </w:r>
    </w:p>
    <w:p w:rsidR="003A10C3" w:rsidRDefault="00D63F8D">
      <w:pPr>
        <w:spacing w:before="40" w:after="80"/>
      </w:pPr>
      <w:r>
        <w:rPr>
          <w:rFonts w:ascii="Calibri" w:hAnsi="Calibri"/>
          <w:color w:val="334155"/>
          <w:sz w:val="19"/>
        </w:rPr>
        <w:t>Meeting Points 1, 10, 11, 25, and 27 discuss expanding the multi-species platform to include Dogs and Cats. The devel</w:t>
      </w:r>
      <w:r>
        <w:rPr>
          <w:rFonts w:ascii="Calibri" w:hAnsi="Calibri"/>
          <w:color w:val="334155"/>
          <w:sz w:val="19"/>
        </w:rPr>
        <w:t>opment team has already engineered the multi-species architecture and database schema in Flutter to support this seamlessly.</w:t>
      </w:r>
    </w:p>
    <w:p w:rsidR="003A10C3" w:rsidRDefault="00D63F8D">
      <w:pPr>
        <w:pStyle w:val="ListBullet"/>
        <w:spacing w:before="20" w:after="60"/>
      </w:pPr>
      <w:r>
        <w:rPr>
          <w:b/>
          <w:color w:val="0A192F"/>
          <w:sz w:val="19"/>
        </w:rPr>
        <w:t>Configurable Gestation Timelines</w:t>
      </w:r>
      <w:r>
        <w:rPr>
          <w:color w:val="334155"/>
          <w:sz w:val="19"/>
        </w:rPr>
        <w:t xml:space="preserve">: Unlike horses (~340 days / 11 months), dogs have an average gestation of ~63 days (9 weeks), and </w:t>
      </w:r>
      <w:r>
        <w:rPr>
          <w:color w:val="334155"/>
          <w:sz w:val="19"/>
        </w:rPr>
        <w:t xml:space="preserve">cats ~65 days. The countdown and scan schedules are fully configurable per species. </w:t>
      </w:r>
      <w:r>
        <w:rPr>
          <w:b/>
          <w:color w:val="059669"/>
          <w:sz w:val="18"/>
        </w:rPr>
        <w:t>[ARCHITECTURE PREPARED ✅]</w:t>
      </w:r>
    </w:p>
    <w:p w:rsidR="003A10C3" w:rsidRDefault="00D63F8D">
      <w:pPr>
        <w:pStyle w:val="ListBullet"/>
        <w:spacing w:before="20" w:after="60"/>
      </w:pPr>
      <w:r>
        <w:rPr>
          <w:b/>
          <w:color w:val="0A192F"/>
          <w:sz w:val="19"/>
        </w:rPr>
        <w:t>Dog-Specific Milestone Scans</w:t>
      </w:r>
      <w:r>
        <w:rPr>
          <w:color w:val="334155"/>
          <w:sz w:val="19"/>
        </w:rPr>
        <w:t xml:space="preserve">: Day 25–30 ultrasound check for gestational sac confirmation; Day 45–55 radiographic X-ray for puppy skeletal count; </w:t>
      </w:r>
      <w:r>
        <w:rPr>
          <w:color w:val="334155"/>
          <w:sz w:val="19"/>
        </w:rPr>
        <w:t xml:space="preserve">whelping date calculations. </w:t>
      </w:r>
      <w:r>
        <w:rPr>
          <w:b/>
          <w:color w:val="059669"/>
          <w:sz w:val="18"/>
        </w:rPr>
        <w:t>[READY FOR CLIENT CONTENT ⏳]</w:t>
      </w:r>
    </w:p>
    <w:p w:rsidR="003A10C3" w:rsidRDefault="00D63F8D">
      <w:pPr>
        <w:pStyle w:val="ListBullet"/>
        <w:spacing w:before="20" w:after="60"/>
      </w:pPr>
      <w:r>
        <w:rPr>
          <w:b/>
          <w:color w:val="0A192F"/>
          <w:sz w:val="19"/>
        </w:rPr>
        <w:t>Cat / Feline Workflow</w:t>
      </w:r>
      <w:r>
        <w:rPr>
          <w:color w:val="334155"/>
          <w:sz w:val="19"/>
        </w:rPr>
        <w:t xml:space="preserve">: Tracey is currently working on the Cat content in Thunkable. Once ready, the team will review her content and integrate it with 100% visual consistency. </w:t>
      </w:r>
      <w:r>
        <w:rPr>
          <w:b/>
          <w:color w:val="D97706"/>
          <w:sz w:val="18"/>
        </w:rPr>
        <w:t>[AWAITING THUNKABLE REV</w:t>
      </w:r>
      <w:r>
        <w:rPr>
          <w:b/>
          <w:color w:val="D97706"/>
          <w:sz w:val="18"/>
        </w:rPr>
        <w:t>IEW ⏳]</w:t>
      </w:r>
    </w:p>
    <w:p w:rsidR="003A10C3" w:rsidRDefault="00D63F8D">
      <w:pPr>
        <w:pStyle w:val="ListBullet"/>
        <w:spacing w:before="20" w:after="60"/>
      </w:pPr>
      <w:r>
        <w:rPr>
          <w:b/>
          <w:color w:val="0A192F"/>
          <w:sz w:val="19"/>
        </w:rPr>
        <w:t>Thunkable Access Request</w:t>
      </w:r>
      <w:r>
        <w:rPr>
          <w:color w:val="334155"/>
          <w:sz w:val="19"/>
        </w:rPr>
        <w:t xml:space="preserve">: Tracey is requested to share direct link/access to her Thunkable project so the dev team can inspect her exact dog and cat form fields. </w:t>
      </w:r>
      <w:r>
        <w:rPr>
          <w:b/>
          <w:color w:val="D97706"/>
          <w:sz w:val="18"/>
        </w:rPr>
        <w:t>[CLIENT ACTION ⏳]</w:t>
      </w:r>
    </w:p>
    <w:p w:rsidR="003A10C3" w:rsidRDefault="00D63F8D">
      <w:pPr>
        <w:keepNext/>
        <w:spacing w:before="320" w:after="80"/>
      </w:pPr>
      <w:r>
        <w:rPr>
          <w:rFonts w:ascii="Calibri" w:hAnsi="Calibri"/>
          <w:b/>
          <w:color w:val="0A192F"/>
          <w:sz w:val="27"/>
        </w:rPr>
        <w:t>8. Executive Checklist of Questions &amp; Confirmations for Tracey</w:t>
      </w:r>
    </w:p>
    <w:p w:rsidR="003A10C3" w:rsidRDefault="00D63F8D">
      <w:pPr>
        <w:spacing w:before="40" w:after="80"/>
      </w:pPr>
      <w:r>
        <w:rPr>
          <w:rFonts w:ascii="Calibri" w:hAnsi="Calibri"/>
          <w:color w:val="334155"/>
          <w:sz w:val="19"/>
        </w:rPr>
        <w:t>To ens</w:t>
      </w:r>
      <w:r>
        <w:rPr>
          <w:rFonts w:ascii="Calibri" w:hAnsi="Calibri"/>
          <w:color w:val="334155"/>
          <w:sz w:val="19"/>
        </w:rPr>
        <w:t>ure full alignment before commencing execution, we have summarized all open questions into this quick-reference checklist. Notice that all pricing decisions are left entirely to the client: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360"/>
        <w:gridCol w:w="5184"/>
        <w:gridCol w:w="3360"/>
      </w:tblGrid>
      <w:tr w:rsidR="003A10C3">
        <w:trPr>
          <w:jc w:val="center"/>
        </w:trPr>
        <w:tc>
          <w:tcPr>
            <w:tcW w:w="3360" w:type="dxa"/>
            <w:shd w:val="clear" w:color="auto" w:fill="0A192F"/>
          </w:tcPr>
          <w:p w:rsidR="003A10C3" w:rsidRDefault="00D63F8D">
            <w:pPr>
              <w:spacing w:before="80" w:after="80"/>
            </w:pPr>
            <w:r>
              <w:rPr>
                <w:b/>
                <w:color w:val="FFFFFF"/>
                <w:sz w:val="17"/>
              </w:rPr>
              <w:t>Topic / Scope Item</w:t>
            </w:r>
          </w:p>
        </w:tc>
        <w:tc>
          <w:tcPr>
            <w:tcW w:w="3360" w:type="dxa"/>
            <w:shd w:val="clear" w:color="auto" w:fill="0A192F"/>
          </w:tcPr>
          <w:p w:rsidR="003A10C3" w:rsidRDefault="00D63F8D">
            <w:pPr>
              <w:spacing w:before="80" w:after="80"/>
            </w:pPr>
            <w:r>
              <w:rPr>
                <w:b/>
                <w:color w:val="FFFFFF"/>
                <w:sz w:val="17"/>
              </w:rPr>
              <w:t>Specific Confirmation Question for Client</w:t>
            </w:r>
          </w:p>
        </w:tc>
        <w:tc>
          <w:tcPr>
            <w:tcW w:w="3360" w:type="dxa"/>
            <w:shd w:val="clear" w:color="auto" w:fill="0A192F"/>
          </w:tcPr>
          <w:p w:rsidR="003A10C3" w:rsidRDefault="00D63F8D">
            <w:pPr>
              <w:spacing w:before="80" w:after="80"/>
            </w:pPr>
            <w:r>
              <w:rPr>
                <w:b/>
                <w:color w:val="FFFFFF"/>
                <w:sz w:val="17"/>
              </w:rPr>
              <w:t>Statu</w:t>
            </w:r>
            <w:r>
              <w:rPr>
                <w:b/>
                <w:color w:val="FFFFFF"/>
                <w:sz w:val="17"/>
              </w:rPr>
              <w:t>s / Next Action</w:t>
            </w:r>
          </w:p>
        </w:tc>
      </w:tr>
      <w:tr w:rsidR="003A10C3">
        <w:trPr>
          <w:jc w:val="center"/>
        </w:trPr>
        <w:tc>
          <w:tcPr>
            <w:tcW w:w="2592" w:type="dxa"/>
            <w:tcMar>
              <w:top w:w="40" w:type="dxa"/>
              <w:left w:w="50" w:type="dxa"/>
              <w:bottom w:w="40" w:type="dxa"/>
              <w:right w:w="50" w:type="dxa"/>
            </w:tcMar>
          </w:tcPr>
          <w:p w:rsidR="003A10C3" w:rsidRDefault="00D63F8D">
            <w:r>
              <w:rPr>
                <w:b/>
                <w:color w:val="0A192F"/>
                <w:sz w:val="16"/>
              </w:rPr>
              <w:t>1. Subscription Tiers &amp; Pricing</w:t>
            </w:r>
          </w:p>
        </w:tc>
        <w:tc>
          <w:tcPr>
            <w:tcW w:w="5184" w:type="dxa"/>
            <w:tcMar>
              <w:top w:w="40" w:type="dxa"/>
              <w:left w:w="50" w:type="dxa"/>
              <w:bottom w:w="40" w:type="dxa"/>
              <w:right w:w="50" w:type="dxa"/>
            </w:tcMar>
          </w:tcPr>
          <w:p w:rsidR="003A10C3" w:rsidRDefault="00D63F8D">
            <w:r>
              <w:rPr>
                <w:color w:val="334155"/>
                <w:sz w:val="16"/>
              </w:rPr>
              <w:t xml:space="preserve">Does Tracey confirm the tier animal limits (Free: 1, Basic: 10, Pro: 50, Enterprise: 200 animals), and what specific Monthly and Annual price rates (and any annual discount %) does she wish to set for each </w:t>
            </w:r>
            <w:r>
              <w:rPr>
                <w:color w:val="334155"/>
                <w:sz w:val="16"/>
              </w:rPr>
              <w:t>tier?</w:t>
            </w:r>
          </w:p>
        </w:tc>
        <w:tc>
          <w:tcPr>
            <w:tcW w:w="2304" w:type="dxa"/>
            <w:tcMar>
              <w:top w:w="40" w:type="dxa"/>
              <w:left w:w="50" w:type="dxa"/>
              <w:bottom w:w="40" w:type="dxa"/>
              <w:right w:w="50" w:type="dxa"/>
            </w:tcMar>
          </w:tcPr>
          <w:p w:rsidR="003A10C3" w:rsidRDefault="00D63F8D">
            <w:r>
              <w:rPr>
                <w:b/>
                <w:color w:val="D97706"/>
                <w:sz w:val="15"/>
              </w:rPr>
              <w:t>Awaiting Client Rates</w:t>
            </w:r>
          </w:p>
        </w:tc>
      </w:tr>
      <w:tr w:rsidR="003A10C3">
        <w:trPr>
          <w:jc w:val="center"/>
        </w:trPr>
        <w:tc>
          <w:tcPr>
            <w:tcW w:w="2592" w:type="dxa"/>
            <w:tcMar>
              <w:top w:w="40" w:type="dxa"/>
              <w:left w:w="50" w:type="dxa"/>
              <w:bottom w:w="40" w:type="dxa"/>
              <w:right w:w="50" w:type="dxa"/>
            </w:tcMar>
          </w:tcPr>
          <w:p w:rsidR="003A10C3" w:rsidRDefault="00D63F8D">
            <w:r>
              <w:rPr>
                <w:b/>
                <w:color w:val="0A192F"/>
                <w:sz w:val="16"/>
              </w:rPr>
              <w:t>2. Feature Gating</w:t>
            </w:r>
          </w:p>
        </w:tc>
        <w:tc>
          <w:tcPr>
            <w:tcW w:w="5184" w:type="dxa"/>
            <w:tcMar>
              <w:top w:w="40" w:type="dxa"/>
              <w:left w:w="50" w:type="dxa"/>
              <w:bottom w:w="40" w:type="dxa"/>
              <w:right w:w="50" w:type="dxa"/>
            </w:tcMar>
          </w:tcPr>
          <w:p w:rsidR="003A10C3" w:rsidRDefault="00D63F8D">
            <w:r>
              <w:rPr>
                <w:color w:val="334155"/>
                <w:sz w:val="16"/>
              </w:rPr>
              <w:t>Should the Foal Suite (birth log, IgG test, foal certificate, buyer record) be exclusive to Pro &amp; Enterprise tiers, or available on Basic?</w:t>
            </w:r>
          </w:p>
        </w:tc>
        <w:tc>
          <w:tcPr>
            <w:tcW w:w="2304" w:type="dxa"/>
            <w:tcMar>
              <w:top w:w="40" w:type="dxa"/>
              <w:left w:w="50" w:type="dxa"/>
              <w:bottom w:w="40" w:type="dxa"/>
              <w:right w:w="50" w:type="dxa"/>
            </w:tcMar>
          </w:tcPr>
          <w:p w:rsidR="003A10C3" w:rsidRDefault="00D63F8D">
            <w:r>
              <w:rPr>
                <w:b/>
                <w:color w:val="D97706"/>
                <w:sz w:val="15"/>
              </w:rPr>
              <w:t>Awaiting Client Decision</w:t>
            </w:r>
          </w:p>
        </w:tc>
      </w:tr>
      <w:tr w:rsidR="003A10C3">
        <w:trPr>
          <w:jc w:val="center"/>
        </w:trPr>
        <w:tc>
          <w:tcPr>
            <w:tcW w:w="2592" w:type="dxa"/>
            <w:tcMar>
              <w:top w:w="40" w:type="dxa"/>
              <w:left w:w="50" w:type="dxa"/>
              <w:bottom w:w="40" w:type="dxa"/>
              <w:right w:w="50" w:type="dxa"/>
            </w:tcMar>
          </w:tcPr>
          <w:p w:rsidR="003A10C3" w:rsidRDefault="00D63F8D">
            <w:r>
              <w:rPr>
                <w:b/>
                <w:color w:val="0A192F"/>
                <w:sz w:val="16"/>
              </w:rPr>
              <w:t>3. Payment Gateways (Stripe vs IAP)</w:t>
            </w:r>
          </w:p>
        </w:tc>
        <w:tc>
          <w:tcPr>
            <w:tcW w:w="5184" w:type="dxa"/>
            <w:tcMar>
              <w:top w:w="40" w:type="dxa"/>
              <w:left w:w="50" w:type="dxa"/>
              <w:bottom w:w="40" w:type="dxa"/>
              <w:right w:w="50" w:type="dxa"/>
            </w:tcMar>
          </w:tcPr>
          <w:p w:rsidR="003A10C3" w:rsidRDefault="00D63F8D">
            <w:r>
              <w:rPr>
                <w:color w:val="334155"/>
                <w:sz w:val="16"/>
              </w:rPr>
              <w:t xml:space="preserve">Does </w:t>
            </w:r>
            <w:r>
              <w:rPr>
                <w:color w:val="334155"/>
                <w:sz w:val="16"/>
              </w:rPr>
              <w:t>Tracey approve the recommended hybrid model: Stripe on Web Landing Page (saving 30% fees) + Apple/Google In-App Purchases on mobile?</w:t>
            </w:r>
          </w:p>
        </w:tc>
        <w:tc>
          <w:tcPr>
            <w:tcW w:w="2304" w:type="dxa"/>
            <w:tcMar>
              <w:top w:w="40" w:type="dxa"/>
              <w:left w:w="50" w:type="dxa"/>
              <w:bottom w:w="40" w:type="dxa"/>
              <w:right w:w="50" w:type="dxa"/>
            </w:tcMar>
          </w:tcPr>
          <w:p w:rsidR="003A10C3" w:rsidRDefault="00D63F8D">
            <w:r>
              <w:rPr>
                <w:b/>
                <w:color w:val="D97706"/>
                <w:sz w:val="15"/>
              </w:rPr>
              <w:t>Awaiting Client Confirmation</w:t>
            </w:r>
          </w:p>
        </w:tc>
      </w:tr>
      <w:tr w:rsidR="003A10C3">
        <w:trPr>
          <w:jc w:val="center"/>
        </w:trPr>
        <w:tc>
          <w:tcPr>
            <w:tcW w:w="2592" w:type="dxa"/>
            <w:tcMar>
              <w:top w:w="40" w:type="dxa"/>
              <w:left w:w="50" w:type="dxa"/>
              <w:bottom w:w="40" w:type="dxa"/>
              <w:right w:w="50" w:type="dxa"/>
            </w:tcMar>
          </w:tcPr>
          <w:p w:rsidR="003A10C3" w:rsidRDefault="00D63F8D">
            <w:r>
              <w:rPr>
                <w:b/>
                <w:color w:val="0A192F"/>
                <w:sz w:val="16"/>
              </w:rPr>
              <w:t>4. Event QR Code Strategy</w:t>
            </w:r>
          </w:p>
        </w:tc>
        <w:tc>
          <w:tcPr>
            <w:tcW w:w="5184" w:type="dxa"/>
            <w:tcMar>
              <w:top w:w="40" w:type="dxa"/>
              <w:left w:w="50" w:type="dxa"/>
              <w:bottom w:w="40" w:type="dxa"/>
              <w:right w:w="50" w:type="dxa"/>
            </w:tcMar>
          </w:tcPr>
          <w:p w:rsidR="003A10C3" w:rsidRDefault="00D63F8D">
            <w:r>
              <w:rPr>
                <w:color w:val="334155"/>
                <w:sz w:val="16"/>
              </w:rPr>
              <w:t xml:space="preserve">Does Tracey confirm Option A (QR code points to modern Web Landing </w:t>
            </w:r>
            <w:r>
              <w:rPr>
                <w:color w:val="334155"/>
                <w:sz w:val="16"/>
              </w:rPr>
              <w:lastRenderedPageBreak/>
              <w:t>Page with smart app store links &amp; event promo) for the October Australian event?</w:t>
            </w:r>
          </w:p>
        </w:tc>
        <w:tc>
          <w:tcPr>
            <w:tcW w:w="2304" w:type="dxa"/>
            <w:tcMar>
              <w:top w:w="40" w:type="dxa"/>
              <w:left w:w="50" w:type="dxa"/>
              <w:bottom w:w="40" w:type="dxa"/>
              <w:right w:w="50" w:type="dxa"/>
            </w:tcMar>
          </w:tcPr>
          <w:p w:rsidR="003A10C3" w:rsidRDefault="00D63F8D">
            <w:r>
              <w:rPr>
                <w:b/>
                <w:color w:val="D97706"/>
                <w:sz w:val="15"/>
              </w:rPr>
              <w:lastRenderedPageBreak/>
              <w:t>Awaiting Client Confirmation</w:t>
            </w:r>
          </w:p>
        </w:tc>
      </w:tr>
      <w:tr w:rsidR="003A10C3">
        <w:trPr>
          <w:jc w:val="center"/>
        </w:trPr>
        <w:tc>
          <w:tcPr>
            <w:tcW w:w="2592" w:type="dxa"/>
            <w:tcMar>
              <w:top w:w="40" w:type="dxa"/>
              <w:left w:w="50" w:type="dxa"/>
              <w:bottom w:w="40" w:type="dxa"/>
              <w:right w:w="50" w:type="dxa"/>
            </w:tcMar>
          </w:tcPr>
          <w:p w:rsidR="003A10C3" w:rsidRDefault="00D63F8D">
            <w:r>
              <w:rPr>
                <w:b/>
                <w:color w:val="0A192F"/>
                <w:sz w:val="16"/>
              </w:rPr>
              <w:lastRenderedPageBreak/>
              <w:t>5. Web Admin Dashboard Scope</w:t>
            </w:r>
          </w:p>
        </w:tc>
        <w:tc>
          <w:tcPr>
            <w:tcW w:w="5184" w:type="dxa"/>
            <w:tcMar>
              <w:top w:w="40" w:type="dxa"/>
              <w:left w:w="50" w:type="dxa"/>
              <w:bottom w:w="40" w:type="dxa"/>
              <w:right w:w="50" w:type="dxa"/>
            </w:tcMar>
          </w:tcPr>
          <w:p w:rsidR="003A10C3" w:rsidRDefault="00D63F8D">
            <w:r>
              <w:rPr>
                <w:color w:val="334155"/>
                <w:sz w:val="16"/>
              </w:rPr>
              <w:t>Does Tracey approve the 7-feature Web Admin Dashboard scope (Customer directory, Subscription monitor, Animal regist</w:t>
            </w:r>
            <w:r>
              <w:rPr>
                <w:color w:val="334155"/>
                <w:sz w:val="16"/>
              </w:rPr>
              <w:t>ry, IgG test logs, CSV export)?</w:t>
            </w:r>
          </w:p>
        </w:tc>
        <w:tc>
          <w:tcPr>
            <w:tcW w:w="2304" w:type="dxa"/>
            <w:tcMar>
              <w:top w:w="40" w:type="dxa"/>
              <w:left w:w="50" w:type="dxa"/>
              <w:bottom w:w="40" w:type="dxa"/>
              <w:right w:w="50" w:type="dxa"/>
            </w:tcMar>
          </w:tcPr>
          <w:p w:rsidR="003A10C3" w:rsidRDefault="00D63F8D">
            <w:r>
              <w:rPr>
                <w:b/>
                <w:color w:val="D97706"/>
                <w:sz w:val="15"/>
              </w:rPr>
              <w:t>Awaiting Client Confirmation</w:t>
            </w:r>
          </w:p>
        </w:tc>
      </w:tr>
      <w:tr w:rsidR="003A10C3">
        <w:trPr>
          <w:jc w:val="center"/>
        </w:trPr>
        <w:tc>
          <w:tcPr>
            <w:tcW w:w="2592" w:type="dxa"/>
            <w:tcMar>
              <w:top w:w="40" w:type="dxa"/>
              <w:left w:w="50" w:type="dxa"/>
              <w:bottom w:w="40" w:type="dxa"/>
              <w:right w:w="50" w:type="dxa"/>
            </w:tcMar>
          </w:tcPr>
          <w:p w:rsidR="003A10C3" w:rsidRDefault="00D63F8D">
            <w:r>
              <w:rPr>
                <w:b/>
                <w:color w:val="0A192F"/>
                <w:sz w:val="16"/>
              </w:rPr>
              <w:t>6. Apple Developer Account Transfer</w:t>
            </w:r>
          </w:p>
        </w:tc>
        <w:tc>
          <w:tcPr>
            <w:tcW w:w="5184" w:type="dxa"/>
            <w:tcMar>
              <w:top w:w="40" w:type="dxa"/>
              <w:left w:w="50" w:type="dxa"/>
              <w:bottom w:w="40" w:type="dxa"/>
              <w:right w:w="50" w:type="dxa"/>
            </w:tcMar>
          </w:tcPr>
          <w:p w:rsidR="003A10C3" w:rsidRDefault="00D63F8D">
            <w:r>
              <w:rPr>
                <w:color w:val="334155"/>
                <w:sz w:val="16"/>
              </w:rPr>
              <w:t>What is the solicitor's timeline for completing the new company registration and Apple D-U-N-S number to transfer away from 'The Flying Dutchman'?</w:t>
            </w:r>
          </w:p>
        </w:tc>
        <w:tc>
          <w:tcPr>
            <w:tcW w:w="2304" w:type="dxa"/>
            <w:tcMar>
              <w:top w:w="40" w:type="dxa"/>
              <w:left w:w="50" w:type="dxa"/>
              <w:bottom w:w="40" w:type="dxa"/>
              <w:right w:w="50" w:type="dxa"/>
            </w:tcMar>
          </w:tcPr>
          <w:p w:rsidR="003A10C3" w:rsidRDefault="00D63F8D">
            <w:r>
              <w:rPr>
                <w:b/>
                <w:color w:val="D97706"/>
                <w:sz w:val="15"/>
              </w:rPr>
              <w:t>Awaiting So</w:t>
            </w:r>
            <w:r>
              <w:rPr>
                <w:b/>
                <w:color w:val="D97706"/>
                <w:sz w:val="15"/>
              </w:rPr>
              <w:t>licitor Update</w:t>
            </w:r>
          </w:p>
        </w:tc>
      </w:tr>
      <w:tr w:rsidR="003A10C3">
        <w:trPr>
          <w:jc w:val="center"/>
        </w:trPr>
        <w:tc>
          <w:tcPr>
            <w:tcW w:w="2592" w:type="dxa"/>
            <w:tcMar>
              <w:top w:w="40" w:type="dxa"/>
              <w:left w:w="50" w:type="dxa"/>
              <w:bottom w:w="40" w:type="dxa"/>
              <w:right w:w="50" w:type="dxa"/>
            </w:tcMar>
          </w:tcPr>
          <w:p w:rsidR="003A10C3" w:rsidRDefault="00D63F8D">
            <w:r>
              <w:rPr>
                <w:b/>
                <w:color w:val="0A192F"/>
                <w:sz w:val="16"/>
              </w:rPr>
              <w:t>7. Android APK Beta Testing</w:t>
            </w:r>
          </w:p>
        </w:tc>
        <w:tc>
          <w:tcPr>
            <w:tcW w:w="5184" w:type="dxa"/>
            <w:tcMar>
              <w:top w:w="40" w:type="dxa"/>
              <w:left w:w="50" w:type="dxa"/>
              <w:bottom w:w="40" w:type="dxa"/>
              <w:right w:w="50" w:type="dxa"/>
            </w:tcMar>
          </w:tcPr>
          <w:p w:rsidR="003A10C3" w:rsidRDefault="00D63F8D">
            <w:r>
              <w:rPr>
                <w:color w:val="334155"/>
                <w:sz w:val="16"/>
              </w:rPr>
              <w:t>Can Tracey confirm which email addresses / testers should receive the first Android APK build for hands-on phone testing?</w:t>
            </w:r>
          </w:p>
        </w:tc>
        <w:tc>
          <w:tcPr>
            <w:tcW w:w="2304" w:type="dxa"/>
            <w:tcMar>
              <w:top w:w="40" w:type="dxa"/>
              <w:left w:w="50" w:type="dxa"/>
              <w:bottom w:w="40" w:type="dxa"/>
              <w:right w:w="50" w:type="dxa"/>
            </w:tcMar>
          </w:tcPr>
          <w:p w:rsidR="003A10C3" w:rsidRDefault="00D63F8D">
            <w:r>
              <w:rPr>
                <w:b/>
                <w:color w:val="D97706"/>
                <w:sz w:val="15"/>
              </w:rPr>
              <w:t>Awaiting Tester Emails</w:t>
            </w:r>
          </w:p>
        </w:tc>
      </w:tr>
      <w:tr w:rsidR="003A10C3">
        <w:trPr>
          <w:jc w:val="center"/>
        </w:trPr>
        <w:tc>
          <w:tcPr>
            <w:tcW w:w="2592" w:type="dxa"/>
            <w:tcMar>
              <w:top w:w="40" w:type="dxa"/>
              <w:left w:w="50" w:type="dxa"/>
              <w:bottom w:w="40" w:type="dxa"/>
              <w:right w:w="50" w:type="dxa"/>
            </w:tcMar>
          </w:tcPr>
          <w:p w:rsidR="003A10C3" w:rsidRDefault="00D63F8D">
            <w:r>
              <w:rPr>
                <w:b/>
                <w:color w:val="0A192F"/>
                <w:sz w:val="16"/>
              </w:rPr>
              <w:t>8. Thunkable Dog &amp; Cat Review</w:t>
            </w:r>
          </w:p>
        </w:tc>
        <w:tc>
          <w:tcPr>
            <w:tcW w:w="5184" w:type="dxa"/>
            <w:tcMar>
              <w:top w:w="40" w:type="dxa"/>
              <w:left w:w="50" w:type="dxa"/>
              <w:bottom w:w="40" w:type="dxa"/>
              <w:right w:w="50" w:type="dxa"/>
            </w:tcMar>
          </w:tcPr>
          <w:p w:rsidR="003A10C3" w:rsidRDefault="00D63F8D">
            <w:r>
              <w:rPr>
                <w:color w:val="334155"/>
                <w:sz w:val="16"/>
              </w:rPr>
              <w:t>Can Tracey share login/viewer access</w:t>
            </w:r>
            <w:r>
              <w:rPr>
                <w:color w:val="334155"/>
                <w:sz w:val="16"/>
              </w:rPr>
              <w:t xml:space="preserve"> or project links to her current Thunkable Dog and Cat work for field verification?</w:t>
            </w:r>
          </w:p>
        </w:tc>
        <w:tc>
          <w:tcPr>
            <w:tcW w:w="2304" w:type="dxa"/>
            <w:tcMar>
              <w:top w:w="40" w:type="dxa"/>
              <w:left w:w="50" w:type="dxa"/>
              <w:bottom w:w="40" w:type="dxa"/>
              <w:right w:w="50" w:type="dxa"/>
            </w:tcMar>
          </w:tcPr>
          <w:p w:rsidR="003A10C3" w:rsidRDefault="00D63F8D">
            <w:r>
              <w:rPr>
                <w:b/>
                <w:color w:val="D97706"/>
                <w:sz w:val="15"/>
              </w:rPr>
              <w:t>Awaiting Thunkable Links</w:t>
            </w:r>
          </w:p>
        </w:tc>
      </w:tr>
      <w:tr w:rsidR="003A10C3">
        <w:trPr>
          <w:jc w:val="center"/>
        </w:trPr>
        <w:tc>
          <w:tcPr>
            <w:tcW w:w="2592" w:type="dxa"/>
            <w:tcMar>
              <w:top w:w="40" w:type="dxa"/>
              <w:left w:w="50" w:type="dxa"/>
              <w:bottom w:w="40" w:type="dxa"/>
              <w:right w:w="50" w:type="dxa"/>
            </w:tcMar>
          </w:tcPr>
          <w:p w:rsidR="003A10C3" w:rsidRDefault="00D63F8D">
            <w:r>
              <w:rPr>
                <w:b/>
                <w:color w:val="0A192F"/>
                <w:sz w:val="16"/>
              </w:rPr>
              <w:t>9. Solicitor Legal Terms &amp; Privacy</w:t>
            </w:r>
          </w:p>
        </w:tc>
        <w:tc>
          <w:tcPr>
            <w:tcW w:w="5184" w:type="dxa"/>
            <w:tcMar>
              <w:top w:w="40" w:type="dxa"/>
              <w:left w:w="50" w:type="dxa"/>
              <w:bottom w:w="40" w:type="dxa"/>
              <w:right w:w="50" w:type="dxa"/>
            </w:tcMar>
          </w:tcPr>
          <w:p w:rsidR="003A10C3" w:rsidRDefault="00D63F8D">
            <w:r>
              <w:rPr>
                <w:color w:val="334155"/>
                <w:sz w:val="16"/>
              </w:rPr>
              <w:t>When can the solicitor provide the finalized legal Terms &amp; Conditions and Privacy Policy for drop-in to the /di</w:t>
            </w:r>
            <w:r>
              <w:rPr>
                <w:color w:val="334155"/>
                <w:sz w:val="16"/>
              </w:rPr>
              <w:t>sclaimer screen?</w:t>
            </w:r>
          </w:p>
        </w:tc>
        <w:tc>
          <w:tcPr>
            <w:tcW w:w="2304" w:type="dxa"/>
            <w:tcMar>
              <w:top w:w="40" w:type="dxa"/>
              <w:left w:w="50" w:type="dxa"/>
              <w:bottom w:w="40" w:type="dxa"/>
              <w:right w:w="50" w:type="dxa"/>
            </w:tcMar>
          </w:tcPr>
          <w:p w:rsidR="003A10C3" w:rsidRDefault="00D63F8D">
            <w:r>
              <w:rPr>
                <w:b/>
                <w:color w:val="D97706"/>
                <w:sz w:val="15"/>
              </w:rPr>
              <w:t>Awaiting Solicitor Text</w:t>
            </w:r>
          </w:p>
        </w:tc>
      </w:tr>
      <w:tr w:rsidR="003A10C3">
        <w:trPr>
          <w:jc w:val="center"/>
        </w:trPr>
        <w:tc>
          <w:tcPr>
            <w:tcW w:w="2592" w:type="dxa"/>
            <w:tcMar>
              <w:top w:w="40" w:type="dxa"/>
              <w:left w:w="50" w:type="dxa"/>
              <w:bottom w:w="40" w:type="dxa"/>
              <w:right w:w="50" w:type="dxa"/>
            </w:tcMar>
          </w:tcPr>
          <w:p w:rsidR="003A10C3" w:rsidRDefault="00D63F8D">
            <w:r>
              <w:rPr>
                <w:b/>
                <w:color w:val="0A192F"/>
                <w:sz w:val="16"/>
              </w:rPr>
              <w:t>10. Foal Due Date UI Placement</w:t>
            </w:r>
          </w:p>
        </w:tc>
        <w:tc>
          <w:tcPr>
            <w:tcW w:w="5184" w:type="dxa"/>
            <w:tcMar>
              <w:top w:w="40" w:type="dxa"/>
              <w:left w:w="50" w:type="dxa"/>
              <w:bottom w:w="40" w:type="dxa"/>
              <w:right w:w="50" w:type="dxa"/>
            </w:tcMar>
          </w:tcPr>
          <w:p w:rsidR="003A10C3" w:rsidRDefault="00D63F8D">
            <w:r>
              <w:rPr>
                <w:color w:val="334155"/>
                <w:sz w:val="16"/>
              </w:rPr>
              <w:t>Where does Tracey prefer the Foal Due Date to be most prominently displayed (Top of Mare Profile, Pregnancy Tab, Dashboard Widget, or Stud Diary)? What exact format/countdown style is</w:t>
            </w:r>
            <w:r>
              <w:rPr>
                <w:color w:val="334155"/>
                <w:sz w:val="16"/>
              </w:rPr>
              <w:t xml:space="preserve"> preferred?</w:t>
            </w:r>
          </w:p>
        </w:tc>
        <w:tc>
          <w:tcPr>
            <w:tcW w:w="2304" w:type="dxa"/>
            <w:tcMar>
              <w:top w:w="40" w:type="dxa"/>
              <w:left w:w="50" w:type="dxa"/>
              <w:bottom w:w="40" w:type="dxa"/>
              <w:right w:w="50" w:type="dxa"/>
            </w:tcMar>
          </w:tcPr>
          <w:p w:rsidR="003A10C3" w:rsidRDefault="00D63F8D">
            <w:r>
              <w:rPr>
                <w:b/>
                <w:color w:val="D97706"/>
                <w:sz w:val="15"/>
              </w:rPr>
              <w:t>Awaiting Client UI Preference</w:t>
            </w:r>
          </w:p>
        </w:tc>
      </w:tr>
      <w:tr w:rsidR="003A10C3">
        <w:trPr>
          <w:jc w:val="center"/>
        </w:trPr>
        <w:tc>
          <w:tcPr>
            <w:tcW w:w="2592" w:type="dxa"/>
            <w:tcMar>
              <w:top w:w="40" w:type="dxa"/>
              <w:left w:w="50" w:type="dxa"/>
              <w:bottom w:w="40" w:type="dxa"/>
              <w:right w:w="50" w:type="dxa"/>
            </w:tcMar>
          </w:tcPr>
          <w:p w:rsidR="003A10C3" w:rsidRDefault="00D63F8D">
            <w:r>
              <w:rPr>
                <w:b/>
                <w:color w:val="0A192F"/>
                <w:sz w:val="16"/>
              </w:rPr>
              <w:t>11. Certificate Presentation &amp; Location</w:t>
            </w:r>
          </w:p>
        </w:tc>
        <w:tc>
          <w:tcPr>
            <w:tcW w:w="5184" w:type="dxa"/>
            <w:tcMar>
              <w:top w:w="40" w:type="dxa"/>
              <w:left w:w="50" w:type="dxa"/>
              <w:bottom w:w="40" w:type="dxa"/>
              <w:right w:w="50" w:type="dxa"/>
            </w:tcMar>
          </w:tcPr>
          <w:p w:rsidR="003A10C3" w:rsidRDefault="00D63F8D">
            <w:r>
              <w:rPr>
                <w:color w:val="334155"/>
                <w:sz w:val="16"/>
              </w:rPr>
              <w:t>How and where should the Certificate option be presented (Direct button inside Foal/Mare Profile, a centralized 'Certificates Vault' tab, or inside Buyer Sales workflow)?</w:t>
            </w:r>
          </w:p>
        </w:tc>
        <w:tc>
          <w:tcPr>
            <w:tcW w:w="2304" w:type="dxa"/>
            <w:tcMar>
              <w:top w:w="40" w:type="dxa"/>
              <w:left w:w="50" w:type="dxa"/>
              <w:bottom w:w="40" w:type="dxa"/>
              <w:right w:w="50" w:type="dxa"/>
            </w:tcMar>
          </w:tcPr>
          <w:p w:rsidR="003A10C3" w:rsidRDefault="00D63F8D">
            <w:r>
              <w:rPr>
                <w:b/>
                <w:color w:val="D97706"/>
                <w:sz w:val="15"/>
              </w:rPr>
              <w:t>Aw</w:t>
            </w:r>
            <w:r>
              <w:rPr>
                <w:b/>
                <w:color w:val="D97706"/>
                <w:sz w:val="15"/>
              </w:rPr>
              <w:t>aiting Client UI Preference</w:t>
            </w:r>
          </w:p>
        </w:tc>
      </w:tr>
    </w:tbl>
    <w:p w:rsidR="003A10C3" w:rsidRDefault="003A10C3">
      <w:pPr>
        <w:spacing w:after="160"/>
      </w:pPr>
    </w:p>
    <w:p w:rsidR="003A10C3" w:rsidRDefault="00D63F8D">
      <w:pPr>
        <w:keepNext/>
        <w:spacing w:before="320" w:after="80"/>
      </w:pPr>
      <w:r>
        <w:rPr>
          <w:rFonts w:ascii="Calibri" w:hAnsi="Calibri"/>
          <w:b/>
          <w:color w:val="0A192F"/>
          <w:sz w:val="27"/>
        </w:rPr>
        <w:t>9. New Work Scope Breakdown &amp; Detailed Delivery Timelines</w:t>
      </w:r>
    </w:p>
    <w:p w:rsidR="003A10C3" w:rsidRDefault="00D63F8D">
      <w:pPr>
        <w:spacing w:before="40" w:after="80"/>
      </w:pPr>
      <w:r>
        <w:rPr>
          <w:rFonts w:ascii="Calibri" w:hAnsi="Calibri"/>
          <w:color w:val="334155"/>
          <w:sz w:val="19"/>
        </w:rPr>
        <w:t xml:space="preserve">As noted in Meeting Point 21, the complete subscription architecture, marketing landing page, web admin dashboard, and multi-species expansion represent NEW </w:t>
      </w:r>
      <w:r>
        <w:rPr>
          <w:rFonts w:ascii="Calibri" w:hAnsi="Calibri"/>
          <w:color w:val="334155"/>
          <w:sz w:val="19"/>
        </w:rPr>
        <w:t>deliverables that were not part of the original project scope. To provide full project-management transparency, below is the comprehensive scope breakdown and estimated delivery timelines for each new item:</w:t>
      </w:r>
    </w:p>
    <w:p w:rsidR="003A10C3" w:rsidRDefault="00D63F8D">
      <w:pPr>
        <w:keepNext/>
        <w:spacing w:before="240" w:after="60"/>
      </w:pPr>
      <w:r>
        <w:rPr>
          <w:rFonts w:ascii="Calibri" w:hAnsi="Calibri"/>
          <w:b/>
          <w:color w:val="1E3A8A"/>
          <w:sz w:val="23"/>
        </w:rPr>
        <w:t>Detailed Breakdown of New Development Items</w:t>
      </w:r>
    </w:p>
    <w:p w:rsidR="003A10C3" w:rsidRDefault="00D63F8D">
      <w:pPr>
        <w:pStyle w:val="ListBullet"/>
        <w:spacing w:before="20" w:after="60"/>
      </w:pPr>
      <w:r>
        <w:rPr>
          <w:b/>
          <w:color w:val="0A192F"/>
          <w:sz w:val="19"/>
        </w:rPr>
        <w:t>New D</w:t>
      </w:r>
      <w:r>
        <w:rPr>
          <w:b/>
          <w:color w:val="0A192F"/>
          <w:sz w:val="19"/>
        </w:rPr>
        <w:t>eliverable 1: Subscription Backend, Quota Enforcement &amp; Stripe Integration</w:t>
      </w:r>
      <w:r>
        <w:rPr>
          <w:color w:val="334155"/>
          <w:sz w:val="19"/>
        </w:rPr>
        <w:t>: Architecture updates in Supabase PostgreSQL: user subscription status tracking, dynamic animal quota counters, in-app upgrade modals when limits are reached, Stripe checkout on web (monthly/annual recurring billing, webhooks for automatic renewal/cancell</w:t>
      </w:r>
      <w:r>
        <w:rPr>
          <w:color w:val="334155"/>
          <w:sz w:val="19"/>
        </w:rPr>
        <w:t xml:space="preserve">ation), and StoreKit / Google Play Billing synchronization. Estimated Timeline: 5 to 7 Working Days (Accelerated Sprint). </w:t>
      </w:r>
      <w:r>
        <w:rPr>
          <w:b/>
          <w:color w:val="D97706"/>
          <w:sz w:val="18"/>
        </w:rPr>
        <w:t>[ACCELERATED (5-7 DAYS) ⏳]</w:t>
      </w:r>
    </w:p>
    <w:p w:rsidR="003A10C3" w:rsidRDefault="00D63F8D">
      <w:pPr>
        <w:pStyle w:val="ListBullet"/>
        <w:spacing w:before="20" w:after="60"/>
      </w:pPr>
      <w:r>
        <w:rPr>
          <w:b/>
          <w:color w:val="0A192F"/>
          <w:sz w:val="19"/>
        </w:rPr>
        <w:t>New Deliverable 2: Marketing Landing Page &amp; October Event QR Code Generation</w:t>
      </w:r>
      <w:r>
        <w:rPr>
          <w:color w:val="334155"/>
          <w:sz w:val="19"/>
        </w:rPr>
        <w:t>: High-conversion responsive la</w:t>
      </w:r>
      <w:r>
        <w:rPr>
          <w:color w:val="334155"/>
          <w:sz w:val="19"/>
        </w:rPr>
        <w:t>nding page hosted at the official domain (e.g. animalbirthdaypredictor.com). Includes visual feature tours, interactive due date calculator teaser, smart 1-tap download badges for iOS &amp; Android, Australian event promotional banner, and high-resolution vect</w:t>
      </w:r>
      <w:r>
        <w:rPr>
          <w:color w:val="334155"/>
          <w:sz w:val="19"/>
        </w:rPr>
        <w:t xml:space="preserve">or QR code package for printed banners/merchandise. Estimated Timeline: 3 to 5 Working Days (Guaranteed ready well before late October event). </w:t>
      </w:r>
      <w:r>
        <w:rPr>
          <w:b/>
          <w:color w:val="D97706"/>
          <w:sz w:val="18"/>
        </w:rPr>
        <w:t>[FAST-TRACK (3-5 DAYS) ⏳]</w:t>
      </w:r>
    </w:p>
    <w:p w:rsidR="003A10C3" w:rsidRDefault="00D63F8D">
      <w:pPr>
        <w:pStyle w:val="ListBullet"/>
        <w:spacing w:before="20" w:after="60"/>
      </w:pPr>
      <w:r>
        <w:rPr>
          <w:b/>
          <w:color w:val="0A192F"/>
          <w:sz w:val="19"/>
        </w:rPr>
        <w:t>New Deliverable 3: Web-Based Admin Dashboard Portal</w:t>
      </w:r>
      <w:r>
        <w:rPr>
          <w:color w:val="334155"/>
          <w:sz w:val="19"/>
        </w:rPr>
        <w:t>: Clean, responsive web portal for T</w:t>
      </w:r>
      <w:r>
        <w:rPr>
          <w:color w:val="334155"/>
          <w:sz w:val="19"/>
        </w:rPr>
        <w:t>racey accessible on Mac/PC. Delivers all 7 core operational features: Secure admin login, customer directory, subscription &amp; quota monitor, manual VIP quota override, multi-species registry, clinical IgG test audit log, and CSV/Excel export. Estimated Time</w:t>
      </w:r>
      <w:r>
        <w:rPr>
          <w:color w:val="334155"/>
          <w:sz w:val="19"/>
        </w:rPr>
        <w:t xml:space="preserve">line: 4 to 6 Working Days (7 core features). </w:t>
      </w:r>
      <w:r>
        <w:rPr>
          <w:b/>
          <w:color w:val="D97706"/>
          <w:sz w:val="18"/>
        </w:rPr>
        <w:t>[RAPID DELIVERY (4-6 DAYS) ⏳]</w:t>
      </w:r>
    </w:p>
    <w:p w:rsidR="003A10C3" w:rsidRDefault="00D63F8D">
      <w:pPr>
        <w:pStyle w:val="ListBullet"/>
        <w:spacing w:before="20" w:after="60"/>
      </w:pPr>
      <w:r>
        <w:rPr>
          <w:b/>
          <w:color w:val="0A192F"/>
          <w:sz w:val="19"/>
        </w:rPr>
        <w:t>New Deliverable 4: Canine (Dog) &amp; Feline (Cat) Module Implementation</w:t>
      </w:r>
      <w:r>
        <w:rPr>
          <w:color w:val="334155"/>
          <w:sz w:val="19"/>
        </w:rPr>
        <w:t>: Detailed review of Tracey's Thunkable Dog/Cat content, configuring species-specific gestation timelines (~63 da</w:t>
      </w:r>
      <w:r>
        <w:rPr>
          <w:color w:val="334155"/>
          <w:sz w:val="19"/>
        </w:rPr>
        <w:t xml:space="preserve">ys for dogs, ~65 days for cats), canine </w:t>
      </w:r>
      <w:r>
        <w:rPr>
          <w:color w:val="334155"/>
          <w:sz w:val="19"/>
        </w:rPr>
        <w:lastRenderedPageBreak/>
        <w:t xml:space="preserve">ultrasound/x-ray scan schedules, puppy/kitten whelping logs, and form fields under the unified UI system. Estimated Timeline: 4 to 5 Working Days (Starting upon receiving Thunkable content). </w:t>
      </w:r>
      <w:r>
        <w:rPr>
          <w:b/>
          <w:color w:val="D97706"/>
          <w:sz w:val="18"/>
        </w:rPr>
        <w:t xml:space="preserve">[RAPID SPRINT (4-5 DAYS) </w:t>
      </w:r>
      <w:r>
        <w:rPr>
          <w:b/>
          <w:color w:val="D97706"/>
          <w:sz w:val="18"/>
        </w:rPr>
        <w:t>⏳</w:t>
      </w:r>
      <w:r>
        <w:rPr>
          <w:b/>
          <w:color w:val="D97706"/>
          <w:sz w:val="18"/>
        </w:rPr>
        <w:t>]</w:t>
      </w:r>
    </w:p>
    <w:p w:rsidR="003A10C3" w:rsidRDefault="00D63F8D">
      <w:pPr>
        <w:pStyle w:val="ListBullet"/>
        <w:spacing w:before="20" w:after="60"/>
      </w:pPr>
      <w:r>
        <w:rPr>
          <w:b/>
          <w:color w:val="0A192F"/>
          <w:sz w:val="19"/>
        </w:rPr>
        <w:t>New Deliverable 5: Native Android APK Beta Build Delivery</w:t>
      </w:r>
      <w:r>
        <w:rPr>
          <w:color w:val="334155"/>
          <w:sz w:val="19"/>
        </w:rPr>
        <w:t xml:space="preserve">: Compiling release Android APK with production Supabase backend, packaged for direct sideloading and testing on Android devices. Estimated Timeline: Immediate Delivery (Within 24 Hours). </w:t>
      </w:r>
      <w:r>
        <w:rPr>
          <w:b/>
          <w:color w:val="059669"/>
          <w:sz w:val="18"/>
        </w:rPr>
        <w:t>[IMMEDIA</w:t>
      </w:r>
      <w:r>
        <w:rPr>
          <w:b/>
          <w:color w:val="059669"/>
          <w:sz w:val="18"/>
        </w:rPr>
        <w:t>TE (24 HRS) ✅]</w:t>
      </w:r>
    </w:p>
    <w:p w:rsidR="003A10C3" w:rsidRDefault="00D63F8D">
      <w:pPr>
        <w:pStyle w:val="ListBullet"/>
        <w:spacing w:before="20" w:after="60"/>
      </w:pPr>
      <w:r>
        <w:rPr>
          <w:b/>
          <w:color w:val="0A192F"/>
          <w:sz w:val="19"/>
        </w:rPr>
        <w:t>New Deliverable 6: Apple TestFlight &amp; App Store Publishing Preparation</w:t>
      </w:r>
      <w:r>
        <w:rPr>
          <w:color w:val="334155"/>
          <w:sz w:val="19"/>
        </w:rPr>
        <w:t>: Setting up iOS TestFlight builds, provisioning profiles, store listing metadata, screenshots, legal notices, and assisting solicitor with entity transfer. Estimated Time</w:t>
      </w:r>
      <w:r>
        <w:rPr>
          <w:color w:val="334155"/>
          <w:sz w:val="19"/>
        </w:rPr>
        <w:t xml:space="preserve">line: 3 to 5 Working Days (Ready for Apple submission). </w:t>
      </w:r>
      <w:r>
        <w:rPr>
          <w:b/>
          <w:color w:val="D97706"/>
          <w:sz w:val="18"/>
        </w:rPr>
        <w:t>[RAPID SUBMISSION (3-5 DAYS) ⏳]</w:t>
      </w:r>
    </w:p>
    <w:p w:rsidR="003A10C3" w:rsidRDefault="00D63F8D">
      <w:pPr>
        <w:keepNext/>
        <w:spacing w:before="240" w:after="60"/>
      </w:pPr>
      <w:r>
        <w:rPr>
          <w:rFonts w:ascii="Calibri" w:hAnsi="Calibri"/>
          <w:b/>
          <w:color w:val="1E3A8A"/>
          <w:sz w:val="23"/>
        </w:rPr>
        <w:t>Master Phased Delivery Schedule &amp; Timeline Matrix</w:t>
      </w:r>
    </w:p>
    <w:p w:rsidR="003A10C3" w:rsidRDefault="00D63F8D">
      <w:pPr>
        <w:spacing w:before="40" w:after="80"/>
      </w:pPr>
      <w:r>
        <w:rPr>
          <w:rFonts w:ascii="Calibri" w:hAnsi="Calibri"/>
          <w:color w:val="334155"/>
          <w:sz w:val="19"/>
        </w:rPr>
        <w:t>The following matrix outlines the proposed chronological sequencing of all new deliverables, strategically aligned wit</w:t>
      </w:r>
      <w:r>
        <w:rPr>
          <w:rFonts w:ascii="Calibri" w:hAnsi="Calibri"/>
          <w:color w:val="334155"/>
          <w:sz w:val="19"/>
        </w:rPr>
        <w:t>h the Australian October horse event and the upcoming Northern Hemisphere breeding season: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2016"/>
        <w:gridCol w:w="2016"/>
        <w:gridCol w:w="2592"/>
        <w:gridCol w:w="2016"/>
      </w:tblGrid>
      <w:tr w:rsidR="003A10C3">
        <w:trPr>
          <w:jc w:val="center"/>
        </w:trPr>
        <w:tc>
          <w:tcPr>
            <w:tcW w:w="2016" w:type="dxa"/>
            <w:shd w:val="clear" w:color="auto" w:fill="0A192F"/>
            <w:tcMar>
              <w:top w:w="60" w:type="dxa"/>
              <w:left w:w="60" w:type="dxa"/>
              <w:bottom w:w="60" w:type="dxa"/>
              <w:right w:w="60" w:type="dxa"/>
            </w:tcMar>
          </w:tcPr>
          <w:p w:rsidR="003A10C3" w:rsidRDefault="00D63F8D">
            <w:pPr>
              <w:jc w:val="center"/>
            </w:pPr>
            <w:r>
              <w:rPr>
                <w:b/>
                <w:color w:val="FFFFFF"/>
                <w:sz w:val="17"/>
              </w:rPr>
              <w:t>Phase &amp; Deliverable</w:t>
            </w:r>
          </w:p>
        </w:tc>
        <w:tc>
          <w:tcPr>
            <w:tcW w:w="2016" w:type="dxa"/>
            <w:shd w:val="clear" w:color="auto" w:fill="0A192F"/>
            <w:tcMar>
              <w:top w:w="60" w:type="dxa"/>
              <w:left w:w="60" w:type="dxa"/>
              <w:bottom w:w="60" w:type="dxa"/>
              <w:right w:w="60" w:type="dxa"/>
            </w:tcMar>
          </w:tcPr>
          <w:p w:rsidR="003A10C3" w:rsidRDefault="00D63F8D">
            <w:pPr>
              <w:jc w:val="center"/>
            </w:pPr>
            <w:r>
              <w:rPr>
                <w:b/>
                <w:color w:val="FFFFFF"/>
                <w:sz w:val="17"/>
              </w:rPr>
              <w:t>Scope Type</w:t>
            </w:r>
          </w:p>
        </w:tc>
        <w:tc>
          <w:tcPr>
            <w:tcW w:w="2016" w:type="dxa"/>
            <w:shd w:val="clear" w:color="auto" w:fill="0A192F"/>
            <w:tcMar>
              <w:top w:w="60" w:type="dxa"/>
              <w:left w:w="60" w:type="dxa"/>
              <w:bottom w:w="60" w:type="dxa"/>
              <w:right w:w="60" w:type="dxa"/>
            </w:tcMar>
          </w:tcPr>
          <w:p w:rsidR="003A10C3" w:rsidRDefault="00D63F8D">
            <w:pPr>
              <w:jc w:val="center"/>
            </w:pPr>
            <w:r>
              <w:rPr>
                <w:b/>
                <w:color w:val="FFFFFF"/>
                <w:sz w:val="17"/>
              </w:rPr>
              <w:t>Duration</w:t>
            </w:r>
          </w:p>
        </w:tc>
        <w:tc>
          <w:tcPr>
            <w:tcW w:w="2016" w:type="dxa"/>
            <w:shd w:val="clear" w:color="auto" w:fill="0A192F"/>
            <w:tcMar>
              <w:top w:w="60" w:type="dxa"/>
              <w:left w:w="60" w:type="dxa"/>
              <w:bottom w:w="60" w:type="dxa"/>
              <w:right w:w="60" w:type="dxa"/>
            </w:tcMar>
          </w:tcPr>
          <w:p w:rsidR="003A10C3" w:rsidRDefault="00D63F8D">
            <w:pPr>
              <w:jc w:val="center"/>
            </w:pPr>
            <w:r>
              <w:rPr>
                <w:b/>
                <w:color w:val="FFFFFF"/>
                <w:sz w:val="17"/>
              </w:rPr>
              <w:t>Key Dependencies</w:t>
            </w:r>
          </w:p>
        </w:tc>
        <w:tc>
          <w:tcPr>
            <w:tcW w:w="2016" w:type="dxa"/>
            <w:shd w:val="clear" w:color="auto" w:fill="0A192F"/>
            <w:tcMar>
              <w:top w:w="60" w:type="dxa"/>
              <w:left w:w="60" w:type="dxa"/>
              <w:bottom w:w="60" w:type="dxa"/>
              <w:right w:w="60" w:type="dxa"/>
            </w:tcMar>
          </w:tcPr>
          <w:p w:rsidR="003A10C3" w:rsidRDefault="00D63F8D">
            <w:pPr>
              <w:jc w:val="center"/>
            </w:pPr>
            <w:r>
              <w:rPr>
                <w:b/>
                <w:color w:val="FFFFFF"/>
                <w:sz w:val="17"/>
              </w:rPr>
              <w:t>Target Delivery Window</w:t>
            </w:r>
          </w:p>
        </w:tc>
      </w:tr>
      <w:tr w:rsidR="003A10C3">
        <w:trPr>
          <w:jc w:val="center"/>
        </w:trPr>
        <w:tc>
          <w:tcPr>
            <w:tcW w:w="2160" w:type="dxa"/>
            <w:tcMar>
              <w:top w:w="40" w:type="dxa"/>
              <w:left w:w="50" w:type="dxa"/>
              <w:bottom w:w="40" w:type="dxa"/>
              <w:right w:w="50" w:type="dxa"/>
            </w:tcMar>
          </w:tcPr>
          <w:p w:rsidR="003A10C3" w:rsidRDefault="00D63F8D">
            <w:r>
              <w:rPr>
                <w:b/>
                <w:color w:val="0A192F"/>
                <w:sz w:val="16"/>
              </w:rPr>
              <w:t>Phase 1: Android APK Build Delivery</w:t>
            </w:r>
          </w:p>
        </w:tc>
        <w:tc>
          <w:tcPr>
            <w:tcW w:w="1728" w:type="dxa"/>
            <w:tcMar>
              <w:top w:w="40" w:type="dxa"/>
              <w:left w:w="50" w:type="dxa"/>
              <w:bottom w:w="40" w:type="dxa"/>
              <w:right w:w="50" w:type="dxa"/>
            </w:tcMar>
          </w:tcPr>
          <w:p w:rsidR="003A10C3" w:rsidRDefault="00D63F8D">
            <w:pPr>
              <w:jc w:val="center"/>
            </w:pPr>
            <w:r>
              <w:rPr>
                <w:color w:val="334155"/>
                <w:sz w:val="16"/>
              </w:rPr>
              <w:t>Core Milestone Delivery</w:t>
            </w:r>
          </w:p>
        </w:tc>
        <w:tc>
          <w:tcPr>
            <w:tcW w:w="1584" w:type="dxa"/>
            <w:tcMar>
              <w:top w:w="40" w:type="dxa"/>
              <w:left w:w="50" w:type="dxa"/>
              <w:bottom w:w="40" w:type="dxa"/>
              <w:right w:w="50" w:type="dxa"/>
            </w:tcMar>
          </w:tcPr>
          <w:p w:rsidR="003A10C3" w:rsidRDefault="00D63F8D">
            <w:pPr>
              <w:jc w:val="center"/>
            </w:pPr>
            <w:r>
              <w:rPr>
                <w:b/>
                <w:color w:val="B8972E"/>
                <w:sz w:val="16"/>
              </w:rPr>
              <w:t>24 Hours</w:t>
            </w:r>
          </w:p>
        </w:tc>
        <w:tc>
          <w:tcPr>
            <w:tcW w:w="2592" w:type="dxa"/>
            <w:tcMar>
              <w:top w:w="40" w:type="dxa"/>
              <w:left w:w="50" w:type="dxa"/>
              <w:bottom w:w="40" w:type="dxa"/>
              <w:right w:w="50" w:type="dxa"/>
            </w:tcMar>
          </w:tcPr>
          <w:p w:rsidR="003A10C3" w:rsidRDefault="00D63F8D">
            <w:r>
              <w:rPr>
                <w:color w:val="334155"/>
                <w:sz w:val="16"/>
              </w:rPr>
              <w:t>Client confirms</w:t>
            </w:r>
            <w:r>
              <w:rPr>
                <w:color w:val="334155"/>
                <w:sz w:val="16"/>
              </w:rPr>
              <w:t xml:space="preserve"> tester email addresses</w:t>
            </w:r>
          </w:p>
        </w:tc>
        <w:tc>
          <w:tcPr>
            <w:tcW w:w="2016" w:type="dxa"/>
            <w:tcMar>
              <w:top w:w="40" w:type="dxa"/>
              <w:left w:w="50" w:type="dxa"/>
              <w:bottom w:w="40" w:type="dxa"/>
              <w:right w:w="50" w:type="dxa"/>
            </w:tcMar>
          </w:tcPr>
          <w:p w:rsidR="003A10C3" w:rsidRDefault="00D63F8D">
            <w:pPr>
              <w:jc w:val="center"/>
            </w:pPr>
            <w:r>
              <w:rPr>
                <w:b/>
                <w:color w:val="059669"/>
                <w:sz w:val="16"/>
              </w:rPr>
              <w:t>Immediate (Within 24 hrs)</w:t>
            </w:r>
          </w:p>
        </w:tc>
      </w:tr>
      <w:tr w:rsidR="003A10C3">
        <w:trPr>
          <w:jc w:val="center"/>
        </w:trPr>
        <w:tc>
          <w:tcPr>
            <w:tcW w:w="2160" w:type="dxa"/>
            <w:tcMar>
              <w:top w:w="40" w:type="dxa"/>
              <w:left w:w="50" w:type="dxa"/>
              <w:bottom w:w="40" w:type="dxa"/>
              <w:right w:w="50" w:type="dxa"/>
            </w:tcMar>
          </w:tcPr>
          <w:p w:rsidR="003A10C3" w:rsidRDefault="00D63F8D">
            <w:r>
              <w:rPr>
                <w:b/>
                <w:color w:val="0A192F"/>
                <w:sz w:val="16"/>
              </w:rPr>
              <w:t>Phase 2: Marketing Landing Page &amp; Vector QR Code</w:t>
            </w:r>
          </w:p>
        </w:tc>
        <w:tc>
          <w:tcPr>
            <w:tcW w:w="1728" w:type="dxa"/>
            <w:tcMar>
              <w:top w:w="40" w:type="dxa"/>
              <w:left w:w="50" w:type="dxa"/>
              <w:bottom w:w="40" w:type="dxa"/>
              <w:right w:w="50" w:type="dxa"/>
            </w:tcMar>
          </w:tcPr>
          <w:p w:rsidR="003A10C3" w:rsidRDefault="00D63F8D">
            <w:pPr>
              <w:jc w:val="center"/>
            </w:pPr>
            <w:r>
              <w:rPr>
                <w:color w:val="334155"/>
                <w:sz w:val="16"/>
              </w:rPr>
              <w:t>New Deliverable (Event Priority)</w:t>
            </w:r>
          </w:p>
        </w:tc>
        <w:tc>
          <w:tcPr>
            <w:tcW w:w="1584" w:type="dxa"/>
            <w:tcMar>
              <w:top w:w="40" w:type="dxa"/>
              <w:left w:w="50" w:type="dxa"/>
              <w:bottom w:w="40" w:type="dxa"/>
              <w:right w:w="50" w:type="dxa"/>
            </w:tcMar>
          </w:tcPr>
          <w:p w:rsidR="003A10C3" w:rsidRDefault="00D63F8D">
            <w:pPr>
              <w:jc w:val="center"/>
            </w:pPr>
            <w:r>
              <w:rPr>
                <w:b/>
                <w:color w:val="B8972E"/>
                <w:sz w:val="16"/>
              </w:rPr>
              <w:t>3 to 5 Days</w:t>
            </w:r>
          </w:p>
        </w:tc>
        <w:tc>
          <w:tcPr>
            <w:tcW w:w="2592" w:type="dxa"/>
            <w:tcMar>
              <w:top w:w="40" w:type="dxa"/>
              <w:left w:w="50" w:type="dxa"/>
              <w:bottom w:w="40" w:type="dxa"/>
              <w:right w:w="50" w:type="dxa"/>
            </w:tcMar>
          </w:tcPr>
          <w:p w:rsidR="003A10C3" w:rsidRDefault="00D63F8D">
            <w:r>
              <w:rPr>
                <w:color w:val="334155"/>
                <w:sz w:val="16"/>
              </w:rPr>
              <w:t>Domain name confirmation &amp; event details</w:t>
            </w:r>
          </w:p>
        </w:tc>
        <w:tc>
          <w:tcPr>
            <w:tcW w:w="2016" w:type="dxa"/>
            <w:tcMar>
              <w:top w:w="40" w:type="dxa"/>
              <w:left w:w="50" w:type="dxa"/>
              <w:bottom w:w="40" w:type="dxa"/>
              <w:right w:w="50" w:type="dxa"/>
            </w:tcMar>
          </w:tcPr>
          <w:p w:rsidR="003A10C3" w:rsidRDefault="00D63F8D">
            <w:pPr>
              <w:jc w:val="center"/>
            </w:pPr>
            <w:r>
              <w:rPr>
                <w:b/>
                <w:color w:val="059669"/>
                <w:sz w:val="16"/>
              </w:rPr>
              <w:t>Mid September 2026 (Ready Weeks Before Event)</w:t>
            </w:r>
          </w:p>
        </w:tc>
      </w:tr>
      <w:tr w:rsidR="003A10C3">
        <w:trPr>
          <w:jc w:val="center"/>
        </w:trPr>
        <w:tc>
          <w:tcPr>
            <w:tcW w:w="2160" w:type="dxa"/>
            <w:tcMar>
              <w:top w:w="40" w:type="dxa"/>
              <w:left w:w="50" w:type="dxa"/>
              <w:bottom w:w="40" w:type="dxa"/>
              <w:right w:w="50" w:type="dxa"/>
            </w:tcMar>
          </w:tcPr>
          <w:p w:rsidR="003A10C3" w:rsidRDefault="00D63F8D">
            <w:r>
              <w:rPr>
                <w:b/>
                <w:color w:val="0A192F"/>
                <w:sz w:val="16"/>
              </w:rPr>
              <w:t xml:space="preserve">Phase 3: Subscription </w:t>
            </w:r>
            <w:r>
              <w:rPr>
                <w:b/>
                <w:color w:val="0A192F"/>
                <w:sz w:val="16"/>
              </w:rPr>
              <w:t>Backend &amp; Stripe Web Integration</w:t>
            </w:r>
          </w:p>
        </w:tc>
        <w:tc>
          <w:tcPr>
            <w:tcW w:w="1728" w:type="dxa"/>
            <w:tcMar>
              <w:top w:w="40" w:type="dxa"/>
              <w:left w:w="50" w:type="dxa"/>
              <w:bottom w:w="40" w:type="dxa"/>
              <w:right w:w="50" w:type="dxa"/>
            </w:tcMar>
          </w:tcPr>
          <w:p w:rsidR="003A10C3" w:rsidRDefault="00D63F8D">
            <w:pPr>
              <w:jc w:val="center"/>
            </w:pPr>
            <w:r>
              <w:rPr>
                <w:color w:val="334155"/>
                <w:sz w:val="16"/>
              </w:rPr>
              <w:t>New Deliverable (Commercial Architecture)</w:t>
            </w:r>
          </w:p>
        </w:tc>
        <w:tc>
          <w:tcPr>
            <w:tcW w:w="1584" w:type="dxa"/>
            <w:tcMar>
              <w:top w:w="40" w:type="dxa"/>
              <w:left w:w="50" w:type="dxa"/>
              <w:bottom w:w="40" w:type="dxa"/>
              <w:right w:w="50" w:type="dxa"/>
            </w:tcMar>
          </w:tcPr>
          <w:p w:rsidR="003A10C3" w:rsidRDefault="00D63F8D">
            <w:pPr>
              <w:jc w:val="center"/>
            </w:pPr>
            <w:r>
              <w:rPr>
                <w:b/>
                <w:color w:val="B8972E"/>
                <w:sz w:val="16"/>
              </w:rPr>
              <w:t>5 to 7 Days</w:t>
            </w:r>
          </w:p>
        </w:tc>
        <w:tc>
          <w:tcPr>
            <w:tcW w:w="2592" w:type="dxa"/>
            <w:tcMar>
              <w:top w:w="40" w:type="dxa"/>
              <w:left w:w="50" w:type="dxa"/>
              <w:bottom w:w="40" w:type="dxa"/>
              <w:right w:w="50" w:type="dxa"/>
            </w:tcMar>
          </w:tcPr>
          <w:p w:rsidR="003A10C3" w:rsidRDefault="00D63F8D">
            <w:r>
              <w:rPr>
                <w:color w:val="334155"/>
                <w:sz w:val="16"/>
              </w:rPr>
              <w:t>Client confirms final tier pricing rates &amp; Stripe account</w:t>
            </w:r>
          </w:p>
        </w:tc>
        <w:tc>
          <w:tcPr>
            <w:tcW w:w="2016" w:type="dxa"/>
            <w:tcMar>
              <w:top w:w="40" w:type="dxa"/>
              <w:left w:w="50" w:type="dxa"/>
              <w:bottom w:w="40" w:type="dxa"/>
              <w:right w:w="50" w:type="dxa"/>
            </w:tcMar>
          </w:tcPr>
          <w:p w:rsidR="003A10C3" w:rsidRDefault="00D63F8D">
            <w:pPr>
              <w:jc w:val="center"/>
            </w:pPr>
            <w:r>
              <w:rPr>
                <w:b/>
                <w:color w:val="334155"/>
                <w:sz w:val="16"/>
              </w:rPr>
              <w:t>Late September 2026</w:t>
            </w:r>
          </w:p>
        </w:tc>
      </w:tr>
      <w:tr w:rsidR="003A10C3">
        <w:trPr>
          <w:jc w:val="center"/>
        </w:trPr>
        <w:tc>
          <w:tcPr>
            <w:tcW w:w="2160" w:type="dxa"/>
            <w:tcMar>
              <w:top w:w="40" w:type="dxa"/>
              <w:left w:w="50" w:type="dxa"/>
              <w:bottom w:w="40" w:type="dxa"/>
              <w:right w:w="50" w:type="dxa"/>
            </w:tcMar>
          </w:tcPr>
          <w:p w:rsidR="003A10C3" w:rsidRDefault="00D63F8D">
            <w:r>
              <w:rPr>
                <w:b/>
                <w:color w:val="0A192F"/>
                <w:sz w:val="16"/>
              </w:rPr>
              <w:t>Phase 4: Web Admin Dashboard Portal (7 Features)</w:t>
            </w:r>
          </w:p>
        </w:tc>
        <w:tc>
          <w:tcPr>
            <w:tcW w:w="1728" w:type="dxa"/>
            <w:tcMar>
              <w:top w:w="40" w:type="dxa"/>
              <w:left w:w="50" w:type="dxa"/>
              <w:bottom w:w="40" w:type="dxa"/>
              <w:right w:w="50" w:type="dxa"/>
            </w:tcMar>
          </w:tcPr>
          <w:p w:rsidR="003A10C3" w:rsidRDefault="00D63F8D">
            <w:pPr>
              <w:jc w:val="center"/>
            </w:pPr>
            <w:r>
              <w:rPr>
                <w:color w:val="334155"/>
                <w:sz w:val="16"/>
              </w:rPr>
              <w:t>New Deliverable (Management Tool)</w:t>
            </w:r>
          </w:p>
        </w:tc>
        <w:tc>
          <w:tcPr>
            <w:tcW w:w="1584" w:type="dxa"/>
            <w:tcMar>
              <w:top w:w="40" w:type="dxa"/>
              <w:left w:w="50" w:type="dxa"/>
              <w:bottom w:w="40" w:type="dxa"/>
              <w:right w:w="50" w:type="dxa"/>
            </w:tcMar>
          </w:tcPr>
          <w:p w:rsidR="003A10C3" w:rsidRDefault="00D63F8D">
            <w:pPr>
              <w:jc w:val="center"/>
            </w:pPr>
            <w:r>
              <w:rPr>
                <w:b/>
                <w:color w:val="B8972E"/>
                <w:sz w:val="16"/>
              </w:rPr>
              <w:t xml:space="preserve">4 to 6 </w:t>
            </w:r>
            <w:r>
              <w:rPr>
                <w:b/>
                <w:color w:val="B8972E"/>
                <w:sz w:val="16"/>
              </w:rPr>
              <w:t>Days</w:t>
            </w:r>
          </w:p>
        </w:tc>
        <w:tc>
          <w:tcPr>
            <w:tcW w:w="2592" w:type="dxa"/>
            <w:tcMar>
              <w:top w:w="40" w:type="dxa"/>
              <w:left w:w="50" w:type="dxa"/>
              <w:bottom w:w="40" w:type="dxa"/>
              <w:right w:w="50" w:type="dxa"/>
            </w:tcMar>
          </w:tcPr>
          <w:p w:rsidR="003A10C3" w:rsidRDefault="00D63F8D">
            <w:r>
              <w:rPr>
                <w:color w:val="334155"/>
                <w:sz w:val="16"/>
              </w:rPr>
              <w:t>Supabase schema &amp; admin access</w:t>
            </w:r>
          </w:p>
        </w:tc>
        <w:tc>
          <w:tcPr>
            <w:tcW w:w="2016" w:type="dxa"/>
            <w:tcMar>
              <w:top w:w="40" w:type="dxa"/>
              <w:left w:w="50" w:type="dxa"/>
              <w:bottom w:w="40" w:type="dxa"/>
              <w:right w:w="50" w:type="dxa"/>
            </w:tcMar>
          </w:tcPr>
          <w:p w:rsidR="003A10C3" w:rsidRDefault="00D63F8D">
            <w:pPr>
              <w:jc w:val="center"/>
            </w:pPr>
            <w:r>
              <w:rPr>
                <w:b/>
                <w:color w:val="334155"/>
                <w:sz w:val="16"/>
              </w:rPr>
              <w:t>Early October 2026</w:t>
            </w:r>
          </w:p>
        </w:tc>
      </w:tr>
      <w:tr w:rsidR="003A10C3">
        <w:trPr>
          <w:jc w:val="center"/>
        </w:trPr>
        <w:tc>
          <w:tcPr>
            <w:tcW w:w="2160" w:type="dxa"/>
            <w:tcMar>
              <w:top w:w="40" w:type="dxa"/>
              <w:left w:w="50" w:type="dxa"/>
              <w:bottom w:w="40" w:type="dxa"/>
              <w:right w:w="50" w:type="dxa"/>
            </w:tcMar>
          </w:tcPr>
          <w:p w:rsidR="003A10C3" w:rsidRDefault="00D63F8D">
            <w:r>
              <w:rPr>
                <w:b/>
                <w:color w:val="0A192F"/>
                <w:sz w:val="16"/>
              </w:rPr>
              <w:t>Phase 5: Dog &amp; Cat Workflow Alignment</w:t>
            </w:r>
          </w:p>
        </w:tc>
        <w:tc>
          <w:tcPr>
            <w:tcW w:w="1728" w:type="dxa"/>
            <w:tcMar>
              <w:top w:w="40" w:type="dxa"/>
              <w:left w:w="50" w:type="dxa"/>
              <w:bottom w:w="40" w:type="dxa"/>
              <w:right w:w="50" w:type="dxa"/>
            </w:tcMar>
          </w:tcPr>
          <w:p w:rsidR="003A10C3" w:rsidRDefault="00D63F8D">
            <w:pPr>
              <w:jc w:val="center"/>
            </w:pPr>
            <w:r>
              <w:rPr>
                <w:color w:val="334155"/>
                <w:sz w:val="16"/>
              </w:rPr>
              <w:t>New Deliverable (Multi-Species Expansion)</w:t>
            </w:r>
          </w:p>
        </w:tc>
        <w:tc>
          <w:tcPr>
            <w:tcW w:w="1584" w:type="dxa"/>
            <w:tcMar>
              <w:top w:w="40" w:type="dxa"/>
              <w:left w:w="50" w:type="dxa"/>
              <w:bottom w:w="40" w:type="dxa"/>
              <w:right w:w="50" w:type="dxa"/>
            </w:tcMar>
          </w:tcPr>
          <w:p w:rsidR="003A10C3" w:rsidRDefault="00D63F8D">
            <w:pPr>
              <w:jc w:val="center"/>
            </w:pPr>
            <w:r>
              <w:rPr>
                <w:b/>
                <w:color w:val="B8972E"/>
                <w:sz w:val="16"/>
              </w:rPr>
              <w:t>4 to 5 Days</w:t>
            </w:r>
          </w:p>
        </w:tc>
        <w:tc>
          <w:tcPr>
            <w:tcW w:w="2592" w:type="dxa"/>
            <w:tcMar>
              <w:top w:w="40" w:type="dxa"/>
              <w:left w:w="50" w:type="dxa"/>
              <w:bottom w:w="40" w:type="dxa"/>
              <w:right w:w="50" w:type="dxa"/>
            </w:tcMar>
          </w:tcPr>
          <w:p w:rsidR="003A10C3" w:rsidRDefault="00D63F8D">
            <w:r>
              <w:rPr>
                <w:color w:val="334155"/>
                <w:sz w:val="16"/>
              </w:rPr>
              <w:t>Client shares Thunkable project access &amp; content</w:t>
            </w:r>
          </w:p>
        </w:tc>
        <w:tc>
          <w:tcPr>
            <w:tcW w:w="2016" w:type="dxa"/>
            <w:tcMar>
              <w:top w:w="40" w:type="dxa"/>
              <w:left w:w="50" w:type="dxa"/>
              <w:bottom w:w="40" w:type="dxa"/>
              <w:right w:w="50" w:type="dxa"/>
            </w:tcMar>
          </w:tcPr>
          <w:p w:rsidR="003A10C3" w:rsidRDefault="00D63F8D">
            <w:pPr>
              <w:jc w:val="center"/>
            </w:pPr>
            <w:r>
              <w:rPr>
                <w:b/>
                <w:color w:val="334155"/>
                <w:sz w:val="16"/>
              </w:rPr>
              <w:t>Early to Mid October 2026</w:t>
            </w:r>
          </w:p>
        </w:tc>
      </w:tr>
      <w:tr w:rsidR="003A10C3">
        <w:trPr>
          <w:jc w:val="center"/>
        </w:trPr>
        <w:tc>
          <w:tcPr>
            <w:tcW w:w="2160" w:type="dxa"/>
            <w:tcMar>
              <w:top w:w="40" w:type="dxa"/>
              <w:left w:w="50" w:type="dxa"/>
              <w:bottom w:w="40" w:type="dxa"/>
              <w:right w:w="50" w:type="dxa"/>
            </w:tcMar>
          </w:tcPr>
          <w:p w:rsidR="003A10C3" w:rsidRDefault="00D63F8D">
            <w:r>
              <w:rPr>
                <w:b/>
                <w:color w:val="0A192F"/>
                <w:sz w:val="16"/>
              </w:rPr>
              <w:t xml:space="preserve">Phase 6: Apple TestFlight &amp; App </w:t>
            </w:r>
            <w:r>
              <w:rPr>
                <w:b/>
                <w:color w:val="0A192F"/>
                <w:sz w:val="16"/>
              </w:rPr>
              <w:t>Store Submission</w:t>
            </w:r>
          </w:p>
        </w:tc>
        <w:tc>
          <w:tcPr>
            <w:tcW w:w="1728" w:type="dxa"/>
            <w:tcMar>
              <w:top w:w="40" w:type="dxa"/>
              <w:left w:w="50" w:type="dxa"/>
              <w:bottom w:w="40" w:type="dxa"/>
              <w:right w:w="50" w:type="dxa"/>
            </w:tcMar>
          </w:tcPr>
          <w:p w:rsidR="003A10C3" w:rsidRDefault="00D63F8D">
            <w:pPr>
              <w:jc w:val="center"/>
            </w:pPr>
            <w:r>
              <w:rPr>
                <w:color w:val="334155"/>
                <w:sz w:val="16"/>
              </w:rPr>
              <w:t>New Deliverable (Store Launch)</w:t>
            </w:r>
          </w:p>
        </w:tc>
        <w:tc>
          <w:tcPr>
            <w:tcW w:w="1584" w:type="dxa"/>
            <w:tcMar>
              <w:top w:w="40" w:type="dxa"/>
              <w:left w:w="50" w:type="dxa"/>
              <w:bottom w:w="40" w:type="dxa"/>
              <w:right w:w="50" w:type="dxa"/>
            </w:tcMar>
          </w:tcPr>
          <w:p w:rsidR="003A10C3" w:rsidRDefault="00D63F8D">
            <w:pPr>
              <w:jc w:val="center"/>
            </w:pPr>
            <w:r>
              <w:rPr>
                <w:b/>
                <w:color w:val="B8972E"/>
                <w:sz w:val="16"/>
              </w:rPr>
              <w:t>3 to 5 Days</w:t>
            </w:r>
          </w:p>
        </w:tc>
        <w:tc>
          <w:tcPr>
            <w:tcW w:w="2592" w:type="dxa"/>
            <w:tcMar>
              <w:top w:w="40" w:type="dxa"/>
              <w:left w:w="50" w:type="dxa"/>
              <w:bottom w:w="40" w:type="dxa"/>
              <w:right w:w="50" w:type="dxa"/>
            </w:tcMar>
          </w:tcPr>
          <w:p w:rsidR="003A10C3" w:rsidRDefault="00D63F8D">
            <w:r>
              <w:rPr>
                <w:color w:val="334155"/>
                <w:sz w:val="16"/>
              </w:rPr>
              <w:t>Solicitor entity transfer &amp; Apple Developer account invite</w:t>
            </w:r>
          </w:p>
        </w:tc>
        <w:tc>
          <w:tcPr>
            <w:tcW w:w="2016" w:type="dxa"/>
            <w:tcMar>
              <w:top w:w="40" w:type="dxa"/>
              <w:left w:w="50" w:type="dxa"/>
              <w:bottom w:w="40" w:type="dxa"/>
              <w:right w:w="50" w:type="dxa"/>
            </w:tcMar>
          </w:tcPr>
          <w:p w:rsidR="003A10C3" w:rsidRDefault="00D63F8D">
            <w:pPr>
              <w:jc w:val="center"/>
            </w:pPr>
            <w:r>
              <w:rPr>
                <w:b/>
                <w:color w:val="334155"/>
                <w:sz w:val="16"/>
              </w:rPr>
              <w:t>Mid October 2026 (Store Approval Dependent)</w:t>
            </w:r>
          </w:p>
        </w:tc>
      </w:tr>
    </w:tbl>
    <w:p w:rsidR="003A10C3" w:rsidRDefault="003A10C3">
      <w:pPr>
        <w:spacing w:after="160"/>
      </w:pPr>
    </w:p>
    <w:p w:rsidR="003A10C3" w:rsidRDefault="00D63F8D">
      <w:pPr>
        <w:spacing w:before="40" w:after="80"/>
      </w:pPr>
      <w:r>
        <w:rPr>
          <w:rFonts w:ascii="Calibri" w:hAnsi="Calibri"/>
          <w:color w:val="334155"/>
          <w:sz w:val="19"/>
        </w:rPr>
        <w:t xml:space="preserve">SUMMARY OF SEASONAL READINESS: This accelerated timeline guarantees that the Marketing </w:t>
      </w:r>
      <w:r>
        <w:rPr>
          <w:rFonts w:ascii="Calibri" w:hAnsi="Calibri"/>
          <w:color w:val="334155"/>
          <w:sz w:val="19"/>
        </w:rPr>
        <w:t>Landing Page and Event QR Code are 100% deployed and tested weeks before the Australian horse event at the end of October, and that the entire multi-species subscription platform is completely battle-tested and published well ahead of the Northern Hemisphe</w:t>
      </w:r>
      <w:r>
        <w:rPr>
          <w:rFonts w:ascii="Calibri" w:hAnsi="Calibri"/>
          <w:color w:val="334155"/>
          <w:sz w:val="19"/>
        </w:rPr>
        <w:t>re breeding season.</w:t>
      </w:r>
    </w:p>
    <w:p w:rsidR="003A10C3" w:rsidRDefault="00D63F8D">
      <w:pPr>
        <w:spacing w:before="320" w:after="40"/>
      </w:pPr>
      <w:r>
        <w:rPr>
          <w:i/>
          <w:color w:val="64748B"/>
          <w:sz w:val="19"/>
        </w:rPr>
        <w:t>Submitted with complete technical rigor and commitment to excellence,</w:t>
      </w:r>
      <w:r>
        <w:rPr>
          <w:i/>
          <w:color w:val="64748B"/>
          <w:sz w:val="19"/>
        </w:rPr>
        <w:br/>
      </w:r>
      <w:r>
        <w:rPr>
          <w:b/>
          <w:color w:val="0A192F"/>
          <w:sz w:val="20"/>
        </w:rPr>
        <w:t>The Animal Birthday Predictor (ABP) Engineering &amp; Design Team</w:t>
      </w:r>
    </w:p>
    <w:sectPr w:rsidR="003A10C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10C3"/>
    <w:rsid w:val="00AA1D8D"/>
    <w:rsid w:val="00B47730"/>
    <w:rsid w:val="00CB0664"/>
    <w:rsid w:val="00D63F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63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F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63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F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2CE632-E530-4930-835B-44C5EF84E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4791</Words>
  <Characters>27315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32042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Rehman .</cp:lastModifiedBy>
  <cp:revision>2</cp:revision>
  <dcterms:created xsi:type="dcterms:W3CDTF">2013-12-23T23:15:00Z</dcterms:created>
  <dcterms:modified xsi:type="dcterms:W3CDTF">2026-09-04T20:01:00Z</dcterms:modified>
  <cp:category/>
</cp:coreProperties>
</file>