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60" w:after="100"/>
      </w:pPr>
      <w:r>
        <w:rPr>
          <w:b/>
          <w:sz w:val="36"/>
          <w:color w:val="0A192F"/>
        </w:rPr>
        <w:t>ANIMAL BIRTHDAY PREDICTOR (ABP)</w:t>
      </w:r>
    </w:p>
    <w:p>
      <w:pPr>
        <w:jc w:val="center"/>
        <w:spacing w:before="0" w:after="300"/>
      </w:pPr>
      <w:r>
        <w:rPr>
          <w:b/>
          <w:sz w:val="22"/>
          <w:color w:val="B8972E"/>
        </w:rPr>
        <w:t>Complete Master Project Summary, Engineering Architecture &amp; Operational Guide</w:t>
      </w:r>
    </w:p>
    <w:tbl>
      <w:tblPr>
        <w:tblW w:w="9600" w:type="dxa"/>
        <w:tblBorders>
          <w:top w:val="none"/>
          <w:left w:val="single" w:sz="24" w:space="0" w:color="D4AF37"/>
          <w:bottom w:val="none"/>
          <w:right w:val="none"/>
        </w:tblBorders>
        <w:tblCellMar>
          <w:top w:w="140" w:type="dxa"/>
          <w:left w:w="200" w:type="dxa"/>
          <w:bottom w:w="140" w:type="dxa"/>
          <w:right w:w="200" w:type="dxa"/>
        </w:tblCellMar>
      </w:tblPr>
      <w:tr>
        <w:tc>
          <w:tcPr>
            <w:tcW w:w="9600" w:type="dxa"/>
            <w:shd w:val="clear" w:color="auto" w:fill="FEFCE8"/>
          </w:tcPr>
          <w:p>
            <w:pPr>
              <w:spacing w:before="60" w:after="40"/>
            </w:pPr>
            <w:r>
              <w:rPr>
                <w:b/>
                <w:sz w:val="21"/>
                <w:color w:val="92400E"/>
              </w:rPr>
              <w:t>PROJECT SPECIFICATIONS &amp; VERIFICATION AUDIT</w:t>
            </w:r>
          </w:p>
          <w:p>
            <w:pPr>
              <w:spacing w:before="20" w:after="60"/>
            </w:pPr>
            <w:r>
              <w:rPr>
                <w:sz w:val="20"/>
                <w:color w:val="78350F"/>
              </w:rPr>
              <w:t>Document Status: Production-Ready &amp; Feature-Complete | Application Version: 1.0.0+1 | Architecture: Clean Architecture + Feature-First (Flutter Material 3, Riverpod 2.5.1, Supabase PostgreSQL 15+) | Automated Quality Assurance: 34 Verified Test Suites (100% Pass Rate)</w:t>
            </w:r>
          </w:p>
        </w:tc>
      </w:tr>
    </w:tbl>
    <w:p>
      <w:pPr>
        <w:spacing w:after="100"/>
      </w:pPr>
    </w:p>
    <w:p>
      <w:pPr>
        <w:spacing w:before="320" w:after="100"/>
        <w:pBdr>
          <w:bottom w:val="single" w:sz="12" w:space="4" w:color="D4AF37"/>
        </w:pBdr>
      </w:pPr>
      <w:r>
        <w:rPr>
          <w:b/>
          <w:sz w:val="28"/>
          <w:color w:val="0A192F"/>
        </w:rPr>
        <w:t>1. Executive Overview: What the Project Is About</w:t>
      </w:r>
    </w:p>
    <w:p>
      <w:pPr>
        <w:spacing w:before="40" w:after="100" w:line="276" w:lineRule="auto"/>
      </w:pPr>
      <w:r>
        <w:rPr>
          <w:color w:val="334155"/>
        </w:rPr>
        <w:t>Animal Birthday Predictor (ABP) is an enterprise-grade digital breeding, gestational scheduling, clinical healthcare, and pedigree certification platform. Engineered using Flutter for cross-platform execution (iOS, Android, Web, and Windows Desktop) and backed by a Supabase cloud database with PostgreSQL 15+, ABP is purpose-built for professional equine stud managers, horse owners, canine breeders, and veterinary practitioners.</w:t>
      </w:r>
    </w:p>
    <w:p>
      <w:pPr>
        <w:spacing w:before="40" w:after="100" w:line="276" w:lineRule="auto"/>
      </w:pPr>
      <w:r>
        <w:rPr>
          <w:color w:val="334155"/>
        </w:rPr>
        <w:t>The platform addresses the entire reproductive lifecycle of domestic animals, centralizing biological calculations, veterinary ultrasound milestones, preventative healthcare management, and official ownership transfer documentation into a single, intuitive system.</w:t>
      </w:r>
    </w:p>
    <w:p>
      <w:pPr>
        <w:spacing w:before="240" w:after="80"/>
      </w:pPr>
      <w:r>
        <w:rPr>
          <w:b/>
          <w:sz w:val="24"/>
          <w:color w:val="1E3A8A"/>
        </w:rPr>
        <w:t>Core Capabilities &amp; Feature Pillars</w:t>
      </w:r>
    </w:p>
    <w:p>
      <w:pPr>
        <w:ind w:left="400" w:hanging="240"/>
        <w:spacing w:before="30" w:after="60" w:line="260" w:lineRule="auto"/>
      </w:pPr>
      <w:r>
        <w:rPr>
          <w:b/>
          <w:color w:val="D4AF37"/>
        </w:rPr>
        <w:t xml:space="preserve">●  </w:t>
      </w:r>
      <w:r>
        <w:rPr>
          <w:b/>
          <w:color w:val="0A192F"/>
        </w:rPr>
        <w:t xml:space="preserve">Multi-Species Universal Registry: </w:t>
      </w:r>
      <w:r>
        <w:rPr>
          <w:color w:val="334155"/>
        </w:rPr>
        <w:t>Comprehensive recording of foundation breeding stock across Horses, Dogs, Cats, and other domestic animals with microchips, DNA profiles, brands, and parentage.</w:t>
      </w:r>
    </w:p>
    <w:p>
      <w:pPr>
        <w:ind w:left="400" w:hanging="240"/>
        <w:spacing w:before="30" w:after="60" w:line="260" w:lineRule="auto"/>
      </w:pPr>
      <w:r>
        <w:rPr>
          <w:b/>
          <w:color w:val="D4AF37"/>
        </w:rPr>
        <w:t xml:space="preserve">●  </w:t>
      </w:r>
      <w:r>
        <w:rPr>
          <w:b/>
          <w:color w:val="0A192F"/>
        </w:rPr>
        <w:t xml:space="preserve">Tri-View Physical Markings Subsystem: </w:t>
      </w:r>
      <w:r>
        <w:rPr>
          <w:color w:val="334155"/>
        </w:rPr>
        <w:t>Fast barn-side photographic recording of Left Side, Right Side, and Head views alongside anatomical notes for blazes, stars, snips, socks, and whorls.</w:t>
      </w:r>
    </w:p>
    <w:p>
      <w:pPr>
        <w:ind w:left="400" w:hanging="240"/>
        <w:spacing w:before="30" w:after="60" w:line="260" w:lineRule="auto"/>
      </w:pPr>
      <w:r>
        <w:rPr>
          <w:b/>
          <w:color w:val="D4AF37"/>
        </w:rPr>
        <w:t xml:space="preserve">●  </w:t>
      </w:r>
      <w:r>
        <w:rPr>
          <w:b/>
          <w:color w:val="0A192F"/>
        </w:rPr>
        <w:t xml:space="preserve">Equine Breeding &amp; Gestation Wizard: </w:t>
      </w:r>
      <w:r>
        <w:rPr>
          <w:color w:val="334155"/>
        </w:rPr>
        <w:t>Full reproductive lifecycle tracking for Natural Service, Chilled AI, Frozen AI, and ICSI, featuring Embryo Transfer (ET) donor vs. recipient carrier mare tracking.</w:t>
      </w:r>
    </w:p>
    <w:p>
      <w:pPr>
        <w:ind w:left="400" w:hanging="240"/>
        <w:spacing w:before="30" w:after="60" w:line="260" w:lineRule="auto"/>
      </w:pPr>
      <w:r>
        <w:rPr>
          <w:b/>
          <w:color w:val="D4AF37"/>
        </w:rPr>
        <w:t xml:space="preserve">●  </w:t>
      </w:r>
      <w:r>
        <w:rPr>
          <w:b/>
          <w:color w:val="0A192F"/>
        </w:rPr>
        <w:t xml:space="preserve">Automated Gestation Milestones: </w:t>
      </w:r>
      <w:r>
        <w:rPr>
          <w:color w:val="334155"/>
        </w:rPr>
        <w:t>Precise calculation of veterinary ultrasound scan windows (Scan 1 at 14-16 days, Scan 2 at 28-30 days, Scan 3 at 45-60 days) and exact 340-day equine foaling countdowns.</w:t>
      </w:r>
    </w:p>
    <w:p>
      <w:pPr>
        <w:ind w:left="400" w:hanging="240"/>
        <w:spacing w:before="30" w:after="60" w:line="260" w:lineRule="auto"/>
      </w:pPr>
      <w:r>
        <w:rPr>
          <w:b/>
          <w:color w:val="D4AF37"/>
        </w:rPr>
        <w:t xml:space="preserve">●  </w:t>
      </w:r>
      <w:r>
        <w:rPr>
          <w:b/>
          <w:color w:val="0A192F"/>
        </w:rPr>
        <w:t xml:space="preserve">Advanced Clinical Procedures: </w:t>
      </w:r>
      <w:r>
        <w:rPr>
          <w:color w:val="334155"/>
        </w:rPr>
        <w:t>Dedicated tracking of Caslick surgical procedures and Fetal Sex Scans (FFS result: Filly vs. Colt) with attached ultrasound imaging proof.</w:t>
      </w:r>
    </w:p>
    <w:p>
      <w:pPr>
        <w:ind w:left="400" w:hanging="240"/>
        <w:spacing w:before="30" w:after="60" w:line="260" w:lineRule="auto"/>
      </w:pPr>
      <w:r>
        <w:rPr>
          <w:b/>
          <w:color w:val="D4AF37"/>
        </w:rPr>
        <w:t xml:space="preserve">●  </w:t>
      </w:r>
      <w:r>
        <w:rPr>
          <w:b/>
          <w:color w:val="0A192F"/>
        </w:rPr>
        <w:t xml:space="preserve">Preventative Healthcare &amp; Vaccinations: </w:t>
      </w:r>
      <w:r>
        <w:rPr>
          <w:color w:val="334155"/>
        </w:rPr>
        <w:t>Comprehensive scheduling for the 9-vaccine equine protocol, canine DHPP protocols, deworming, dental rasping, and 4-6 week farrier hoof care with click-to-call integration.</w:t>
      </w:r>
    </w:p>
    <w:p>
      <w:pPr>
        <w:ind w:left="400" w:hanging="240"/>
        <w:spacing w:before="30" w:after="60" w:line="260" w:lineRule="auto"/>
      </w:pPr>
      <w:r>
        <w:rPr>
          <w:b/>
          <w:color w:val="D4AF37"/>
        </w:rPr>
        <w:t xml:space="preserve">●  </w:t>
      </w:r>
      <w:r>
        <w:rPr>
          <w:b/>
          <w:color w:val="0A192F"/>
        </w:rPr>
        <w:t xml:space="preserve">Offspring &amp; Litter Management: </w:t>
      </w:r>
      <w:r>
        <w:rPr>
          <w:color w:val="334155"/>
        </w:rPr>
        <w:t>Dual-species birth tracking for foals (including IgG colostrum antibody levels, stud book registration, and sale statuses) and puppies (collar tag color identification, birth order, birth/departure weights, and interactive growth charts).</w:t>
      </w:r>
    </w:p>
    <w:p>
      <w:pPr>
        <w:ind w:left="400" w:hanging="240"/>
        <w:spacing w:before="30" w:after="60" w:line="260" w:lineRule="auto"/>
      </w:pPr>
      <w:r>
        <w:rPr>
          <w:b/>
          <w:color w:val="D4AF37"/>
        </w:rPr>
        <w:t xml:space="preserve">●  </w:t>
      </w:r>
      <w:r>
        <w:rPr>
          <w:b/>
          <w:color w:val="0A192F"/>
        </w:rPr>
        <w:t xml:space="preserve">Professional Contacts Directory: </w:t>
      </w:r>
      <w:r>
        <w:rPr>
          <w:color w:val="334155"/>
        </w:rPr>
        <w:t>Unified directory for veterinarians, farriers, equine dentists, stud owners, and buyers with one-touch phone dialer (tel:) and SMS integration.</w:t>
      </w:r>
    </w:p>
    <w:p>
      <w:pPr>
        <w:ind w:left="400" w:hanging="240"/>
        <w:spacing w:before="30" w:after="60" w:line="260" w:lineRule="auto"/>
      </w:pPr>
      <w:r>
        <w:rPr>
          <w:b/>
          <w:color w:val="D4AF37"/>
        </w:rPr>
        <w:t xml:space="preserve">●  </w:t>
      </w:r>
      <w:r>
        <w:rPr>
          <w:b/>
          <w:color w:val="0A192F"/>
        </w:rPr>
        <w:t xml:space="preserve">Publication-Quality Vector PDF Certificates: </w:t>
      </w:r>
      <w:r>
        <w:rPr>
          <w:color w:val="334155"/>
        </w:rPr>
        <w:t>Client-side generation of official A4 pedigree and health certificates with luxury gold border styling, real-time preview, direct wireless printing, and native OS file sharing.</w:t>
      </w:r>
    </w:p>
    <w:p>
      <w:pPr>
        <w:ind w:left="400" w:hanging="240"/>
        <w:spacing w:before="30" w:after="60" w:line="260" w:lineRule="auto"/>
      </w:pPr>
      <w:r>
        <w:rPr>
          <w:b/>
          <w:color w:val="D4AF37"/>
        </w:rPr>
        <w:t xml:space="preserve">●  </w:t>
      </w:r>
      <w:r>
        <w:rPr>
          <w:b/>
          <w:color w:val="0A192F"/>
        </w:rPr>
        <w:t xml:space="preserve">Enterprise Security &amp; Data Isolation: </w:t>
      </w:r>
      <w:r>
        <w:rPr>
          <w:color w:val="334155"/>
        </w:rPr>
        <w:t>Row-Level Security (RLS) guaranteeing total multi-tenant data isolation and a GDPR-compliant security-definer RPC (delete_user_account()) for complete account wiping.</w:t>
      </w:r>
    </w:p>
    <w:p>
      <w:pPr>
        <w:spacing w:before="320" w:after="100"/>
        <w:pBdr>
          <w:bottom w:val="single" w:sz="12" w:space="4" w:color="D4AF37"/>
        </w:pBdr>
      </w:pPr>
      <w:r>
        <w:rPr>
          <w:b/>
          <w:sz w:val="28"/>
          <w:color w:val="0A192F"/>
        </w:rPr>
        <w:t>2. Genesis &amp; Purpose: Why This Project Was Created</w:t>
      </w:r>
    </w:p>
    <w:p>
      <w:pPr>
        <w:spacing w:before="40" w:after="100" w:line="276" w:lineRule="auto"/>
      </w:pPr>
      <w:r>
        <w:rPr>
          <w:b/>
          <w:color w:val="0A192F"/>
        </w:rPr>
        <w:t xml:space="preserve">particularly </w:t>
      </w:r>
      <w:r>
        <w:rPr>
          <w:color w:val="334155"/>
        </w:rPr>
        <w:t>Animal reproductionâ€</w:t>
      </w:r>
    </w:p>
    <w:p>
      <w:pPr>
        <w:spacing w:before="240" w:after="80"/>
      </w:pPr>
      <w:r>
        <w:rPr>
          <w:b/>
          <w:sz w:val="24"/>
          <w:color w:val="1E3A8A"/>
        </w:rPr>
        <w:t>2.1 The Biological Danger of Equine Twin Pregnancies</w:t>
      </w:r>
    </w:p>
    <w:p>
      <w:pPr>
        <w:spacing w:before="40" w:after="100" w:line="276" w:lineRule="auto"/>
      </w:pPr>
      <w:r>
        <w:rPr>
          <w:color w:val="334155"/>
        </w:rPr>
        <w:t>Unlike humans, cows, or dogs, a horse mare's reproductive anatomy is biologically incapable of safely carrying twin fetuses. The equine placenta requires virtually the entire surface area of the uterine endometrium to provide adequate oxygenation and nutrients to a developing fetus. In over 90% of twin pregnancies, both fetuses abort spontaneously in the late second or third trimester, frequently causing life-threatening uterine rupture or toxic shock in the mare.</w:t>
      </w:r>
    </w:p>
    <w:tbl>
      <w:tblPr>
        <w:tblW w:w="9600" w:type="dxa"/>
        <w:tblBorders>
          <w:top w:val="none"/>
          <w:left w:val="single" w:sz="24" w:space="0" w:color="D4AF37"/>
          <w:bottom w:val="none"/>
          <w:right w:val="none"/>
        </w:tblBorders>
        <w:tblCellMar>
          <w:top w:w="140" w:type="dxa"/>
          <w:left w:w="200" w:type="dxa"/>
          <w:bottom w:w="140" w:type="dxa"/>
          <w:right w:w="200" w:type="dxa"/>
        </w:tblCellMar>
      </w:tblPr>
      <w:tr>
        <w:tc>
          <w:tcPr>
            <w:tcW w:w="9600" w:type="dxa"/>
            <w:shd w:val="clear" w:color="auto" w:fill="FEFCE8"/>
          </w:tcPr>
          <w:p>
            <w:pPr>
              <w:spacing w:before="60" w:after="40"/>
            </w:pPr>
            <w:r>
              <w:rPr>
                <w:b/>
                <w:sz w:val="21"/>
                <w:color w:val="92400E"/>
              </w:rPr>
              <w:t>CRITICAL CLINICAL VULNERABILITY: THE 48-HOUR TWIN SCAN WINDOW</w:t>
            </w:r>
          </w:p>
          <w:p>
            <w:pPr>
              <w:spacing w:before="20" w:after="60"/>
            </w:pPr>
            <w:r>
              <w:rPr>
                <w:sz w:val="20"/>
                <w:color w:val="78350F"/>
              </w:rPr>
              <w:t>The only window during which a veterinary surgeon can safely reduce ('pinch') a twin vesicle is during Scan 1 (Day 14 to 16 post-cover), before the embryonic vesicle becomes fixed to the uterine wall. If a breeder miscalculates the cover date by even 2-3 days or fails to schedule the ultrasound examination, manual reduction becomes impossible, resulting in the loss of the entire pregnancy or the mare herself. ABP completely eliminates this risk through automated calculation and high-priority countdown alerts.</w:t>
            </w:r>
          </w:p>
        </w:tc>
      </w:tr>
    </w:tbl>
    <w:p>
      <w:pPr>
        <w:spacing w:after="100"/>
      </w:pPr>
    </w:p>
    <w:p>
      <w:pPr>
        <w:spacing w:before="240" w:after="80"/>
      </w:pPr>
      <w:r>
        <w:rPr>
          <w:b/>
          <w:sz w:val="24"/>
          <w:color w:val="1E3A8A"/>
        </w:rPr>
        <w:t>2.2 Failures of Traditional Barn Record-Keeping</w:t>
      </w:r>
    </w:p>
    <w:p>
      <w:pPr>
        <w:spacing w:before="40" w:after="100" w:line="276" w:lineRule="auto"/>
      </w:pPr>
      <w:r>
        <w:rPr>
          <w:color w:val="334155"/>
        </w:rPr>
        <w:t>Prior to the development of Animal Birthday Predictor, breeders and barn managers relied on fragmented, fragile methods:</w:t>
      </w:r>
    </w:p>
    <w:p>
      <w:pPr>
        <w:ind w:left="400" w:hanging="240"/>
        <w:spacing w:before="30" w:after="60" w:line="260" w:lineRule="auto"/>
      </w:pPr>
      <w:r>
        <w:rPr>
          <w:b/>
          <w:color w:val="D4AF37"/>
        </w:rPr>
        <w:t xml:space="preserve">●  </w:t>
      </w:r>
      <w:r>
        <w:rPr>
          <w:b/>
          <w:color w:val="0A192F"/>
        </w:rPr>
        <w:t xml:space="preserve">Paper Barn Binders &amp; Wall Whiteboards: </w:t>
      </w:r>
      <w:r>
        <w:rPr>
          <w:color w:val="334155"/>
        </w:rPr>
        <w:t>Extremely vulnerable to water, mud, manure, humidity, and accidental erasure in physical barn environments.</w:t>
      </w:r>
    </w:p>
    <w:p>
      <w:pPr>
        <w:ind w:left="400" w:hanging="240"/>
        <w:spacing w:before="30" w:after="60" w:line="260" w:lineRule="auto"/>
      </w:pPr>
      <w:r>
        <w:rPr>
          <w:b/>
          <w:color w:val="D4AF37"/>
        </w:rPr>
        <w:t xml:space="preserve">●  </w:t>
      </w:r>
      <w:r>
        <w:rPr>
          <w:b/>
          <w:color w:val="0A192F"/>
        </w:rPr>
        <w:t xml:space="preserve">Disjointed Spreadsheets &amp; Phone Notes: </w:t>
      </w:r>
      <w:r>
        <w:rPr>
          <w:color w:val="334155"/>
        </w:rPr>
        <w:t>Difficult to navigate on mobile devices in dirty barn stalls; lacking automated biological calculation formulas.</w:t>
      </w:r>
    </w:p>
    <w:p>
      <w:pPr>
        <w:ind w:left="400" w:hanging="240"/>
        <w:spacing w:before="30" w:after="60" w:line="260" w:lineRule="auto"/>
      </w:pPr>
      <w:r>
        <w:rPr>
          <w:b/>
          <w:color w:val="D4AF37"/>
        </w:rPr>
        <w:t xml:space="preserve">●  </w:t>
      </w:r>
      <w:r>
        <w:rPr>
          <w:b/>
          <w:color w:val="0A192F"/>
        </w:rPr>
        <w:t xml:space="preserve">Calculation &amp; Human Error: </w:t>
      </w:r>
      <w:r>
        <w:rPr>
          <w:color w:val="334155"/>
        </w:rPr>
        <w:t>Manually calculating milestone dates across varying calendar month lengths frequently led to missed veterinary windows and unmonitored foaling events.</w:t>
      </w:r>
    </w:p>
    <w:p>
      <w:pPr>
        <w:ind w:left="400" w:hanging="240"/>
        <w:spacing w:before="30" w:after="60" w:line="260" w:lineRule="auto"/>
      </w:pPr>
      <w:r>
        <w:rPr>
          <w:b/>
          <w:color w:val="D4AF37"/>
        </w:rPr>
        <w:t xml:space="preserve">●  </w:t>
      </w:r>
      <w:r>
        <w:rPr>
          <w:b/>
          <w:color w:val="0A192F"/>
        </w:rPr>
        <w:t xml:space="preserve">Lost Proof &amp; Sonogram Printouts: </w:t>
      </w:r>
      <w:r>
        <w:rPr>
          <w:color w:val="334155"/>
        </w:rPr>
        <w:t>Thermal ultrasound printouts fade rapidly when exposed to light or heat, leaving breeders without verifiable proof of viability or fetal sex during buyer disputes.</w:t>
      </w:r>
    </w:p>
    <w:p>
      <w:pPr>
        <w:spacing w:before="240" w:after="80"/>
      </w:pPr>
      <w:r>
        <w:rPr>
          <w:b/>
          <w:sz w:val="24"/>
          <w:color w:val="1E3A8A"/>
        </w:rPr>
        <w:t>2.3 The Complexities of Preventative Health &amp; Multi-Species Demands</w:t>
      </w:r>
    </w:p>
    <w:p>
      <w:pPr>
        <w:spacing w:before="40" w:after="100" w:line="276" w:lineRule="auto"/>
      </w:pPr>
      <w:r>
        <w:rPr>
          <w:color w:val="334155"/>
        </w:rPr>
        <w:t>A pregnant mare requires continuous preventative healthcare: a strict 9-vaccine equine protocol (including Equine Herpesvirus EHV-1/4 to prevent viral abortion storms), regular deworming, dental rasping, and 4-6 week farrier visits to avoid pregnancy laminitis. In canine breeding, litters of 6 to 12 puppies require daily weight tracking in grams or ounces to detect 'Fading Puppy Syndrome' before dehydration or hypoglycemia becomes fatal.</w:t>
      </w:r>
    </w:p>
    <w:p>
      <w:pPr>
        <w:spacing w:before="240" w:after="80"/>
      </w:pPr>
      <w:r>
        <w:rPr>
          <w:b/>
          <w:sz w:val="24"/>
          <w:color w:val="1E3A8A"/>
        </w:rPr>
        <w:t>2.4 The Need for Verified Digital Pedigree &amp; Health Transfer</w:t>
      </w:r>
    </w:p>
    <w:p>
      <w:pPr>
        <w:spacing w:before="40" w:after="100" w:line="276" w:lineRule="auto"/>
      </w:pPr>
      <w:r>
        <w:rPr>
          <w:color w:val="334155"/>
        </w:rPr>
        <w:t>When an animal is sold, transferred, or registered with a breed society (such as Weatherbys, AQHA, or AKC), buyers demand verified, professional records. ABP produces publication-grade vector PDF certificates embedding parentage, microchips, DNA profiles, IgG antibody test readings, and full vaccination records.</w:t>
      </w:r>
    </w:p>
    <w:p>
      <w:pPr>
        <w:spacing w:before="320" w:after="100"/>
        <w:pBdr>
          <w:bottom w:val="single" w:sz="12" w:space="4" w:color="D4AF37"/>
        </w:pBdr>
      </w:pPr>
      <w:r>
        <w:rPr>
          <w:b/>
          <w:sz w:val="28"/>
          <w:color w:val="0A192F"/>
        </w:rPr>
        <w:t>3. System Architecture: How It Is Being Carried Out</w:t>
      </w:r>
    </w:p>
    <w:p>
      <w:pPr>
        <w:spacing w:before="40" w:after="100" w:line="276" w:lineRule="auto"/>
      </w:pPr>
      <w:r>
        <w:rPr>
          <w:color w:val="334155"/>
        </w:rPr>
        <w:t>ABP was engineered adhering to modern software design patterns, leveraging Clean Architecture with a Feature-First modular structure to ensure high testability, maintainability, and responsiveness across all platforms.</w:t>
      </w:r>
    </w:p>
    <w:p>
      <w:pPr>
        <w:spacing w:before="240" w:after="80"/>
      </w:pPr>
      <w:r>
        <w:rPr>
          <w:b/>
          <w:sz w:val="24"/>
          <w:color w:val="1E3A8A"/>
        </w:rPr>
        <w:t>3.1 Technology Stack Manifest</w:t>
      </w:r>
    </w:p>
    <w:tbl>
      <w:tblPr>
        <w:tblW w:w="9600" w:type="dxa"/>
        <w:tblBorders>
          <w:top w:val="single" w:sz="6" w:space="0" w:color="CBD5E1"/>
          <w:left w:val="none"/>
          <w:bottom w:val="single" w:sz="8" w:space="0" w:color="0A192F"/>
          <w:right w:val="none"/>
          <w:insideH w:val="single" w:sz="4" w:space="0" w:color="E2E8F0"/>
          <w:insideV w:val="none"/>
        </w:tblBorders>
        <w:tblCellMar>
          <w:top w:w="100" w:type="dxa"/>
          <w:left w:w="120" w:type="dxa"/>
          <w:bottom w:w="100" w:type="dxa"/>
          <w:right w:w="120" w:type="dxa"/>
        </w:tblCellMar>
      </w:tblPr>
      <w:tr>
        <w:trPr>
          <w:tblHeader/>
        </w:trPr>
        <w:tc>
          <w:tcPr>
            <w:tcW w:w="2400" w:type="dxa"/>
            <w:shd w:val="clear" w:color="auto" w:fill="0A192F"/>
          </w:tcPr>
          <w:p>
            <w:pPr>
              <w:spacing w:before="60" w:after="60"/>
            </w:pPr>
            <w:r>
              <w:rPr>
                <w:b/>
                <w:sz w:val="19"/>
                <w:color w:val="FFFFFF"/>
              </w:rPr>
              <w:t>Layer</w:t>
            </w:r>
          </w:p>
        </w:tc>
        <w:tc>
          <w:tcPr>
            <w:tcW w:w="2400" w:type="dxa"/>
            <w:shd w:val="clear" w:color="auto" w:fill="0A192F"/>
          </w:tcPr>
          <w:p>
            <w:pPr>
              <w:spacing w:before="60" w:after="60"/>
            </w:pPr>
            <w:r>
              <w:rPr>
                <w:b/>
                <w:sz w:val="19"/>
                <w:color w:val="FFFFFF"/>
              </w:rPr>
              <w:t>Technology</w:t>
            </w:r>
          </w:p>
        </w:tc>
        <w:tc>
          <w:tcPr>
            <w:tcW w:w="2400" w:type="dxa"/>
            <w:shd w:val="clear" w:color="auto" w:fill="0A192F"/>
          </w:tcPr>
          <w:p>
            <w:pPr>
              <w:spacing w:before="60" w:after="60"/>
            </w:pPr>
            <w:r>
              <w:rPr>
                <w:b/>
                <w:sz w:val="19"/>
                <w:color w:val="FFFFFF"/>
              </w:rPr>
              <w:t>Version / Standard</w:t>
            </w:r>
          </w:p>
        </w:tc>
        <w:tc>
          <w:tcPr>
            <w:tcW w:w="2400" w:type="dxa"/>
            <w:shd w:val="clear" w:color="auto" w:fill="0A192F"/>
          </w:tcPr>
          <w:p>
            <w:pPr>
              <w:spacing w:before="60" w:after="60"/>
            </w:pPr>
            <w:r>
              <w:rPr>
                <w:b/>
                <w:sz w:val="19"/>
                <w:color w:val="FFFFFF"/>
              </w:rPr>
              <w:t>Role in Application</w:t>
            </w:r>
          </w:p>
        </w:tc>
      </w:tr>
      <w:tr>
        <w:tc>
          <w:tcPr>
            <w:tcW w:w="2400" w:type="dxa"/>
            <w:shd w:val="clear" w:color="auto" w:fill="FFFFFF"/>
          </w:tcPr>
          <w:p>
            <w:pPr>
              <w:spacing w:before="40" w:after="40"/>
            </w:pPr>
            <w:r>
              <w:rPr>
                <w:b/>
                <w:sz w:val="19"/>
                <w:color w:val="0A192F"/>
              </w:rPr>
              <w:t>Frontend Framework</w:t>
            </w:r>
          </w:p>
        </w:tc>
        <w:tc>
          <w:tcPr>
            <w:tcW w:w="2400" w:type="dxa"/>
            <w:shd w:val="clear" w:color="auto" w:fill="FFFFFF"/>
          </w:tcPr>
          <w:p>
            <w:pPr>
              <w:spacing w:before="40" w:after="40"/>
            </w:pPr>
            <w:r>
              <w:rPr>
                <w:sz w:val="19"/>
                <w:color w:val="334155"/>
              </w:rPr>
              <w:t>Flutter SDK</w:t>
            </w:r>
          </w:p>
        </w:tc>
        <w:tc>
          <w:tcPr>
            <w:tcW w:w="2400" w:type="dxa"/>
            <w:shd w:val="clear" w:color="auto" w:fill="FFFFFF"/>
          </w:tcPr>
          <w:p>
            <w:pPr>
              <w:spacing w:before="40" w:after="40"/>
            </w:pPr>
            <w:r>
              <w:rPr>
                <w:sz w:val="19"/>
                <w:color w:val="334155"/>
              </w:rPr>
              <w:t>3.10.4+ / Dart 3</w:t>
            </w:r>
          </w:p>
        </w:tc>
        <w:tc>
          <w:tcPr>
            <w:tcW w:w="2400" w:type="dxa"/>
            <w:shd w:val="clear" w:color="auto" w:fill="FFFFFF"/>
          </w:tcPr>
          <w:p>
            <w:pPr>
              <w:spacing w:before="40" w:after="40"/>
            </w:pPr>
            <w:r>
              <w:rPr>
                <w:sz w:val="19"/>
                <w:color w:val="334155"/>
              </w:rPr>
              <w:t>Cross-platform UI engine for iOS, Android, Web, Windows</w:t>
            </w:r>
          </w:p>
        </w:tc>
      </w:tr>
      <w:tr>
        <w:tc>
          <w:tcPr>
            <w:tcW w:w="2400" w:type="dxa"/>
            <w:shd w:val="clear" w:color="auto" w:fill="F8FAFC"/>
          </w:tcPr>
          <w:p>
            <w:pPr>
              <w:spacing w:before="40" w:after="40"/>
            </w:pPr>
            <w:r>
              <w:rPr>
                <w:b/>
                <w:sz w:val="19"/>
                <w:color w:val="0A192F"/>
              </w:rPr>
              <w:t>Design System</w:t>
            </w:r>
          </w:p>
        </w:tc>
        <w:tc>
          <w:tcPr>
            <w:tcW w:w="2400" w:type="dxa"/>
            <w:shd w:val="clear" w:color="auto" w:fill="F8FAFC"/>
          </w:tcPr>
          <w:p>
            <w:pPr>
              <w:spacing w:before="40" w:after="40"/>
            </w:pPr>
            <w:r>
              <w:rPr>
                <w:sz w:val="19"/>
                <w:color w:val="334155"/>
              </w:rPr>
              <w:t>Material 3 + Luxury Gold Theme</w:t>
            </w:r>
          </w:p>
        </w:tc>
        <w:tc>
          <w:tcPr>
            <w:tcW w:w="2400" w:type="dxa"/>
            <w:shd w:val="clear" w:color="auto" w:fill="F8FAFC"/>
          </w:tcPr>
          <w:p>
            <w:pPr>
              <w:spacing w:before="40" w:after="40"/>
            </w:pPr>
            <w:r>
              <w:rPr>
                <w:sz w:val="19"/>
                <w:color w:val="334155"/>
              </w:rPr>
              <w:t>Custom Palette</w:t>
            </w:r>
          </w:p>
        </w:tc>
        <w:tc>
          <w:tcPr>
            <w:tcW w:w="2400" w:type="dxa"/>
            <w:shd w:val="clear" w:color="auto" w:fill="F8FAFC"/>
          </w:tcPr>
          <w:p>
            <w:pPr>
              <w:spacing w:before="40" w:after="40"/>
            </w:pPr>
            <w:r>
              <w:rPr>
                <w:sz w:val="19"/>
                <w:color w:val="334155"/>
              </w:rPr>
              <w:t>Deep Navy (#0A192F), Midnight (#112240), Gold (#D4AF37)</w:t>
            </w:r>
          </w:p>
        </w:tc>
      </w:tr>
      <w:tr>
        <w:tc>
          <w:tcPr>
            <w:tcW w:w="2400" w:type="dxa"/>
            <w:shd w:val="clear" w:color="auto" w:fill="FFFFFF"/>
          </w:tcPr>
          <w:p>
            <w:pPr>
              <w:spacing w:before="40" w:after="40"/>
            </w:pPr>
            <w:r>
              <w:rPr>
                <w:b/>
                <w:sz w:val="19"/>
                <w:color w:val="0A192F"/>
              </w:rPr>
              <w:t>State Management</w:t>
            </w:r>
          </w:p>
        </w:tc>
        <w:tc>
          <w:tcPr>
            <w:tcW w:w="2400" w:type="dxa"/>
            <w:shd w:val="clear" w:color="auto" w:fill="FFFFFF"/>
          </w:tcPr>
          <w:p>
            <w:pPr>
              <w:spacing w:before="40" w:after="40"/>
            </w:pPr>
            <w:r>
              <w:rPr>
                <w:sz w:val="19"/>
                <w:color w:val="334155"/>
              </w:rPr>
              <w:t>Flutter Riverpod</w:t>
            </w:r>
          </w:p>
        </w:tc>
        <w:tc>
          <w:tcPr>
            <w:tcW w:w="2400" w:type="dxa"/>
            <w:shd w:val="clear" w:color="auto" w:fill="FFFFFF"/>
          </w:tcPr>
          <w:p>
            <w:pPr>
              <w:spacing w:before="40" w:after="40"/>
            </w:pPr>
            <w:r>
              <w:rPr>
                <w:sz w:val="19"/>
                <w:color w:val="334155"/>
              </w:rPr>
              <w:t>2.5.1</w:t>
            </w:r>
          </w:p>
        </w:tc>
        <w:tc>
          <w:tcPr>
            <w:tcW w:w="2400" w:type="dxa"/>
            <w:shd w:val="clear" w:color="auto" w:fill="FFFFFF"/>
          </w:tcPr>
          <w:p>
            <w:pPr>
              <w:spacing w:before="40" w:after="40"/>
            </w:pPr>
            <w:r>
              <w:rPr>
                <w:sz w:val="19"/>
                <w:color w:val="334155"/>
              </w:rPr>
              <w:t>AsyncValue, AutoDisposeNotifier, FutureProvider</w:t>
            </w:r>
          </w:p>
        </w:tc>
      </w:tr>
      <w:tr>
        <w:tc>
          <w:tcPr>
            <w:tcW w:w="2400" w:type="dxa"/>
            <w:shd w:val="clear" w:color="auto" w:fill="F8FAFC"/>
          </w:tcPr>
          <w:p>
            <w:pPr>
              <w:spacing w:before="40" w:after="40"/>
            </w:pPr>
            <w:r>
              <w:rPr>
                <w:b/>
                <w:sz w:val="19"/>
                <w:color w:val="0A192F"/>
              </w:rPr>
              <w:t>Backend &amp; Cloud DB</w:t>
            </w:r>
          </w:p>
        </w:tc>
        <w:tc>
          <w:tcPr>
            <w:tcW w:w="2400" w:type="dxa"/>
            <w:shd w:val="clear" w:color="auto" w:fill="F8FAFC"/>
          </w:tcPr>
          <w:p>
            <w:pPr>
              <w:spacing w:before="40" w:after="40"/>
            </w:pPr>
            <w:r>
              <w:rPr>
                <w:sz w:val="19"/>
                <w:color w:val="334155"/>
              </w:rPr>
              <w:t>Supabase (PostgreSQL)</w:t>
            </w:r>
          </w:p>
        </w:tc>
        <w:tc>
          <w:tcPr>
            <w:tcW w:w="2400" w:type="dxa"/>
            <w:shd w:val="clear" w:color="auto" w:fill="F8FAFC"/>
          </w:tcPr>
          <w:p>
            <w:pPr>
              <w:spacing w:before="40" w:after="40"/>
            </w:pPr>
            <w:r>
              <w:rPr>
                <w:sz w:val="19"/>
                <w:color w:val="334155"/>
              </w:rPr>
              <w:t>PostgreSQL 15+</w:t>
            </w:r>
          </w:p>
        </w:tc>
        <w:tc>
          <w:tcPr>
            <w:tcW w:w="2400" w:type="dxa"/>
            <w:shd w:val="clear" w:color="auto" w:fill="F8FAFC"/>
          </w:tcPr>
          <w:p>
            <w:pPr>
              <w:spacing w:before="40" w:after="40"/>
            </w:pPr>
            <w:r>
              <w:rPr>
                <w:sz w:val="19"/>
                <w:color w:val="334155"/>
              </w:rPr>
              <w:t>Cloud database, triggers, relational integrity, foreign keys</w:t>
            </w:r>
          </w:p>
        </w:tc>
      </w:tr>
      <w:tr>
        <w:tc>
          <w:tcPr>
            <w:tcW w:w="2400" w:type="dxa"/>
            <w:shd w:val="clear" w:color="auto" w:fill="FFFFFF"/>
          </w:tcPr>
          <w:p>
            <w:pPr>
              <w:spacing w:before="40" w:after="40"/>
            </w:pPr>
            <w:r>
              <w:rPr>
                <w:b/>
                <w:sz w:val="19"/>
                <w:color w:val="0A192F"/>
              </w:rPr>
              <w:t>Security Layer</w:t>
            </w:r>
          </w:p>
        </w:tc>
        <w:tc>
          <w:tcPr>
            <w:tcW w:w="2400" w:type="dxa"/>
            <w:shd w:val="clear" w:color="auto" w:fill="FFFFFF"/>
          </w:tcPr>
          <w:p>
            <w:pPr>
              <w:spacing w:before="40" w:after="40"/>
            </w:pPr>
            <w:r>
              <w:rPr>
                <w:sz w:val="19"/>
                <w:color w:val="334155"/>
              </w:rPr>
              <w:t>Row-Level Security (RLS)</w:t>
            </w:r>
          </w:p>
        </w:tc>
        <w:tc>
          <w:tcPr>
            <w:tcW w:w="2400" w:type="dxa"/>
            <w:shd w:val="clear" w:color="auto" w:fill="FFFFFF"/>
          </w:tcPr>
          <w:p>
            <w:pPr>
              <w:spacing w:before="40" w:after="40"/>
            </w:pPr>
            <w:r>
              <w:rPr>
                <w:sz w:val="19"/>
                <w:color w:val="334155"/>
              </w:rPr>
              <w:t>PostgreSQL RLS</w:t>
            </w:r>
          </w:p>
        </w:tc>
        <w:tc>
          <w:tcPr>
            <w:tcW w:w="2400" w:type="dxa"/>
            <w:shd w:val="clear" w:color="auto" w:fill="FFFFFF"/>
          </w:tcPr>
          <w:p>
            <w:pPr>
              <w:spacing w:before="40" w:after="40"/>
            </w:pPr>
            <w:r>
              <w:rPr>
                <w:sz w:val="19"/>
                <w:color w:val="334155"/>
              </w:rPr>
              <w:t>100% table isolation enforcing auth.uid() = account_id</w:t>
            </w:r>
          </w:p>
        </w:tc>
      </w:tr>
      <w:tr>
        <w:tc>
          <w:tcPr>
            <w:tcW w:w="2400" w:type="dxa"/>
            <w:shd w:val="clear" w:color="auto" w:fill="F8FAFC"/>
          </w:tcPr>
          <w:p>
            <w:pPr>
              <w:spacing w:before="40" w:after="40"/>
            </w:pPr>
            <w:r>
              <w:rPr>
                <w:b/>
                <w:sz w:val="19"/>
                <w:color w:val="0A192F"/>
              </w:rPr>
              <w:t>Stored Procedures</w:t>
            </w:r>
          </w:p>
        </w:tc>
        <w:tc>
          <w:tcPr>
            <w:tcW w:w="2400" w:type="dxa"/>
            <w:shd w:val="clear" w:color="auto" w:fill="F8FAFC"/>
          </w:tcPr>
          <w:p>
            <w:pPr>
              <w:spacing w:before="40" w:after="40"/>
            </w:pPr>
            <w:r>
              <w:rPr>
                <w:sz w:val="19"/>
                <w:color w:val="334155"/>
              </w:rPr>
              <w:t>PostgreSQL RPCs</w:t>
            </w:r>
          </w:p>
        </w:tc>
        <w:tc>
          <w:tcPr>
            <w:tcW w:w="2400" w:type="dxa"/>
            <w:shd w:val="clear" w:color="auto" w:fill="F8FAFC"/>
          </w:tcPr>
          <w:p>
            <w:pPr>
              <w:spacing w:before="40" w:after="40"/>
            </w:pPr>
            <w:r>
              <w:rPr>
                <w:sz w:val="19"/>
                <w:color w:val="334155"/>
              </w:rPr>
              <w:t>Security Definer</w:t>
            </w:r>
          </w:p>
        </w:tc>
        <w:tc>
          <w:tcPr>
            <w:tcW w:w="2400" w:type="dxa"/>
            <w:shd w:val="clear" w:color="auto" w:fill="F8FAFC"/>
          </w:tcPr>
          <w:p>
            <w:pPr>
              <w:spacing w:before="40" w:after="40"/>
            </w:pPr>
            <w:r>
              <w:rPr>
                <w:sz w:val="19"/>
                <w:color w:val="334155"/>
              </w:rPr>
              <w:t>delete_user_account() for clean cascading user wipes</w:t>
            </w:r>
          </w:p>
        </w:tc>
      </w:tr>
      <w:tr>
        <w:tc>
          <w:tcPr>
            <w:tcW w:w="2400" w:type="dxa"/>
            <w:shd w:val="clear" w:color="auto" w:fill="FFFFFF"/>
          </w:tcPr>
          <w:p>
            <w:pPr>
              <w:spacing w:before="40" w:after="40"/>
            </w:pPr>
            <w:r>
              <w:rPr>
                <w:b/>
                <w:sz w:val="19"/>
                <w:color w:val="0A192F"/>
              </w:rPr>
              <w:t>Local Persistence</w:t>
            </w:r>
          </w:p>
        </w:tc>
        <w:tc>
          <w:tcPr>
            <w:tcW w:w="2400" w:type="dxa"/>
            <w:shd w:val="clear" w:color="auto" w:fill="FFFFFF"/>
          </w:tcPr>
          <w:p>
            <w:pPr>
              <w:spacing w:before="40" w:after="40"/>
            </w:pPr>
            <w:r>
              <w:rPr>
                <w:sz w:val="19"/>
                <w:color w:val="334155"/>
              </w:rPr>
              <w:t>shared_preferences</w:t>
            </w:r>
          </w:p>
        </w:tc>
        <w:tc>
          <w:tcPr>
            <w:tcW w:w="2400" w:type="dxa"/>
            <w:shd w:val="clear" w:color="auto" w:fill="FFFFFF"/>
          </w:tcPr>
          <w:p>
            <w:pPr>
              <w:spacing w:before="40" w:after="40"/>
            </w:pPr>
            <w:r>
              <w:rPr>
                <w:sz w:val="19"/>
                <w:color w:val="334155"/>
              </w:rPr>
              <w:t>2.2.2</w:t>
            </w:r>
          </w:p>
        </w:tc>
        <w:tc>
          <w:tcPr>
            <w:tcW w:w="2400" w:type="dxa"/>
            <w:shd w:val="clear" w:color="auto" w:fill="FFFFFF"/>
          </w:tcPr>
          <w:p>
            <w:pPr>
              <w:spacing w:before="40" w:after="40"/>
            </w:pPr>
            <w:r>
              <w:rPr>
                <w:sz w:val="19"/>
                <w:color w:val="334155"/>
              </w:rPr>
              <w:t>Onboarding flags and persistent session state</w:t>
            </w:r>
          </w:p>
        </w:tc>
      </w:tr>
      <w:tr>
        <w:tc>
          <w:tcPr>
            <w:tcW w:w="2400" w:type="dxa"/>
            <w:shd w:val="clear" w:color="auto" w:fill="F8FAFC"/>
          </w:tcPr>
          <w:p>
            <w:pPr>
              <w:spacing w:before="40" w:after="40"/>
            </w:pPr>
            <w:r>
              <w:rPr>
                <w:b/>
                <w:sz w:val="19"/>
                <w:color w:val="0A192F"/>
              </w:rPr>
              <w:t>Hardware Integration</w:t>
            </w:r>
          </w:p>
        </w:tc>
        <w:tc>
          <w:tcPr>
            <w:tcW w:w="2400" w:type="dxa"/>
            <w:shd w:val="clear" w:color="auto" w:fill="F8FAFC"/>
          </w:tcPr>
          <w:p>
            <w:pPr>
              <w:spacing w:before="40" w:after="40"/>
            </w:pPr>
            <w:r>
              <w:rPr>
                <w:sz w:val="19"/>
                <w:color w:val="334155"/>
              </w:rPr>
              <w:t>image_picker &amp; permission_handler</w:t>
            </w:r>
          </w:p>
        </w:tc>
        <w:tc>
          <w:tcPr>
            <w:tcW w:w="2400" w:type="dxa"/>
            <w:shd w:val="clear" w:color="auto" w:fill="F8FAFC"/>
          </w:tcPr>
          <w:p>
            <w:pPr>
              <w:spacing w:before="40" w:after="40"/>
            </w:pPr>
            <w:r>
              <w:rPr>
                <w:sz w:val="19"/>
                <w:color w:val="334155"/>
              </w:rPr>
              <w:t>1.1.2 / 11.3.1</w:t>
            </w:r>
          </w:p>
        </w:tc>
        <w:tc>
          <w:tcPr>
            <w:tcW w:w="2400" w:type="dxa"/>
            <w:shd w:val="clear" w:color="auto" w:fill="F8FAFC"/>
          </w:tcPr>
          <w:p>
            <w:pPr>
              <w:spacing w:before="40" w:after="40"/>
            </w:pPr>
            <w:r>
              <w:rPr>
                <w:sz w:val="19"/>
                <w:color w:val="334155"/>
              </w:rPr>
              <w:t>High-res camera capture, gallery selection, permissions</w:t>
            </w:r>
          </w:p>
        </w:tc>
      </w:tr>
      <w:tr>
        <w:tc>
          <w:tcPr>
            <w:tcW w:w="2400" w:type="dxa"/>
            <w:shd w:val="clear" w:color="auto" w:fill="FFFFFF"/>
          </w:tcPr>
          <w:p>
            <w:pPr>
              <w:spacing w:before="40" w:after="40"/>
            </w:pPr>
            <w:r>
              <w:rPr>
                <w:b/>
                <w:sz w:val="19"/>
                <w:color w:val="0A192F"/>
              </w:rPr>
              <w:t>External Telecom</w:t>
            </w:r>
          </w:p>
        </w:tc>
        <w:tc>
          <w:tcPr>
            <w:tcW w:w="2400" w:type="dxa"/>
            <w:shd w:val="clear" w:color="auto" w:fill="FFFFFF"/>
          </w:tcPr>
          <w:p>
            <w:pPr>
              <w:spacing w:before="40" w:after="40"/>
            </w:pPr>
            <w:r>
              <w:rPr>
                <w:sz w:val="19"/>
                <w:color w:val="334155"/>
              </w:rPr>
              <w:t>url_launcher</w:t>
            </w:r>
          </w:p>
        </w:tc>
        <w:tc>
          <w:tcPr>
            <w:tcW w:w="2400" w:type="dxa"/>
            <w:shd w:val="clear" w:color="auto" w:fill="FFFFFF"/>
          </w:tcPr>
          <w:p>
            <w:pPr>
              <w:spacing w:before="40" w:after="40"/>
            </w:pPr>
            <w:r>
              <w:rPr>
                <w:sz w:val="19"/>
                <w:color w:val="334155"/>
              </w:rPr>
              <w:t>6.3.0</w:t>
            </w:r>
          </w:p>
        </w:tc>
        <w:tc>
          <w:tcPr>
            <w:tcW w:w="2400" w:type="dxa"/>
            <w:shd w:val="clear" w:color="auto" w:fill="FFFFFF"/>
          </w:tcPr>
          <w:p>
            <w:pPr>
              <w:spacing w:before="40" w:after="40"/>
            </w:pPr>
            <w:r>
              <w:rPr>
                <w:sz w:val="19"/>
                <w:color w:val="334155"/>
              </w:rPr>
              <w:t>Direct one-tap phone calls (tel:) and SMS shortcuts</w:t>
            </w:r>
          </w:p>
        </w:tc>
      </w:tr>
      <w:tr>
        <w:tc>
          <w:tcPr>
            <w:tcW w:w="2400" w:type="dxa"/>
            <w:shd w:val="clear" w:color="auto" w:fill="F8FAFC"/>
          </w:tcPr>
          <w:p>
            <w:pPr>
              <w:spacing w:before="40" w:after="40"/>
            </w:pPr>
            <w:r>
              <w:rPr>
                <w:b/>
                <w:sz w:val="19"/>
                <w:color w:val="0A192F"/>
              </w:rPr>
              <w:t>Document Generation</w:t>
            </w:r>
          </w:p>
        </w:tc>
        <w:tc>
          <w:tcPr>
            <w:tcW w:w="2400" w:type="dxa"/>
            <w:shd w:val="clear" w:color="auto" w:fill="F8FAFC"/>
          </w:tcPr>
          <w:p>
            <w:pPr>
              <w:spacing w:before="40" w:after="40"/>
            </w:pPr>
            <w:r>
              <w:rPr>
                <w:sz w:val="19"/>
                <w:color w:val="334155"/>
              </w:rPr>
              <w:t>pdf &amp; printing</w:t>
            </w:r>
          </w:p>
        </w:tc>
        <w:tc>
          <w:tcPr>
            <w:tcW w:w="2400" w:type="dxa"/>
            <w:shd w:val="clear" w:color="auto" w:fill="F8FAFC"/>
          </w:tcPr>
          <w:p>
            <w:pPr>
              <w:spacing w:before="40" w:after="40"/>
            </w:pPr>
            <w:r>
              <w:rPr>
                <w:sz w:val="19"/>
                <w:color w:val="334155"/>
              </w:rPr>
              <w:t>3.11.1 / 5.13.2</w:t>
            </w:r>
          </w:p>
        </w:tc>
        <w:tc>
          <w:tcPr>
            <w:tcW w:w="2400" w:type="dxa"/>
            <w:shd w:val="clear" w:color="auto" w:fill="F8FAFC"/>
          </w:tcPr>
          <w:p>
            <w:pPr>
              <w:spacing w:before="40" w:after="40"/>
            </w:pPr>
            <w:r>
              <w:rPr>
                <w:sz w:val="19"/>
                <w:color w:val="334155"/>
              </w:rPr>
              <w:t>Client-side vector PDF generation, preview, wireless printing</w:t>
            </w:r>
          </w:p>
        </w:tc>
      </w:tr>
    </w:tbl>
    <w:p>
      <w:pPr>
        <w:spacing w:after="120"/>
      </w:pPr>
    </w:p>
    <w:p>
      <w:pPr>
        <w:spacing w:before="240" w:after="80"/>
      </w:pPr>
      <w:r>
        <w:rPr>
          <w:b/>
          <w:sz w:val="24"/>
          <w:color w:val="1E3A8A"/>
        </w:rPr>
        <w:t>3.2 Responsive Layout Engineering</w:t>
      </w:r>
    </w:p>
    <w:p>
      <w:pPr>
        <w:spacing w:before="40" w:after="100" w:line="276" w:lineRule="auto"/>
      </w:pPr>
      <w:r>
        <w:rPr>
          <w:color w:val="334155"/>
        </w:rPr>
        <w:t>To guarantee that the application renders flawlessly on compact mobile screens, large smartphones, tablets, and desktop browsers without RenderFlex overflow exceptions, ABP implements a specialized ResponsiveBody widget. This component wraps screens with LayoutBuilder and SingleChildScrollView, constraining body content to an optimal reading width (maximum 720px on wide viewports) while maintaining fluid full-bleed headers and navigation elements.</w:t>
      </w:r>
    </w:p>
    <w:p>
      <w:pPr>
        <w:spacing w:before="240" w:after="80"/>
      </w:pPr>
      <w:r>
        <w:rPr>
          <w:b/>
          <w:sz w:val="24"/>
          <w:color w:val="1E3A8A"/>
        </w:rPr>
        <w:t>3.3 Database Security &amp; Multi-Tenant Data Isolation</w:t>
      </w:r>
    </w:p>
    <w:p>
      <w:pPr>
        <w:spacing w:before="40" w:after="100" w:line="276" w:lineRule="auto"/>
      </w:pPr>
      <w:r>
        <w:rPr>
          <w:color w:val="334155"/>
        </w:rPr>
        <w:t>Every single table in the Supabase PostgreSQL database includes an account_id column referencing auth.users(id). Strict Row-Level Security policies ensure that all SELECT, INSERT, UPDATE, and DELETE queries are isolated to the authenticated user. Foreign keys are configured with ON DELETE CASCADE or ON DELETE SET NULL to preserve referential integrity.</w:t>
      </w:r>
    </w:p>
    <w:p>
      <w:pPr>
        <w:spacing w:before="320" w:after="100"/>
        <w:pBdr>
          <w:bottom w:val="single" w:sz="12" w:space="4" w:color="D4AF37"/>
        </w:pBdr>
      </w:pPr>
      <w:r>
        <w:rPr>
          <w:b/>
          <w:sz w:val="28"/>
          <w:color w:val="0A192F"/>
        </w:rPr>
        <w:t>4. Functional Modules &amp; Algorithms: How It Works</w:t>
      </w:r>
    </w:p>
    <w:p>
      <w:pPr>
        <w:spacing w:before="240" w:after="80"/>
      </w:pPr>
      <w:r>
        <w:rPr>
          <w:b/>
          <w:sz w:val="24"/>
          <w:color w:val="1E3A8A"/>
        </w:rPr>
        <w:t>4.1 Authentication &amp; Profile Engine</w:t>
      </w:r>
    </w:p>
    <w:p>
      <w:pPr>
        <w:spacing w:before="40" w:after="100" w:line="276" w:lineRule="auto"/>
      </w:pPr>
      <w:r>
        <w:rPr>
          <w:color w:val="334155"/>
        </w:rPr>
        <w:t>Users register with full name, email, and password. Upon registration, a PostgreSQL database trigger (handle_new_user) automatically provisions a matching record in the public profiles table. The authentication module includes full deep-link listeners for email verification, forgot password flows with OTP tokens, in-app password changes, and permanent GDPR-compliant account deletion.</w:t>
      </w:r>
    </w:p>
    <w:p>
      <w:pPr>
        <w:spacing w:before="240" w:after="80"/>
      </w:pPr>
      <w:r>
        <w:rPr>
          <w:b/>
          <w:sz w:val="24"/>
          <w:color w:val="1E3A8A"/>
        </w:rPr>
        <w:t>4.2 Universal Multi-Species Animal Registry</w:t>
      </w:r>
    </w:p>
    <w:p>
      <w:pPr>
        <w:spacing w:before="40" w:after="100" w:line="276" w:lineRule="auto"/>
      </w:pPr>
      <w:r>
        <w:rPr>
          <w:color w:val="334155"/>
        </w:rPr>
        <w:t>Supports Horses, Dogs, Cats, and Other species. Dynamic forms adjust fields according to species: equine animals include brands and stallion/mare sex designations; canine/feline entries capture client and pet details. A reusable modal (SelectOrAddAnimalModal) allows breeders to select an existing animal or register a new one inline without disrupting their current task.</w:t>
      </w:r>
    </w:p>
    <w:p>
      <w:pPr>
        <w:spacing w:before="240" w:after="80"/>
      </w:pPr>
      <w:r>
        <w:rPr>
          <w:b/>
          <w:sz w:val="24"/>
          <w:color w:val="1E3A8A"/>
        </w:rPr>
        <w:t>4.3 Tri-View Physical Markings Subsystem</w:t>
      </w:r>
    </w:p>
    <w:p>
      <w:pPr>
        <w:spacing w:before="40" w:after="100" w:line="276" w:lineRule="auto"/>
      </w:pPr>
      <w:r>
        <w:rPr>
          <w:color w:val="334155"/>
        </w:rPr>
        <w:t>Features a polymorphic architecture linking markings records to either adult animals or newborn foals. Breeders capture three photographs: Left Side View, Right Side View, and Head View. Form fields record anatomical markings (blazes, stars, snips, coronets, socks, stockings, and hair whorls).</w:t>
      </w:r>
    </w:p>
    <w:p>
      <w:pPr>
        <w:spacing w:before="240" w:after="80"/>
      </w:pPr>
      <w:r>
        <w:rPr>
          <w:b/>
          <w:sz w:val="24"/>
          <w:color w:val="1E3A8A"/>
        </w:rPr>
        <w:t>4.4 Equine Breeding &amp; Gestation Calculation Engine</w:t>
      </w:r>
    </w:p>
    <w:p>
      <w:pPr>
        <w:spacing w:before="40" w:after="100" w:line="276" w:lineRule="auto"/>
      </w:pPr>
      <w:r>
        <w:rPr>
          <w:color w:val="334155"/>
        </w:rPr>
        <w:t>The breeding wizard (BreedingDetailsScreen) allows selection of donor mares, stallions, and cover dates across four reproductive methods: Natural Service, Chilled AI, Frozen AI, and ICSI. When Embryo Transfer is toggled, breeders specify both the genetic dam (donor) and the carrier mare (recipient).</w:t>
      </w:r>
    </w:p>
    <w:tbl>
      <w:tblPr>
        <w:tblW w:w="9600" w:type="dxa"/>
        <w:tblBorders>
          <w:top w:val="none"/>
          <w:left w:val="single" w:sz="24" w:space="0" w:color="D4AF37"/>
          <w:bottom w:val="none"/>
          <w:right w:val="none"/>
        </w:tblBorders>
        <w:tblCellMar>
          <w:top w:w="140" w:type="dxa"/>
          <w:left w:w="200" w:type="dxa"/>
          <w:bottom w:w="140" w:type="dxa"/>
          <w:right w:w="200" w:type="dxa"/>
        </w:tblCellMar>
      </w:tblPr>
      <w:tr>
        <w:tc>
          <w:tcPr>
            <w:tcW w:w="9600" w:type="dxa"/>
            <w:shd w:val="clear" w:color="auto" w:fill="FEFCE8"/>
          </w:tcPr>
          <w:p>
            <w:pPr>
              <w:spacing w:before="60" w:after="40"/>
            </w:pPr>
            <w:r>
              <w:rPr>
                <w:b/>
                <w:sz w:val="21"/>
                <w:color w:val="92400E"/>
              </w:rPr>
              <w:t>AUTOMATED GESTATION MATHEMATICS (PregnancyCalculationUtils)</w:t>
            </w:r>
          </w:p>
          <w:p>
            <w:pPr>
              <w:spacing w:before="20" w:after="60"/>
            </w:pPr>
            <w:r>
              <w:rPr>
                <w:sz w:val="20"/>
                <w:color w:val="78350F"/>
              </w:rPr>
              <w:t>Scan 1 Due: Cover Date + 14-16 days (Twin check window) | Scan 2 Due: Cover Date + 28-30 days (Heartbeat viability check) | Scan 3 Due: Cover Date + 45-60 days (Fetal sexing &amp; organ check) | Foaling Due Date: Cover Date + 340 days (Average equine gestation) | Real-time countdown calculates elapsed gestational days, remaining days, and active trimester.</w:t>
            </w:r>
          </w:p>
        </w:tc>
      </w:tr>
    </w:tbl>
    <w:p>
      <w:pPr>
        <w:spacing w:after="100"/>
      </w:pPr>
    </w:p>
    <w:p>
      <w:pPr>
        <w:spacing w:before="240" w:after="80"/>
      </w:pPr>
      <w:r>
        <w:rPr>
          <w:b/>
          <w:sz w:val="24"/>
          <w:color w:val="1E3A8A"/>
        </w:rPr>
        <w:t>4.5 Clinical Ultrasound Scans &amp; Advanced Pregnancy Tracking</w:t>
      </w:r>
    </w:p>
    <w:p>
      <w:pPr>
        <w:spacing w:before="40" w:after="100" w:line="276" w:lineRule="auto"/>
      </w:pPr>
      <w:r>
        <w:rPr>
          <w:color w:val="334155"/>
        </w:rPr>
        <w:t>Tracks each ultrasound milestone with status confirmation flags (Pending, Positive, Negative), ultrasound sonogram image uploads, and assigned veterinarian contact cards with one-tap phone calling. The Advanced Pregnancy module tracks Caslick surgical procedures and Fetal Sex Scans (Filly vs. Colt).</w:t>
      </w:r>
    </w:p>
    <w:p>
      <w:pPr>
        <w:spacing w:before="240" w:after="80"/>
      </w:pPr>
      <w:r>
        <w:rPr>
          <w:b/>
          <w:sz w:val="24"/>
          <w:color w:val="1E3A8A"/>
        </w:rPr>
        <w:t>4.6 Preventative Healthcare Protocols</w:t>
      </w:r>
    </w:p>
    <w:p>
      <w:pPr>
        <w:spacing w:before="40" w:after="100" w:line="276" w:lineRule="auto"/>
      </w:pPr>
      <w:r>
        <w:rPr>
          <w:color w:val="334155"/>
        </w:rPr>
        <w:t>Equine care tracks deworming, dental rasping, 4-6 week farrier trims, and the full 9-vaccine equine protocol (Tetanus, Strangles, EHV 1/4, Rotavirus, Hendra, Flu, EEE/WEE/WNV, Rabies, Boosters). Canine care logs DHPP vaccinations and puppy deworming cycles (2, 4, 6, 8 weeks).</w:t>
      </w:r>
    </w:p>
    <w:p>
      <w:pPr>
        <w:spacing w:before="240" w:after="80"/>
      </w:pPr>
      <w:r>
        <w:rPr>
          <w:b/>
          <w:sz w:val="24"/>
          <w:color w:val="1E3A8A"/>
        </w:rPr>
        <w:t>4.7 Offspring &amp; Birth Registry (Foals &amp; Puppies)</w:t>
      </w:r>
    </w:p>
    <w:p>
      <w:pPr>
        <w:spacing w:before="40" w:after="100" w:line="276" w:lineRule="auto"/>
      </w:pPr>
      <w:r>
        <w:rPr>
          <w:color w:val="334155"/>
        </w:rPr>
        <w:t>The Foal Module records foal name, DOB, sex, breed, colour, microchip, DNA profile, gelded status, stud book association, commercial status (Keep, Sold, Transferred), buyer details, and IgG colostrum antibody blood test readings (mg/dL). Canine litters track puppy names, collar tag colors, birth order, birth weight, and current weight.</w:t>
      </w:r>
    </w:p>
    <w:p>
      <w:pPr>
        <w:spacing w:before="240" w:after="80"/>
      </w:pPr>
      <w:r>
        <w:rPr>
          <w:b/>
          <w:sz w:val="24"/>
          <w:color w:val="1E3A8A"/>
        </w:rPr>
        <w:t>4.8 Canine Puppy Weight Progression Engine</w:t>
      </w:r>
    </w:p>
    <w:p>
      <w:pPr>
        <w:spacing w:before="40" w:after="100" w:line="276" w:lineRule="auto"/>
      </w:pPr>
      <w:r>
        <w:rPr>
          <w:color w:val="334155"/>
        </w:rPr>
        <w:t>An interactive weight log records daily and weekly puppy weights across multiple units (grams, ounces, kg, lbs), providing breeders with growth curves and vital early-warning alerts against neonatal weight loss.</w:t>
      </w:r>
    </w:p>
    <w:p>
      <w:pPr>
        <w:spacing w:before="240" w:after="80"/>
      </w:pPr>
      <w:r>
        <w:rPr>
          <w:b/>
          <w:sz w:val="24"/>
          <w:color w:val="1E3A8A"/>
        </w:rPr>
        <w:t>4.9 Professional Contacts Directory</w:t>
      </w:r>
    </w:p>
    <w:p>
      <w:pPr>
        <w:spacing w:before="40" w:after="100" w:line="276" w:lineRule="auto"/>
      </w:pPr>
      <w:r>
        <w:rPr>
          <w:color w:val="334155"/>
        </w:rPr>
        <w:t>A centralized address book for veterinarians, farriers, dentists, buyers, and stud owners with category filtering and one-touch phone dialer (tel:) and messaging integration.</w:t>
      </w:r>
    </w:p>
    <w:p>
      <w:pPr>
        <w:spacing w:before="240" w:after="80"/>
      </w:pPr>
      <w:r>
        <w:rPr>
          <w:b/>
          <w:sz w:val="24"/>
          <w:color w:val="1E3A8A"/>
        </w:rPr>
        <w:t>4.10 Publication-Quality Vector PDF Certificate Generation</w:t>
      </w:r>
    </w:p>
    <w:p>
      <w:pPr>
        <w:spacing w:before="40" w:after="100" w:line="276" w:lineRule="auto"/>
      </w:pPr>
      <w:r>
        <w:rPr>
          <w:color w:val="334155"/>
        </w:rPr>
        <w:t>The PdfCertificateService compiles high-resolution A4 vector PDF certificates complete with double-ruled gold borders, official ABP branding, comprehensive parentage lineage, complete vaccination and health logs, breeder attestation signatures, and buyer transfer sections. Users can preview, wirelessly print, or export certificates to native OS share sheets.</w:t>
      </w:r>
    </w:p>
    <w:p>
      <w:pPr>
        <w:spacing w:before="320" w:after="100"/>
        <w:pBdr>
          <w:bottom w:val="single" w:sz="12" w:space="4" w:color="D4AF37"/>
        </w:pBdr>
      </w:pPr>
      <w:r>
        <w:rPr>
          <w:b/>
          <w:sz w:val="28"/>
          <w:color w:val="0A192F"/>
        </w:rPr>
        <w:t>5. Complete Inventory of Everything Done So Far</w:t>
      </w:r>
    </w:p>
    <w:p>
      <w:pPr>
        <w:spacing w:before="40" w:after="100" w:line="276" w:lineRule="auto"/>
      </w:pPr>
      <w:r>
        <w:rPr>
          <w:color w:val="334155"/>
        </w:rPr>
        <w:t>The application is 100% complete, fully integrated with Supabase, and verified across 34 automated test suites. Below is the comprehensive inventory of all database tables, migrations, screens, domain models, and test suites implemented.</w:t>
      </w:r>
    </w:p>
    <w:p>
      <w:pPr>
        <w:spacing w:before="240" w:after="80"/>
      </w:pPr>
      <w:r>
        <w:rPr>
          <w:b/>
          <w:sz w:val="24"/>
          <w:color w:val="1E3A8A"/>
        </w:rPr>
        <w:t>5.1 Database Schema Manifest (12 Relational Tables)</w:t>
      </w:r>
    </w:p>
    <w:tbl>
      <w:tblPr>
        <w:tblW w:w="9600" w:type="dxa"/>
        <w:tblBorders>
          <w:top w:val="single" w:sz="6" w:space="0" w:color="CBD5E1"/>
          <w:left w:val="none"/>
          <w:bottom w:val="single" w:sz="8" w:space="0" w:color="0A192F"/>
          <w:right w:val="none"/>
          <w:insideH w:val="single" w:sz="4" w:space="0" w:color="E2E8F0"/>
          <w:insideV w:val="none"/>
        </w:tblBorders>
        <w:tblCellMar>
          <w:top w:w="100" w:type="dxa"/>
          <w:left w:w="120" w:type="dxa"/>
          <w:bottom w:w="100" w:type="dxa"/>
          <w:right w:w="120" w:type="dxa"/>
        </w:tblCellMar>
      </w:tblPr>
      <w:tr>
        <w:trPr>
          <w:tblHeader/>
        </w:trPr>
        <w:tc>
          <w:tcPr>
            <w:tcW w:w="2400" w:type="dxa"/>
            <w:shd w:val="clear" w:color="auto" w:fill="0A192F"/>
          </w:tcPr>
          <w:p>
            <w:pPr>
              <w:spacing w:before="60" w:after="60"/>
            </w:pPr>
            <w:r>
              <w:rPr>
                <w:b/>
                <w:sz w:val="19"/>
                <w:color w:val="FFFFFF"/>
              </w:rPr>
              <w:t>Table Name</w:t>
            </w:r>
          </w:p>
        </w:tc>
        <w:tc>
          <w:tcPr>
            <w:tcW w:w="2400" w:type="dxa"/>
            <w:shd w:val="clear" w:color="auto" w:fill="0A192F"/>
          </w:tcPr>
          <w:p>
            <w:pPr>
              <w:spacing w:before="60" w:after="60"/>
            </w:pPr>
            <w:r>
              <w:rPr>
                <w:b/>
                <w:sz w:val="19"/>
                <w:color w:val="FFFFFF"/>
              </w:rPr>
              <w:t>Primary Key</w:t>
            </w:r>
          </w:p>
        </w:tc>
        <w:tc>
          <w:tcPr>
            <w:tcW w:w="2400" w:type="dxa"/>
            <w:shd w:val="clear" w:color="auto" w:fill="0A192F"/>
          </w:tcPr>
          <w:p>
            <w:pPr>
              <w:spacing w:before="60" w:after="60"/>
            </w:pPr>
            <w:r>
              <w:rPr>
                <w:b/>
                <w:sz w:val="19"/>
                <w:color w:val="FFFFFF"/>
              </w:rPr>
              <w:t>Foreign Keys / Relations</w:t>
            </w:r>
          </w:p>
        </w:tc>
        <w:tc>
          <w:tcPr>
            <w:tcW w:w="2400" w:type="dxa"/>
            <w:shd w:val="clear" w:color="auto" w:fill="0A192F"/>
          </w:tcPr>
          <w:p>
            <w:pPr>
              <w:spacing w:before="60" w:after="60"/>
            </w:pPr>
            <w:r>
              <w:rPr>
                <w:b/>
                <w:sz w:val="19"/>
                <w:color w:val="FFFFFF"/>
              </w:rPr>
              <w:t>Description &amp; Contents</w:t>
            </w:r>
          </w:p>
        </w:tc>
      </w:tr>
      <w:tr>
        <w:tc>
          <w:tcPr>
            <w:tcW w:w="2400" w:type="dxa"/>
            <w:shd w:val="clear" w:color="auto" w:fill="FFFFFF"/>
          </w:tcPr>
          <w:p>
            <w:pPr>
              <w:spacing w:before="40" w:after="40"/>
            </w:pPr>
            <w:r>
              <w:rPr>
                <w:b/>
                <w:sz w:val="19"/>
                <w:color w:val="0A192F"/>
              </w:rPr>
              <w:t>profiles</w:t>
            </w:r>
          </w:p>
        </w:tc>
        <w:tc>
          <w:tcPr>
            <w:tcW w:w="2400" w:type="dxa"/>
            <w:shd w:val="clear" w:color="auto" w:fill="FFFFFF"/>
          </w:tcPr>
          <w:p>
            <w:pPr>
              <w:spacing w:before="40" w:after="40"/>
            </w:pPr>
            <w:r>
              <w:rPr>
                <w:sz w:val="19"/>
                <w:color w:val="334155"/>
              </w:rPr>
              <w:t>id (UUID)</w:t>
            </w:r>
          </w:p>
        </w:tc>
        <w:tc>
          <w:tcPr>
            <w:tcW w:w="2400" w:type="dxa"/>
            <w:shd w:val="clear" w:color="auto" w:fill="FFFFFF"/>
          </w:tcPr>
          <w:p>
            <w:pPr>
              <w:spacing w:before="40" w:after="40"/>
            </w:pPr>
            <w:r>
              <w:rPr>
                <w:sz w:val="19"/>
                <w:color w:val="334155"/>
              </w:rPr>
              <w:t>auth.users(id)</w:t>
            </w:r>
          </w:p>
        </w:tc>
        <w:tc>
          <w:tcPr>
            <w:tcW w:w="2400" w:type="dxa"/>
            <w:shd w:val="clear" w:color="auto" w:fill="FFFFFF"/>
          </w:tcPr>
          <w:p>
            <w:pPr>
              <w:spacing w:before="40" w:after="40"/>
            </w:pPr>
            <w:r>
              <w:rPr>
                <w:sz w:val="19"/>
                <w:color w:val="334155"/>
              </w:rPr>
              <w:t>User metadata (full name, email, avatar). Auto-created via trigger.</w:t>
            </w:r>
          </w:p>
        </w:tc>
      </w:tr>
      <w:tr>
        <w:tc>
          <w:tcPr>
            <w:tcW w:w="2400" w:type="dxa"/>
            <w:shd w:val="clear" w:color="auto" w:fill="F8FAFC"/>
          </w:tcPr>
          <w:p>
            <w:pPr>
              <w:spacing w:before="40" w:after="40"/>
            </w:pPr>
            <w:r>
              <w:rPr>
                <w:b/>
                <w:sz w:val="19"/>
                <w:color w:val="0A192F"/>
              </w:rPr>
              <w:t>animals</w:t>
            </w:r>
          </w:p>
        </w:tc>
        <w:tc>
          <w:tcPr>
            <w:tcW w:w="2400" w:type="dxa"/>
            <w:shd w:val="clear" w:color="auto" w:fill="F8FAFC"/>
          </w:tcPr>
          <w:p>
            <w:pPr>
              <w:spacing w:before="40" w:after="40"/>
            </w:pPr>
            <w:r>
              <w:rPr>
                <w:sz w:val="19"/>
                <w:color w:val="334155"/>
              </w:rPr>
              <w:t>id (UUID)</w:t>
            </w:r>
          </w:p>
        </w:tc>
        <w:tc>
          <w:tcPr>
            <w:tcW w:w="2400" w:type="dxa"/>
            <w:shd w:val="clear" w:color="auto" w:fill="F8FAFC"/>
          </w:tcPr>
          <w:p>
            <w:pPr>
              <w:spacing w:before="40" w:after="40"/>
            </w:pPr>
            <w:r>
              <w:rPr>
                <w:sz w:val="19"/>
                <w:color w:val="334155"/>
              </w:rPr>
              <w:t>account_id -&gt; auth.users(id)</w:t>
            </w:r>
          </w:p>
        </w:tc>
        <w:tc>
          <w:tcPr>
            <w:tcW w:w="2400" w:type="dxa"/>
            <w:shd w:val="clear" w:color="auto" w:fill="F8FAFC"/>
          </w:tcPr>
          <w:p>
            <w:pPr>
              <w:spacing w:before="40" w:after="40"/>
            </w:pPr>
            <w:r>
              <w:rPr>
                <w:sz w:val="19"/>
                <w:color w:val="334155"/>
              </w:rPr>
              <w:t>Universal animal registry (Horse, Dog, Cat, Other) with microchip, DNA, brand.</w:t>
            </w:r>
          </w:p>
        </w:tc>
      </w:tr>
      <w:tr>
        <w:tc>
          <w:tcPr>
            <w:tcW w:w="2400" w:type="dxa"/>
            <w:shd w:val="clear" w:color="auto" w:fill="FFFFFF"/>
          </w:tcPr>
          <w:p>
            <w:pPr>
              <w:spacing w:before="40" w:after="40"/>
            </w:pPr>
            <w:r>
              <w:rPr>
                <w:b/>
                <w:sz w:val="19"/>
                <w:color w:val="0A192F"/>
              </w:rPr>
              <w:t>markings</w:t>
            </w:r>
          </w:p>
        </w:tc>
        <w:tc>
          <w:tcPr>
            <w:tcW w:w="2400" w:type="dxa"/>
            <w:shd w:val="clear" w:color="auto" w:fill="FFFFFF"/>
          </w:tcPr>
          <w:p>
            <w:pPr>
              <w:spacing w:before="40" w:after="40"/>
            </w:pPr>
            <w:r>
              <w:rPr>
                <w:sz w:val="19"/>
                <w:color w:val="334155"/>
              </w:rPr>
              <w:t>id (UUID)</w:t>
            </w:r>
          </w:p>
        </w:tc>
        <w:tc>
          <w:tcPr>
            <w:tcW w:w="2400" w:type="dxa"/>
            <w:shd w:val="clear" w:color="auto" w:fill="FFFFFF"/>
          </w:tcPr>
          <w:p>
            <w:pPr>
              <w:spacing w:before="40" w:after="40"/>
            </w:pPr>
            <w:r>
              <w:rPr>
                <w:sz w:val="19"/>
                <w:color w:val="334155"/>
              </w:rPr>
              <w:t>owner_id (UUID polymorphic)</w:t>
            </w:r>
          </w:p>
        </w:tc>
        <w:tc>
          <w:tcPr>
            <w:tcW w:w="2400" w:type="dxa"/>
            <w:shd w:val="clear" w:color="auto" w:fill="FFFFFF"/>
          </w:tcPr>
          <w:p>
            <w:pPr>
              <w:spacing w:before="40" w:after="40"/>
            </w:pPr>
            <w:r>
              <w:rPr>
                <w:sz w:val="19"/>
                <w:color w:val="334155"/>
              </w:rPr>
              <w:t>Left side, right side, and head view photos + anatomical markings notes.</w:t>
            </w:r>
          </w:p>
        </w:tc>
      </w:tr>
      <w:tr>
        <w:tc>
          <w:tcPr>
            <w:tcW w:w="2400" w:type="dxa"/>
            <w:shd w:val="clear" w:color="auto" w:fill="F8FAFC"/>
          </w:tcPr>
          <w:p>
            <w:pPr>
              <w:spacing w:before="40" w:after="40"/>
            </w:pPr>
            <w:r>
              <w:rPr>
                <w:b/>
                <w:sz w:val="19"/>
                <w:color w:val="0A192F"/>
              </w:rPr>
              <w:t>breeding_records</w:t>
            </w:r>
          </w:p>
        </w:tc>
        <w:tc>
          <w:tcPr>
            <w:tcW w:w="2400" w:type="dxa"/>
            <w:shd w:val="clear" w:color="auto" w:fill="F8FAFC"/>
          </w:tcPr>
          <w:p>
            <w:pPr>
              <w:spacing w:before="40" w:after="40"/>
            </w:pPr>
            <w:r>
              <w:rPr>
                <w:sz w:val="19"/>
                <w:color w:val="334155"/>
              </w:rPr>
              <w:t>id (UUID)</w:t>
            </w:r>
          </w:p>
        </w:tc>
        <w:tc>
          <w:tcPr>
            <w:tcW w:w="2400" w:type="dxa"/>
            <w:shd w:val="clear" w:color="auto" w:fill="F8FAFC"/>
          </w:tcPr>
          <w:p>
            <w:pPr>
              <w:spacing w:before="40" w:after="40"/>
            </w:pPr>
            <w:r>
              <w:rPr>
                <w:sz w:val="19"/>
                <w:color w:val="334155"/>
              </w:rPr>
              <w:t>mare_animal_id, recipient_animal_id</w:t>
            </w:r>
          </w:p>
        </w:tc>
        <w:tc>
          <w:tcPr>
            <w:tcW w:w="2400" w:type="dxa"/>
            <w:shd w:val="clear" w:color="auto" w:fill="F8FAFC"/>
          </w:tcPr>
          <w:p>
            <w:pPr>
              <w:spacing w:before="40" w:after="40"/>
            </w:pPr>
            <w:r>
              <w:rPr>
                <w:sz w:val="19"/>
                <w:color w:val="334155"/>
              </w:rPr>
              <w:t>Breeding events (Natural, Chilled, Frozen, ICSI) &amp; Embryo Transfer.</w:t>
            </w:r>
          </w:p>
        </w:tc>
      </w:tr>
      <w:tr>
        <w:tc>
          <w:tcPr>
            <w:tcW w:w="2400" w:type="dxa"/>
            <w:shd w:val="clear" w:color="auto" w:fill="FFFFFF"/>
          </w:tcPr>
          <w:p>
            <w:pPr>
              <w:spacing w:before="40" w:after="40"/>
            </w:pPr>
            <w:r>
              <w:rPr>
                <w:b/>
                <w:sz w:val="19"/>
                <w:color w:val="0A192F"/>
              </w:rPr>
              <w:t>pregnancy_records</w:t>
            </w:r>
          </w:p>
        </w:tc>
        <w:tc>
          <w:tcPr>
            <w:tcW w:w="2400" w:type="dxa"/>
            <w:shd w:val="clear" w:color="auto" w:fill="FFFFFF"/>
          </w:tcPr>
          <w:p>
            <w:pPr>
              <w:spacing w:before="40" w:after="40"/>
            </w:pPr>
            <w:r>
              <w:rPr>
                <w:sz w:val="19"/>
                <w:color w:val="334155"/>
              </w:rPr>
              <w:t>id (UUID)</w:t>
            </w:r>
          </w:p>
        </w:tc>
        <w:tc>
          <w:tcPr>
            <w:tcW w:w="2400" w:type="dxa"/>
            <w:shd w:val="clear" w:color="auto" w:fill="FFFFFF"/>
          </w:tcPr>
          <w:p>
            <w:pPr>
              <w:spacing w:before="40" w:after="40"/>
            </w:pPr>
            <w:r>
              <w:rPr>
                <w:sz w:val="19"/>
                <w:color w:val="334155"/>
              </w:rPr>
              <w:t>carrier_animal_id -&gt; animals(id)</w:t>
            </w:r>
          </w:p>
        </w:tc>
        <w:tc>
          <w:tcPr>
            <w:tcW w:w="2400" w:type="dxa"/>
            <w:shd w:val="clear" w:color="auto" w:fill="FFFFFF"/>
          </w:tcPr>
          <w:p>
            <w:pPr>
              <w:spacing w:before="40" w:after="40"/>
            </w:pPr>
            <w:r>
              <w:rPr>
                <w:sz w:val="19"/>
                <w:color w:val="334155"/>
              </w:rPr>
              <w:t>Gestational tracking, 3 scan dates, foaling due date, assigned vet.</w:t>
            </w:r>
          </w:p>
        </w:tc>
      </w:tr>
      <w:tr>
        <w:tc>
          <w:tcPr>
            <w:tcW w:w="2400" w:type="dxa"/>
            <w:shd w:val="clear" w:color="auto" w:fill="F8FAFC"/>
          </w:tcPr>
          <w:p>
            <w:pPr>
              <w:spacing w:before="40" w:after="40"/>
            </w:pPr>
            <w:r>
              <w:rPr>
                <w:b/>
                <w:sz w:val="19"/>
                <w:color w:val="0A192F"/>
              </w:rPr>
              <w:t>advanced_pregnancy_info</w:t>
            </w:r>
          </w:p>
        </w:tc>
        <w:tc>
          <w:tcPr>
            <w:tcW w:w="2400" w:type="dxa"/>
            <w:shd w:val="clear" w:color="auto" w:fill="F8FAFC"/>
          </w:tcPr>
          <w:p>
            <w:pPr>
              <w:spacing w:before="40" w:after="40"/>
            </w:pPr>
            <w:r>
              <w:rPr>
                <w:sz w:val="19"/>
                <w:color w:val="334155"/>
              </w:rPr>
              <w:t>id (UUID)</w:t>
            </w:r>
          </w:p>
        </w:tc>
        <w:tc>
          <w:tcPr>
            <w:tcW w:w="2400" w:type="dxa"/>
            <w:shd w:val="clear" w:color="auto" w:fill="F8FAFC"/>
          </w:tcPr>
          <w:p>
            <w:pPr>
              <w:spacing w:before="40" w:after="40"/>
            </w:pPr>
            <w:r>
              <w:rPr>
                <w:sz w:val="19"/>
                <w:color w:val="334155"/>
              </w:rPr>
              <w:t>pregnancy_record_id (1-to-1)</w:t>
            </w:r>
          </w:p>
        </w:tc>
        <w:tc>
          <w:tcPr>
            <w:tcW w:w="2400" w:type="dxa"/>
            <w:shd w:val="clear" w:color="auto" w:fill="F8FAFC"/>
          </w:tcPr>
          <w:p>
            <w:pPr>
              <w:spacing w:before="40" w:after="40"/>
            </w:pPr>
            <w:r>
              <w:rPr>
                <w:sz w:val="19"/>
                <w:color w:val="334155"/>
              </w:rPr>
              <w:t>Caslick surgery tracking, Fetal Sex Scan (Filly/Colt) &amp; ultrasound scans.</w:t>
            </w:r>
          </w:p>
        </w:tc>
      </w:tr>
      <w:tr>
        <w:tc>
          <w:tcPr>
            <w:tcW w:w="2400" w:type="dxa"/>
            <w:shd w:val="clear" w:color="auto" w:fill="FFFFFF"/>
          </w:tcPr>
          <w:p>
            <w:pPr>
              <w:spacing w:before="40" w:after="40"/>
            </w:pPr>
            <w:r>
              <w:rPr>
                <w:b/>
                <w:sz w:val="19"/>
                <w:color w:val="0A192F"/>
              </w:rPr>
              <w:t>preventative_care</w:t>
            </w:r>
          </w:p>
        </w:tc>
        <w:tc>
          <w:tcPr>
            <w:tcW w:w="2400" w:type="dxa"/>
            <w:shd w:val="clear" w:color="auto" w:fill="FFFFFF"/>
          </w:tcPr>
          <w:p>
            <w:pPr>
              <w:spacing w:before="40" w:after="40"/>
            </w:pPr>
            <w:r>
              <w:rPr>
                <w:sz w:val="19"/>
                <w:color w:val="334155"/>
              </w:rPr>
              <w:t>id (UUID)</w:t>
            </w:r>
          </w:p>
        </w:tc>
        <w:tc>
          <w:tcPr>
            <w:tcW w:w="2400" w:type="dxa"/>
            <w:shd w:val="clear" w:color="auto" w:fill="FFFFFF"/>
          </w:tcPr>
          <w:p>
            <w:pPr>
              <w:spacing w:before="40" w:after="40"/>
            </w:pPr>
            <w:r>
              <w:rPr>
                <w:sz w:val="19"/>
                <w:color w:val="334155"/>
              </w:rPr>
              <w:t>owner_id (UUID polymorphic)</w:t>
            </w:r>
          </w:p>
        </w:tc>
        <w:tc>
          <w:tcPr>
            <w:tcW w:w="2400" w:type="dxa"/>
            <w:shd w:val="clear" w:color="auto" w:fill="FFFFFF"/>
          </w:tcPr>
          <w:p>
            <w:pPr>
              <w:spacing w:before="40" w:after="40"/>
            </w:pPr>
            <w:r>
              <w:rPr>
                <w:sz w:val="19"/>
                <w:color w:val="334155"/>
              </w:rPr>
              <w:t>Deworming, 9 core equine vaccines, dental exam, farrier hoof care.</w:t>
            </w:r>
          </w:p>
        </w:tc>
      </w:tr>
      <w:tr>
        <w:tc>
          <w:tcPr>
            <w:tcW w:w="2400" w:type="dxa"/>
            <w:shd w:val="clear" w:color="auto" w:fill="F8FAFC"/>
          </w:tcPr>
          <w:p>
            <w:pPr>
              <w:spacing w:before="40" w:after="40"/>
            </w:pPr>
            <w:r>
              <w:rPr>
                <w:b/>
                <w:sz w:val="19"/>
                <w:color w:val="0A192F"/>
              </w:rPr>
              <w:t>foals</w:t>
            </w:r>
          </w:p>
        </w:tc>
        <w:tc>
          <w:tcPr>
            <w:tcW w:w="2400" w:type="dxa"/>
            <w:shd w:val="clear" w:color="auto" w:fill="F8FAFC"/>
          </w:tcPr>
          <w:p>
            <w:pPr>
              <w:spacing w:before="40" w:after="40"/>
            </w:pPr>
            <w:r>
              <w:rPr>
                <w:sz w:val="19"/>
                <w:color w:val="334155"/>
              </w:rPr>
              <w:t>id (UUID)</w:t>
            </w:r>
          </w:p>
        </w:tc>
        <w:tc>
          <w:tcPr>
            <w:tcW w:w="2400" w:type="dxa"/>
            <w:shd w:val="clear" w:color="auto" w:fill="F8FAFC"/>
          </w:tcPr>
          <w:p>
            <w:pPr>
              <w:spacing w:before="40" w:after="40"/>
            </w:pPr>
            <w:r>
              <w:rPr>
                <w:sz w:val="19"/>
                <w:color w:val="334155"/>
              </w:rPr>
              <w:t>mare_animal_id, recipient_animal_id</w:t>
            </w:r>
          </w:p>
        </w:tc>
        <w:tc>
          <w:tcPr>
            <w:tcW w:w="2400" w:type="dxa"/>
            <w:shd w:val="clear" w:color="auto" w:fill="F8FAFC"/>
          </w:tcPr>
          <w:p>
            <w:pPr>
              <w:spacing w:before="40" w:after="40"/>
            </w:pPr>
            <w:r>
              <w:rPr>
                <w:sz w:val="19"/>
                <w:color w:val="334155"/>
              </w:rPr>
              <w:t>Offspring records: IgG test, microchip, DNA, stud book, buyer details.</w:t>
            </w:r>
          </w:p>
        </w:tc>
      </w:tr>
      <w:tr>
        <w:tc>
          <w:tcPr>
            <w:tcW w:w="2400" w:type="dxa"/>
            <w:shd w:val="clear" w:color="auto" w:fill="FFFFFF"/>
          </w:tcPr>
          <w:p>
            <w:pPr>
              <w:spacing w:before="40" w:after="40"/>
            </w:pPr>
            <w:r>
              <w:rPr>
                <w:b/>
                <w:sz w:val="19"/>
                <w:color w:val="0A192F"/>
              </w:rPr>
              <w:t>puppies</w:t>
            </w:r>
          </w:p>
        </w:tc>
        <w:tc>
          <w:tcPr>
            <w:tcW w:w="2400" w:type="dxa"/>
            <w:shd w:val="clear" w:color="auto" w:fill="FFFFFF"/>
          </w:tcPr>
          <w:p>
            <w:pPr>
              <w:spacing w:before="40" w:after="40"/>
            </w:pPr>
            <w:r>
              <w:rPr>
                <w:sz w:val="19"/>
                <w:color w:val="334155"/>
              </w:rPr>
              <w:t>id (UUID)</w:t>
            </w:r>
          </w:p>
        </w:tc>
        <w:tc>
          <w:tcPr>
            <w:tcW w:w="2400" w:type="dxa"/>
            <w:shd w:val="clear" w:color="auto" w:fill="FFFFFF"/>
          </w:tcPr>
          <w:p>
            <w:pPr>
              <w:spacing w:before="40" w:after="40"/>
            </w:pPr>
            <w:r>
              <w:rPr>
                <w:sz w:val="19"/>
                <w:color w:val="334155"/>
              </w:rPr>
              <w:t>dam_animal_id -&gt; animals(id)</w:t>
            </w:r>
          </w:p>
        </w:tc>
        <w:tc>
          <w:tcPr>
            <w:tcW w:w="2400" w:type="dxa"/>
            <w:shd w:val="clear" w:color="auto" w:fill="FFFFFF"/>
          </w:tcPr>
          <w:p>
            <w:pPr>
              <w:spacing w:before="40" w:after="40"/>
            </w:pPr>
            <w:r>
              <w:rPr>
                <w:sz w:val="19"/>
                <w:color w:val="334155"/>
              </w:rPr>
              <w:t>Canine offspring: collar color, birth order, birth/departure weights.</w:t>
            </w:r>
          </w:p>
        </w:tc>
      </w:tr>
      <w:tr>
        <w:tc>
          <w:tcPr>
            <w:tcW w:w="2400" w:type="dxa"/>
            <w:shd w:val="clear" w:color="auto" w:fill="F8FAFC"/>
          </w:tcPr>
          <w:p>
            <w:pPr>
              <w:spacing w:before="40" w:after="40"/>
            </w:pPr>
            <w:r>
              <w:rPr>
                <w:b/>
                <w:sz w:val="19"/>
                <w:color w:val="0A192F"/>
              </w:rPr>
              <w:t>puppy_weights</w:t>
            </w:r>
          </w:p>
        </w:tc>
        <w:tc>
          <w:tcPr>
            <w:tcW w:w="2400" w:type="dxa"/>
            <w:shd w:val="clear" w:color="auto" w:fill="F8FAFC"/>
          </w:tcPr>
          <w:p>
            <w:pPr>
              <w:spacing w:before="40" w:after="40"/>
            </w:pPr>
            <w:r>
              <w:rPr>
                <w:sz w:val="19"/>
                <w:color w:val="334155"/>
              </w:rPr>
              <w:t>id (UUID)</w:t>
            </w:r>
          </w:p>
        </w:tc>
        <w:tc>
          <w:tcPr>
            <w:tcW w:w="2400" w:type="dxa"/>
            <w:shd w:val="clear" w:color="auto" w:fill="F8FAFC"/>
          </w:tcPr>
          <w:p>
            <w:pPr>
              <w:spacing w:before="40" w:after="40"/>
            </w:pPr>
            <w:r>
              <w:rPr>
                <w:sz w:val="19"/>
                <w:color w:val="334155"/>
              </w:rPr>
              <w:t>puppy_id -&gt; puppies(id)</w:t>
            </w:r>
          </w:p>
        </w:tc>
        <w:tc>
          <w:tcPr>
            <w:tcW w:w="2400" w:type="dxa"/>
            <w:shd w:val="clear" w:color="auto" w:fill="F8FAFC"/>
          </w:tcPr>
          <w:p>
            <w:pPr>
              <w:spacing w:before="40" w:after="40"/>
            </w:pPr>
            <w:r>
              <w:rPr>
                <w:sz w:val="19"/>
                <w:color w:val="334155"/>
              </w:rPr>
              <w:t>Historical weight log tracking growth progression over time.</w:t>
            </w:r>
          </w:p>
        </w:tc>
      </w:tr>
      <w:tr>
        <w:tc>
          <w:tcPr>
            <w:tcW w:w="2400" w:type="dxa"/>
            <w:shd w:val="clear" w:color="auto" w:fill="FFFFFF"/>
          </w:tcPr>
          <w:p>
            <w:pPr>
              <w:spacing w:before="40" w:after="40"/>
            </w:pPr>
            <w:r>
              <w:rPr>
                <w:b/>
                <w:sz w:val="19"/>
                <w:color w:val="0A192F"/>
              </w:rPr>
              <w:t>contacts</w:t>
            </w:r>
          </w:p>
        </w:tc>
        <w:tc>
          <w:tcPr>
            <w:tcW w:w="2400" w:type="dxa"/>
            <w:shd w:val="clear" w:color="auto" w:fill="FFFFFF"/>
          </w:tcPr>
          <w:p>
            <w:pPr>
              <w:spacing w:before="40" w:after="40"/>
            </w:pPr>
            <w:r>
              <w:rPr>
                <w:sz w:val="19"/>
                <w:color w:val="334155"/>
              </w:rPr>
              <w:t>id (UUID)</w:t>
            </w:r>
          </w:p>
        </w:tc>
        <w:tc>
          <w:tcPr>
            <w:tcW w:w="2400" w:type="dxa"/>
            <w:shd w:val="clear" w:color="auto" w:fill="FFFFFF"/>
          </w:tcPr>
          <w:p>
            <w:pPr>
              <w:spacing w:before="40" w:after="40"/>
            </w:pPr>
            <w:r>
              <w:rPr>
                <w:sz w:val="19"/>
                <w:color w:val="334155"/>
              </w:rPr>
              <w:t>account_id -&gt; auth.users(id)</w:t>
            </w:r>
          </w:p>
        </w:tc>
        <w:tc>
          <w:tcPr>
            <w:tcW w:w="2400" w:type="dxa"/>
            <w:shd w:val="clear" w:color="auto" w:fill="FFFFFF"/>
          </w:tcPr>
          <w:p>
            <w:pPr>
              <w:spacing w:before="40" w:after="40"/>
            </w:pPr>
            <w:r>
              <w:rPr>
                <w:sz w:val="19"/>
                <w:color w:val="334155"/>
              </w:rPr>
              <w:t>Professional directory (Vets, Farriers, Dentists, Buyers, Stud Owners).</w:t>
            </w:r>
          </w:p>
        </w:tc>
      </w:tr>
      <w:tr>
        <w:tc>
          <w:tcPr>
            <w:tcW w:w="2400" w:type="dxa"/>
            <w:shd w:val="clear" w:color="auto" w:fill="F8FAFC"/>
          </w:tcPr>
          <w:p>
            <w:pPr>
              <w:spacing w:before="40" w:after="40"/>
            </w:pPr>
            <w:r>
              <w:rPr>
                <w:b/>
                <w:sz w:val="19"/>
                <w:color w:val="0A192F"/>
              </w:rPr>
              <w:t>calendar_reminders</w:t>
            </w:r>
          </w:p>
        </w:tc>
        <w:tc>
          <w:tcPr>
            <w:tcW w:w="2400" w:type="dxa"/>
            <w:shd w:val="clear" w:color="auto" w:fill="F8FAFC"/>
          </w:tcPr>
          <w:p>
            <w:pPr>
              <w:spacing w:before="40" w:after="40"/>
            </w:pPr>
            <w:r>
              <w:rPr>
                <w:sz w:val="19"/>
                <w:color w:val="334155"/>
              </w:rPr>
              <w:t>id (UUID)</w:t>
            </w:r>
          </w:p>
        </w:tc>
        <w:tc>
          <w:tcPr>
            <w:tcW w:w="2400" w:type="dxa"/>
            <w:shd w:val="clear" w:color="auto" w:fill="F8FAFC"/>
          </w:tcPr>
          <w:p>
            <w:pPr>
              <w:spacing w:before="40" w:after="40"/>
            </w:pPr>
            <w:r>
              <w:rPr>
                <w:sz w:val="19"/>
                <w:color w:val="334155"/>
              </w:rPr>
              <w:t>account_id -&gt; auth.users(id)</w:t>
            </w:r>
          </w:p>
        </w:tc>
        <w:tc>
          <w:tcPr>
            <w:tcW w:w="2400" w:type="dxa"/>
            <w:shd w:val="clear" w:color="auto" w:fill="F8FAFC"/>
          </w:tcPr>
          <w:p>
            <w:pPr>
              <w:spacing w:before="40" w:after="40"/>
            </w:pPr>
            <w:r>
              <w:rPr>
                <w:sz w:val="19"/>
                <w:color w:val="334155"/>
              </w:rPr>
              <w:t>Operational reminders linking milestones to notification schedules.</w:t>
            </w:r>
          </w:p>
        </w:tc>
      </w:tr>
    </w:tbl>
    <w:p>
      <w:pPr>
        <w:spacing w:after="120"/>
      </w:pPr>
    </w:p>
    <w:p>
      <w:pPr>
        <w:spacing w:before="240" w:after="80"/>
      </w:pPr>
      <w:r>
        <w:rPr>
          <w:b/>
          <w:sz w:val="24"/>
          <w:color w:val="1E3A8A"/>
        </w:rPr>
        <w:t>5.2 SQL Migrations Manifest</w:t>
      </w:r>
    </w:p>
    <w:tbl>
      <w:tblPr>
        <w:tblW w:w="9600" w:type="dxa"/>
        <w:tblBorders>
          <w:top w:val="single" w:sz="6" w:space="0" w:color="CBD5E1"/>
          <w:left w:val="none"/>
          <w:bottom w:val="single" w:sz="8" w:space="0" w:color="0A192F"/>
          <w:right w:val="none"/>
          <w:insideH w:val="single" w:sz="4" w:space="0" w:color="E2E8F0"/>
          <w:insideV w:val="none"/>
        </w:tblBorders>
        <w:tblCellMar>
          <w:top w:w="100" w:type="dxa"/>
          <w:left w:w="120" w:type="dxa"/>
          <w:bottom w:w="100" w:type="dxa"/>
          <w:right w:w="120" w:type="dxa"/>
        </w:tblCellMar>
      </w:tblPr>
      <w:tr>
        <w:trPr>
          <w:tblHeader/>
        </w:trPr>
        <w:tc>
          <w:tcPr>
            <w:tcW w:w="4800" w:type="dxa"/>
            <w:shd w:val="clear" w:color="auto" w:fill="0A192F"/>
          </w:tcPr>
          <w:p>
            <w:pPr>
              <w:spacing w:before="60" w:after="60"/>
            </w:pPr>
            <w:r>
              <w:rPr>
                <w:b/>
                <w:sz w:val="19"/>
                <w:color w:val="FFFFFF"/>
              </w:rPr>
              <w:t>Migration File</w:t>
            </w:r>
          </w:p>
        </w:tc>
        <w:tc>
          <w:tcPr>
            <w:tcW w:w="4800" w:type="dxa"/>
            <w:shd w:val="clear" w:color="auto" w:fill="0A192F"/>
          </w:tcPr>
          <w:p>
            <w:pPr>
              <w:spacing w:before="60" w:after="60"/>
            </w:pPr>
            <w:r>
              <w:rPr>
                <w:b/>
                <w:sz w:val="19"/>
                <w:color w:val="FFFFFF"/>
              </w:rPr>
              <w:t>Key Database Enhancements &amp; Security Enforcements</w:t>
            </w:r>
          </w:p>
        </w:tc>
      </w:tr>
      <w:tr>
        <w:tc>
          <w:tcPr>
            <w:tcW w:w="4800" w:type="dxa"/>
            <w:shd w:val="clear" w:color="auto" w:fill="FFFFFF"/>
          </w:tcPr>
          <w:p>
            <w:pPr>
              <w:spacing w:before="40" w:after="40"/>
            </w:pPr>
            <w:r>
              <w:rPr>
                <w:b/>
                <w:sz w:val="19"/>
                <w:color w:val="0A192F"/>
              </w:rPr>
              <w:t>01_schema.sql</w:t>
            </w:r>
          </w:p>
        </w:tc>
        <w:tc>
          <w:tcPr>
            <w:tcW w:w="4800" w:type="dxa"/>
            <w:shd w:val="clear" w:color="auto" w:fill="FFFFFF"/>
          </w:tcPr>
          <w:p>
            <w:pPr>
              <w:spacing w:before="40" w:after="40"/>
            </w:pPr>
            <w:r>
              <w:rPr>
                <w:sz w:val="19"/>
                <w:color w:val="334155"/>
              </w:rPr>
              <w:t>Full DDL definitions for all 12 tables, cascading deletes, foreign keys, and indexes.</w:t>
            </w:r>
          </w:p>
        </w:tc>
      </w:tr>
      <w:tr>
        <w:tc>
          <w:tcPr>
            <w:tcW w:w="4800" w:type="dxa"/>
            <w:shd w:val="clear" w:color="auto" w:fill="F8FAFC"/>
          </w:tcPr>
          <w:p>
            <w:pPr>
              <w:spacing w:before="40" w:after="40"/>
            </w:pPr>
            <w:r>
              <w:rPr>
                <w:b/>
                <w:sz w:val="19"/>
                <w:color w:val="0A192F"/>
              </w:rPr>
              <w:t>02_rls_policies.sql</w:t>
            </w:r>
          </w:p>
        </w:tc>
        <w:tc>
          <w:tcPr>
            <w:tcW w:w="4800" w:type="dxa"/>
            <w:shd w:val="clear" w:color="auto" w:fill="F8FAFC"/>
          </w:tcPr>
          <w:p>
            <w:pPr>
              <w:spacing w:before="40" w:after="40"/>
            </w:pPr>
            <w:r>
              <w:rPr>
                <w:sz w:val="19"/>
                <w:color w:val="334155"/>
              </w:rPr>
              <w:t>Explicit Row-Level Security policies isolating SELECT, INSERT, UPDATE, DELETE to owner.</w:t>
            </w:r>
          </w:p>
        </w:tc>
      </w:tr>
      <w:tr>
        <w:tc>
          <w:tcPr>
            <w:tcW w:w="4800" w:type="dxa"/>
            <w:shd w:val="clear" w:color="auto" w:fill="FFFFFF"/>
          </w:tcPr>
          <w:p>
            <w:pPr>
              <w:spacing w:before="40" w:after="40"/>
            </w:pPr>
            <w:r>
              <w:rPr>
                <w:b/>
                <w:sz w:val="19"/>
                <w:color w:val="0A192F"/>
              </w:rPr>
              <w:t>03_add_animal_sex.sql</w:t>
            </w:r>
          </w:p>
        </w:tc>
        <w:tc>
          <w:tcPr>
            <w:tcW w:w="4800" w:type="dxa"/>
            <w:shd w:val="clear" w:color="auto" w:fill="FFFFFF"/>
          </w:tcPr>
          <w:p>
            <w:pPr>
              <w:spacing w:before="40" w:after="40"/>
            </w:pPr>
            <w:r>
              <w:rPr>
                <w:sz w:val="19"/>
                <w:color w:val="334155"/>
              </w:rPr>
              <w:t>Extends animals table with explicit sex enumeration column.</w:t>
            </w:r>
          </w:p>
        </w:tc>
      </w:tr>
      <w:tr>
        <w:tc>
          <w:tcPr>
            <w:tcW w:w="4800" w:type="dxa"/>
            <w:shd w:val="clear" w:color="auto" w:fill="F8FAFC"/>
          </w:tcPr>
          <w:p>
            <w:pPr>
              <w:spacing w:before="40" w:after="40"/>
            </w:pPr>
            <w:r>
              <w:rPr>
                <w:b/>
                <w:sz w:val="19"/>
                <w:color w:val="0A192F"/>
              </w:rPr>
              <w:t>04_create_markings_table.sql</w:t>
            </w:r>
          </w:p>
        </w:tc>
        <w:tc>
          <w:tcPr>
            <w:tcW w:w="4800" w:type="dxa"/>
            <w:shd w:val="clear" w:color="auto" w:fill="F8FAFC"/>
          </w:tcPr>
          <w:p>
            <w:pPr>
              <w:spacing w:before="40" w:after="40"/>
            </w:pPr>
            <w:r>
              <w:rPr>
                <w:sz w:val="19"/>
                <w:color w:val="334155"/>
              </w:rPr>
              <w:t>Creates polymorphic table for tri-view physical markings photos and notes.</w:t>
            </w:r>
          </w:p>
        </w:tc>
      </w:tr>
      <w:tr>
        <w:tc>
          <w:tcPr>
            <w:tcW w:w="4800" w:type="dxa"/>
            <w:shd w:val="clear" w:color="auto" w:fill="FFFFFF"/>
          </w:tcPr>
          <w:p>
            <w:pPr>
              <w:spacing w:before="40" w:after="40"/>
            </w:pPr>
            <w:r>
              <w:rPr>
                <w:b/>
                <w:sz w:val="19"/>
                <w:color w:val="0A192F"/>
              </w:rPr>
              <w:t>05_strict_user_data_isolation.sql</w:t>
            </w:r>
          </w:p>
        </w:tc>
        <w:tc>
          <w:tcPr>
            <w:tcW w:w="4800" w:type="dxa"/>
            <w:shd w:val="clear" w:color="auto" w:fill="FFFFFF"/>
          </w:tcPr>
          <w:p>
            <w:pPr>
              <w:spacing w:before="40" w:after="40"/>
            </w:pPr>
            <w:r>
              <w:rPr>
                <w:sz w:val="19"/>
                <w:color w:val="334155"/>
              </w:rPr>
              <w:t>Hardened multi-tenant isolation rules preventing cross-user data leakage.</w:t>
            </w:r>
          </w:p>
        </w:tc>
      </w:tr>
      <w:tr>
        <w:tc>
          <w:tcPr>
            <w:tcW w:w="4800" w:type="dxa"/>
            <w:shd w:val="clear" w:color="auto" w:fill="F8FAFC"/>
          </w:tcPr>
          <w:p>
            <w:pPr>
              <w:spacing w:before="40" w:after="40"/>
            </w:pPr>
            <w:r>
              <w:rPr>
                <w:b/>
                <w:sz w:val="19"/>
                <w:color w:val="0A192F"/>
              </w:rPr>
              <w:t>06_delete_account_rpc.sql</w:t>
            </w:r>
          </w:p>
        </w:tc>
        <w:tc>
          <w:tcPr>
            <w:tcW w:w="4800" w:type="dxa"/>
            <w:shd w:val="clear" w:color="auto" w:fill="F8FAFC"/>
          </w:tcPr>
          <w:p>
            <w:pPr>
              <w:spacing w:before="40" w:after="40"/>
            </w:pPr>
            <w:r>
              <w:rPr>
                <w:sz w:val="19"/>
                <w:color w:val="334155"/>
              </w:rPr>
              <w:t>Security-definer stored procedure delete_user_account() for clean user account wipes.</w:t>
            </w:r>
          </w:p>
        </w:tc>
      </w:tr>
      <w:tr>
        <w:tc>
          <w:tcPr>
            <w:tcW w:w="4800" w:type="dxa"/>
            <w:shd w:val="clear" w:color="auto" w:fill="FFFFFF"/>
          </w:tcPr>
          <w:p>
            <w:pPr>
              <w:spacing w:before="40" w:after="40"/>
            </w:pPr>
            <w:r>
              <w:rPr>
                <w:b/>
                <w:sz w:val="19"/>
                <w:color w:val="0A192F"/>
              </w:rPr>
              <w:t>07_create_foaling_diary_entries.sql</w:t>
            </w:r>
          </w:p>
        </w:tc>
        <w:tc>
          <w:tcPr>
            <w:tcW w:w="4800" w:type="dxa"/>
            <w:shd w:val="clear" w:color="auto" w:fill="FFFFFF"/>
          </w:tcPr>
          <w:p>
            <w:pPr>
              <w:spacing w:before="40" w:after="40"/>
            </w:pPr>
            <w:r>
              <w:rPr>
                <w:sz w:val="19"/>
                <w:color w:val="334155"/>
              </w:rPr>
              <w:t>DDL for daily barn-side foaling diary notes and calendar integration.</w:t>
            </w:r>
          </w:p>
        </w:tc>
      </w:tr>
      <w:tr>
        <w:tc>
          <w:tcPr>
            <w:tcW w:w="4800" w:type="dxa"/>
            <w:shd w:val="clear" w:color="auto" w:fill="F8FAFC"/>
          </w:tcPr>
          <w:p>
            <w:pPr>
              <w:spacing w:before="40" w:after="40"/>
            </w:pPr>
            <w:r>
              <w:rPr>
                <w:b/>
                <w:sz w:val="19"/>
                <w:color w:val="0A192F"/>
              </w:rPr>
              <w:t>foal_and_buyer_migration.sql</w:t>
            </w:r>
          </w:p>
        </w:tc>
        <w:tc>
          <w:tcPr>
            <w:tcW w:w="4800" w:type="dxa"/>
            <w:shd w:val="clear" w:color="auto" w:fill="F8FAFC"/>
          </w:tcPr>
          <w:p>
            <w:pPr>
              <w:spacing w:before="40" w:after="40"/>
            </w:pPr>
            <w:r>
              <w:rPr>
                <w:sz w:val="19"/>
                <w:color w:val="334155"/>
              </w:rPr>
              <w:t>Adds buyer name, sale date, sale price, and commercial status indexes to foals table.</w:t>
            </w:r>
          </w:p>
        </w:tc>
      </w:tr>
    </w:tbl>
    <w:p>
      <w:pPr>
        <w:spacing w:after="120"/>
      </w:pPr>
    </w:p>
    <w:p>
      <w:pPr>
        <w:spacing w:before="240" w:after="80"/>
      </w:pPr>
      <w:r>
        <w:rPr>
          <w:b/>
          <w:sz w:val="24"/>
          <w:color w:val="1E3A8A"/>
        </w:rPr>
        <w:t>5.3 Application Screens Manifest (25+ Screens Across 10 Modules)</w:t>
      </w:r>
    </w:p>
    <w:tbl>
      <w:tblPr>
        <w:tblW w:w="9600" w:type="dxa"/>
        <w:tblBorders>
          <w:top w:val="single" w:sz="6" w:space="0" w:color="CBD5E1"/>
          <w:left w:val="none"/>
          <w:bottom w:val="single" w:sz="8" w:space="0" w:color="0A192F"/>
          <w:right w:val="none"/>
          <w:insideH w:val="single" w:sz="4" w:space="0" w:color="E2E8F0"/>
          <w:insideV w:val="none"/>
        </w:tblBorders>
        <w:tblCellMar>
          <w:top w:w="100" w:type="dxa"/>
          <w:left w:w="120" w:type="dxa"/>
          <w:bottom w:w="100" w:type="dxa"/>
          <w:right w:w="120" w:type="dxa"/>
        </w:tblCellMar>
      </w:tblPr>
      <w:tr>
        <w:trPr>
          <w:tblHeader/>
        </w:trPr>
        <w:tc>
          <w:tcPr>
            <w:tcW w:w="3200" w:type="dxa"/>
            <w:shd w:val="clear" w:color="auto" w:fill="0A192F"/>
          </w:tcPr>
          <w:p>
            <w:pPr>
              <w:spacing w:before="60" w:after="60"/>
            </w:pPr>
            <w:r>
              <w:rPr>
                <w:b/>
                <w:sz w:val="19"/>
                <w:color w:val="FFFFFF"/>
              </w:rPr>
              <w:t>Module</w:t>
            </w:r>
          </w:p>
        </w:tc>
        <w:tc>
          <w:tcPr>
            <w:tcW w:w="3200" w:type="dxa"/>
            <w:shd w:val="clear" w:color="auto" w:fill="0A192F"/>
          </w:tcPr>
          <w:p>
            <w:pPr>
              <w:spacing w:before="60" w:after="60"/>
            </w:pPr>
            <w:r>
              <w:rPr>
                <w:b/>
                <w:sz w:val="19"/>
                <w:color w:val="FFFFFF"/>
              </w:rPr>
              <w:t>Screen Class</w:t>
            </w:r>
          </w:p>
        </w:tc>
        <w:tc>
          <w:tcPr>
            <w:tcW w:w="3200" w:type="dxa"/>
            <w:shd w:val="clear" w:color="auto" w:fill="0A192F"/>
          </w:tcPr>
          <w:p>
            <w:pPr>
              <w:spacing w:before="60" w:after="60"/>
            </w:pPr>
            <w:r>
              <w:rPr>
                <w:b/>
                <w:sz w:val="19"/>
                <w:color w:val="FFFFFF"/>
              </w:rPr>
              <w:t>Functional Scope</w:t>
            </w:r>
          </w:p>
        </w:tc>
      </w:tr>
      <w:tr>
        <w:tc>
          <w:tcPr>
            <w:tcW w:w="3200" w:type="dxa"/>
            <w:shd w:val="clear" w:color="auto" w:fill="FFFFFF"/>
          </w:tcPr>
          <w:p>
            <w:pPr>
              <w:spacing w:before="40" w:after="40"/>
            </w:pPr>
            <w:r>
              <w:rPr>
                <w:b/>
                <w:sz w:val="19"/>
                <w:color w:val="0A192F"/>
              </w:rPr>
              <w:t>Onboarding</w:t>
            </w:r>
          </w:p>
        </w:tc>
        <w:tc>
          <w:tcPr>
            <w:tcW w:w="3200" w:type="dxa"/>
            <w:shd w:val="clear" w:color="auto" w:fill="FFFFFF"/>
          </w:tcPr>
          <w:p>
            <w:pPr>
              <w:spacing w:before="40" w:after="40"/>
            </w:pPr>
            <w:r>
              <w:rPr>
                <w:sz w:val="19"/>
                <w:color w:val="334155"/>
              </w:rPr>
              <w:t>OnboardingScreen</w:t>
            </w:r>
          </w:p>
        </w:tc>
        <w:tc>
          <w:tcPr>
            <w:tcW w:w="3200" w:type="dxa"/>
            <w:shd w:val="clear" w:color="auto" w:fill="FFFFFF"/>
          </w:tcPr>
          <w:p>
            <w:pPr>
              <w:spacing w:before="40" w:after="40"/>
            </w:pPr>
            <w:r>
              <w:rPr>
                <w:sz w:val="19"/>
                <w:color w:val="334155"/>
              </w:rPr>
              <w:t>3-slide visual onboarding carousel highlighting core value propositions.</w:t>
            </w:r>
          </w:p>
        </w:tc>
      </w:tr>
      <w:tr>
        <w:tc>
          <w:tcPr>
            <w:tcW w:w="3200" w:type="dxa"/>
            <w:shd w:val="clear" w:color="auto" w:fill="F8FAFC"/>
          </w:tcPr>
          <w:p>
            <w:pPr>
              <w:spacing w:before="40" w:after="40"/>
            </w:pPr>
            <w:r>
              <w:rPr>
                <w:b/>
                <w:sz w:val="19"/>
                <w:color w:val="0A192F"/>
              </w:rPr>
              <w:t>Auth</w:t>
            </w:r>
          </w:p>
        </w:tc>
        <w:tc>
          <w:tcPr>
            <w:tcW w:w="3200" w:type="dxa"/>
            <w:shd w:val="clear" w:color="auto" w:fill="F8FAFC"/>
          </w:tcPr>
          <w:p>
            <w:pPr>
              <w:spacing w:before="40" w:after="40"/>
            </w:pPr>
            <w:r>
              <w:rPr>
                <w:sz w:val="19"/>
                <w:color w:val="334155"/>
              </w:rPr>
              <w:t>SignInScreen</w:t>
            </w:r>
          </w:p>
        </w:tc>
        <w:tc>
          <w:tcPr>
            <w:tcW w:w="3200" w:type="dxa"/>
            <w:shd w:val="clear" w:color="auto" w:fill="F8FAFC"/>
          </w:tcPr>
          <w:p>
            <w:pPr>
              <w:spacing w:before="40" w:after="40"/>
            </w:pPr>
            <w:r>
              <w:rPr>
                <w:sz w:val="19"/>
                <w:color w:val="334155"/>
              </w:rPr>
              <w:t>Email/password login with secure session restore.</w:t>
            </w:r>
          </w:p>
        </w:tc>
      </w:tr>
      <w:tr>
        <w:tc>
          <w:tcPr>
            <w:tcW w:w="3200" w:type="dxa"/>
            <w:shd w:val="clear" w:color="auto" w:fill="FFFFFF"/>
          </w:tcPr>
          <w:p>
            <w:pPr>
              <w:spacing w:before="40" w:after="40"/>
            </w:pPr>
            <w:r>
              <w:rPr>
                <w:b/>
                <w:sz w:val="19"/>
                <w:color w:val="0A192F"/>
              </w:rPr>
              <w:t>Auth</w:t>
            </w:r>
          </w:p>
        </w:tc>
        <w:tc>
          <w:tcPr>
            <w:tcW w:w="3200" w:type="dxa"/>
            <w:shd w:val="clear" w:color="auto" w:fill="FFFFFF"/>
          </w:tcPr>
          <w:p>
            <w:pPr>
              <w:spacing w:before="40" w:after="40"/>
            </w:pPr>
            <w:r>
              <w:rPr>
                <w:sz w:val="19"/>
                <w:color w:val="334155"/>
              </w:rPr>
              <w:t>SignUpScreen</w:t>
            </w:r>
          </w:p>
        </w:tc>
        <w:tc>
          <w:tcPr>
            <w:tcW w:w="3200" w:type="dxa"/>
            <w:shd w:val="clear" w:color="auto" w:fill="FFFFFF"/>
          </w:tcPr>
          <w:p>
            <w:pPr>
              <w:spacing w:before="40" w:after="40"/>
            </w:pPr>
            <w:r>
              <w:rPr>
                <w:sz w:val="19"/>
                <w:color w:val="334155"/>
              </w:rPr>
              <w:t>User registration with validation and automated profile provisioning.</w:t>
            </w:r>
          </w:p>
        </w:tc>
      </w:tr>
      <w:tr>
        <w:tc>
          <w:tcPr>
            <w:tcW w:w="3200" w:type="dxa"/>
            <w:shd w:val="clear" w:color="auto" w:fill="F8FAFC"/>
          </w:tcPr>
          <w:p>
            <w:pPr>
              <w:spacing w:before="40" w:after="40"/>
            </w:pPr>
            <w:r>
              <w:rPr>
                <w:b/>
                <w:sz w:val="19"/>
                <w:color w:val="0A192F"/>
              </w:rPr>
              <w:t>Auth</w:t>
            </w:r>
          </w:p>
        </w:tc>
        <w:tc>
          <w:tcPr>
            <w:tcW w:w="3200" w:type="dxa"/>
            <w:shd w:val="clear" w:color="auto" w:fill="F8FAFC"/>
          </w:tcPr>
          <w:p>
            <w:pPr>
              <w:spacing w:before="40" w:after="40"/>
            </w:pPr>
            <w:r>
              <w:rPr>
                <w:sz w:val="19"/>
                <w:color w:val="334155"/>
              </w:rPr>
              <w:t>PasswordResetScreen</w:t>
            </w:r>
          </w:p>
        </w:tc>
        <w:tc>
          <w:tcPr>
            <w:tcW w:w="3200" w:type="dxa"/>
            <w:shd w:val="clear" w:color="auto" w:fill="F8FAFC"/>
          </w:tcPr>
          <w:p>
            <w:pPr>
              <w:spacing w:before="40" w:after="40"/>
            </w:pPr>
            <w:r>
              <w:rPr>
                <w:sz w:val="19"/>
                <w:color w:val="334155"/>
              </w:rPr>
              <w:t>Password recovery request interface.</w:t>
            </w:r>
          </w:p>
        </w:tc>
      </w:tr>
      <w:tr>
        <w:tc>
          <w:tcPr>
            <w:tcW w:w="3200" w:type="dxa"/>
            <w:shd w:val="clear" w:color="auto" w:fill="FFFFFF"/>
          </w:tcPr>
          <w:p>
            <w:pPr>
              <w:spacing w:before="40" w:after="40"/>
            </w:pPr>
            <w:r>
              <w:rPr>
                <w:b/>
                <w:sz w:val="19"/>
                <w:color w:val="0A192F"/>
              </w:rPr>
              <w:t>Auth</w:t>
            </w:r>
          </w:p>
        </w:tc>
        <w:tc>
          <w:tcPr>
            <w:tcW w:w="3200" w:type="dxa"/>
            <w:shd w:val="clear" w:color="auto" w:fill="FFFFFF"/>
          </w:tcPr>
          <w:p>
            <w:pPr>
              <w:spacing w:before="40" w:after="40"/>
            </w:pPr>
            <w:r>
              <w:rPr>
                <w:sz w:val="19"/>
                <w:color w:val="334155"/>
              </w:rPr>
              <w:t>UpdatePasswordScreen</w:t>
            </w:r>
          </w:p>
        </w:tc>
        <w:tc>
          <w:tcPr>
            <w:tcW w:w="3200" w:type="dxa"/>
            <w:shd w:val="clear" w:color="auto" w:fill="FFFFFF"/>
          </w:tcPr>
          <w:p>
            <w:pPr>
              <w:spacing w:before="40" w:after="40"/>
            </w:pPr>
            <w:r>
              <w:rPr>
                <w:sz w:val="19"/>
                <w:color w:val="334155"/>
              </w:rPr>
              <w:t>Set new password following email/OTP verification.</w:t>
            </w:r>
          </w:p>
        </w:tc>
      </w:tr>
      <w:tr>
        <w:tc>
          <w:tcPr>
            <w:tcW w:w="3200" w:type="dxa"/>
            <w:shd w:val="clear" w:color="auto" w:fill="F8FAFC"/>
          </w:tcPr>
          <w:p>
            <w:pPr>
              <w:spacing w:before="40" w:after="40"/>
            </w:pPr>
            <w:r>
              <w:rPr>
                <w:b/>
                <w:sz w:val="19"/>
                <w:color w:val="0A192F"/>
              </w:rPr>
              <w:t>Auth</w:t>
            </w:r>
          </w:p>
        </w:tc>
        <w:tc>
          <w:tcPr>
            <w:tcW w:w="3200" w:type="dxa"/>
            <w:shd w:val="clear" w:color="auto" w:fill="F8FAFC"/>
          </w:tcPr>
          <w:p>
            <w:pPr>
              <w:spacing w:before="40" w:after="40"/>
            </w:pPr>
            <w:r>
              <w:rPr>
                <w:sz w:val="19"/>
                <w:color w:val="334155"/>
              </w:rPr>
              <w:t>EmailVerificationScreen</w:t>
            </w:r>
          </w:p>
        </w:tc>
        <w:tc>
          <w:tcPr>
            <w:tcW w:w="3200" w:type="dxa"/>
            <w:shd w:val="clear" w:color="auto" w:fill="F8FAFC"/>
          </w:tcPr>
          <w:p>
            <w:pPr>
              <w:spacing w:before="40" w:after="40"/>
            </w:pPr>
            <w:r>
              <w:rPr>
                <w:sz w:val="19"/>
                <w:color w:val="334155"/>
              </w:rPr>
              <w:t>Deep-link authentication callback listener.</w:t>
            </w:r>
          </w:p>
        </w:tc>
      </w:tr>
      <w:tr>
        <w:tc>
          <w:tcPr>
            <w:tcW w:w="3200" w:type="dxa"/>
            <w:shd w:val="clear" w:color="auto" w:fill="FFFFFF"/>
          </w:tcPr>
          <w:p>
            <w:pPr>
              <w:spacing w:before="40" w:after="40"/>
            </w:pPr>
            <w:r>
              <w:rPr>
                <w:b/>
                <w:sz w:val="19"/>
                <w:color w:val="0A192F"/>
              </w:rPr>
              <w:t>Main Shell</w:t>
            </w:r>
          </w:p>
        </w:tc>
        <w:tc>
          <w:tcPr>
            <w:tcW w:w="3200" w:type="dxa"/>
            <w:shd w:val="clear" w:color="auto" w:fill="FFFFFF"/>
          </w:tcPr>
          <w:p>
            <w:pPr>
              <w:spacing w:before="40" w:after="40"/>
            </w:pPr>
            <w:r>
              <w:rPr>
                <w:sz w:val="19"/>
                <w:color w:val="334155"/>
              </w:rPr>
              <w:t>MainNavigationScreen</w:t>
            </w:r>
          </w:p>
        </w:tc>
        <w:tc>
          <w:tcPr>
            <w:tcW w:w="3200" w:type="dxa"/>
            <w:shd w:val="clear" w:color="auto" w:fill="FFFFFF"/>
          </w:tcPr>
          <w:p>
            <w:pPr>
              <w:spacing w:before="40" w:after="40"/>
            </w:pPr>
            <w:r>
              <w:rPr>
                <w:sz w:val="19"/>
                <w:color w:val="334155"/>
              </w:rPr>
              <w:t>Persistent bottom navigation bar with responsive layout.</w:t>
            </w:r>
          </w:p>
        </w:tc>
      </w:tr>
      <w:tr>
        <w:tc>
          <w:tcPr>
            <w:tcW w:w="3200" w:type="dxa"/>
            <w:shd w:val="clear" w:color="auto" w:fill="F8FAFC"/>
          </w:tcPr>
          <w:p>
            <w:pPr>
              <w:spacing w:before="40" w:after="40"/>
            </w:pPr>
            <w:r>
              <w:rPr>
                <w:b/>
                <w:sz w:val="19"/>
                <w:color w:val="0A192F"/>
              </w:rPr>
              <w:t>Dashboard</w:t>
            </w:r>
          </w:p>
        </w:tc>
        <w:tc>
          <w:tcPr>
            <w:tcW w:w="3200" w:type="dxa"/>
            <w:shd w:val="clear" w:color="auto" w:fill="F8FAFC"/>
          </w:tcPr>
          <w:p>
            <w:pPr>
              <w:spacing w:before="40" w:after="40"/>
            </w:pPr>
            <w:r>
              <w:rPr>
                <w:sz w:val="19"/>
                <w:color w:val="334155"/>
              </w:rPr>
              <w:t>DashboardHomeScreen</w:t>
            </w:r>
          </w:p>
        </w:tc>
        <w:tc>
          <w:tcPr>
            <w:tcW w:w="3200" w:type="dxa"/>
            <w:shd w:val="clear" w:color="auto" w:fill="F8FAFC"/>
          </w:tcPr>
          <w:p>
            <w:pPr>
              <w:spacing w:before="40" w:after="40"/>
            </w:pPr>
            <w:r>
              <w:rPr>
                <w:sz w:val="19"/>
                <w:color w:val="334155"/>
              </w:rPr>
              <w:t>Overview dashboard with metrics, countdowns, and quick actions.</w:t>
            </w:r>
          </w:p>
        </w:tc>
      </w:tr>
      <w:tr>
        <w:tc>
          <w:tcPr>
            <w:tcW w:w="3200" w:type="dxa"/>
            <w:shd w:val="clear" w:color="auto" w:fill="FFFFFF"/>
          </w:tcPr>
          <w:p>
            <w:pPr>
              <w:spacing w:before="40" w:after="40"/>
            </w:pPr>
            <w:r>
              <w:rPr>
                <w:b/>
                <w:sz w:val="19"/>
                <w:color w:val="0A192F"/>
              </w:rPr>
              <w:t>Animals</w:t>
            </w:r>
          </w:p>
        </w:tc>
        <w:tc>
          <w:tcPr>
            <w:tcW w:w="3200" w:type="dxa"/>
            <w:shd w:val="clear" w:color="auto" w:fill="FFFFFF"/>
          </w:tcPr>
          <w:p>
            <w:pPr>
              <w:spacing w:before="40" w:after="40"/>
            </w:pPr>
            <w:r>
              <w:rPr>
                <w:sz w:val="19"/>
                <w:color w:val="334155"/>
              </w:rPr>
              <w:t>SpeciesSelectionScreen</w:t>
            </w:r>
          </w:p>
        </w:tc>
        <w:tc>
          <w:tcPr>
            <w:tcW w:w="3200" w:type="dxa"/>
            <w:shd w:val="clear" w:color="auto" w:fill="FFFFFF"/>
          </w:tcPr>
          <w:p>
            <w:pPr>
              <w:spacing w:before="40" w:after="40"/>
            </w:pPr>
            <w:r>
              <w:rPr>
                <w:sz w:val="19"/>
                <w:color w:val="334155"/>
              </w:rPr>
              <w:t>Interactive species picker (Horse, Dog, Cat, Other).</w:t>
            </w:r>
          </w:p>
        </w:tc>
      </w:tr>
      <w:tr>
        <w:tc>
          <w:tcPr>
            <w:tcW w:w="3200" w:type="dxa"/>
            <w:shd w:val="clear" w:color="auto" w:fill="F8FAFC"/>
          </w:tcPr>
          <w:p>
            <w:pPr>
              <w:spacing w:before="40" w:after="40"/>
            </w:pPr>
            <w:r>
              <w:rPr>
                <w:b/>
                <w:sz w:val="19"/>
                <w:color w:val="0A192F"/>
              </w:rPr>
              <w:t>Animals</w:t>
            </w:r>
          </w:p>
        </w:tc>
        <w:tc>
          <w:tcPr>
            <w:tcW w:w="3200" w:type="dxa"/>
            <w:shd w:val="clear" w:color="auto" w:fill="F8FAFC"/>
          </w:tcPr>
          <w:p>
            <w:pPr>
              <w:spacing w:before="40" w:after="40"/>
            </w:pPr>
            <w:r>
              <w:rPr>
                <w:sz w:val="19"/>
                <w:color w:val="334155"/>
              </w:rPr>
              <w:t>SavedAnimalsScreen</w:t>
            </w:r>
          </w:p>
        </w:tc>
        <w:tc>
          <w:tcPr>
            <w:tcW w:w="3200" w:type="dxa"/>
            <w:shd w:val="clear" w:color="auto" w:fill="F8FAFC"/>
          </w:tcPr>
          <w:p>
            <w:pPr>
              <w:spacing w:before="40" w:after="40"/>
            </w:pPr>
            <w:r>
              <w:rPr>
                <w:sz w:val="19"/>
                <w:color w:val="334155"/>
              </w:rPr>
              <w:t>Searchable, tab-filtered directory of all registered animals.</w:t>
            </w:r>
          </w:p>
        </w:tc>
      </w:tr>
      <w:tr>
        <w:tc>
          <w:tcPr>
            <w:tcW w:w="3200" w:type="dxa"/>
            <w:shd w:val="clear" w:color="auto" w:fill="FFFFFF"/>
          </w:tcPr>
          <w:p>
            <w:pPr>
              <w:spacing w:before="40" w:after="40"/>
            </w:pPr>
            <w:r>
              <w:rPr>
                <w:b/>
                <w:sz w:val="19"/>
                <w:color w:val="0A192F"/>
              </w:rPr>
              <w:t>Animals</w:t>
            </w:r>
          </w:p>
        </w:tc>
        <w:tc>
          <w:tcPr>
            <w:tcW w:w="3200" w:type="dxa"/>
            <w:shd w:val="clear" w:color="auto" w:fill="FFFFFF"/>
          </w:tcPr>
          <w:p>
            <w:pPr>
              <w:spacing w:before="40" w:after="40"/>
            </w:pPr>
            <w:r>
              <w:rPr>
                <w:sz w:val="19"/>
                <w:color w:val="334155"/>
              </w:rPr>
              <w:t>AnimalDetailsScreen</w:t>
            </w:r>
          </w:p>
        </w:tc>
        <w:tc>
          <w:tcPr>
            <w:tcW w:w="3200" w:type="dxa"/>
            <w:shd w:val="clear" w:color="auto" w:fill="FFFFFF"/>
          </w:tcPr>
          <w:p>
            <w:pPr>
              <w:spacing w:before="40" w:after="40"/>
            </w:pPr>
            <w:r>
              <w:rPr>
                <w:sz w:val="19"/>
                <w:color w:val="334155"/>
              </w:rPr>
              <w:t>Dynamic registration and editing form adapting to species.</w:t>
            </w:r>
          </w:p>
        </w:tc>
      </w:tr>
      <w:tr>
        <w:tc>
          <w:tcPr>
            <w:tcW w:w="3200" w:type="dxa"/>
            <w:shd w:val="clear" w:color="auto" w:fill="F8FAFC"/>
          </w:tcPr>
          <w:p>
            <w:pPr>
              <w:spacing w:before="40" w:after="40"/>
            </w:pPr>
            <w:r>
              <w:rPr>
                <w:b/>
                <w:sz w:val="19"/>
                <w:color w:val="0A192F"/>
              </w:rPr>
              <w:t>Animals</w:t>
            </w:r>
          </w:p>
        </w:tc>
        <w:tc>
          <w:tcPr>
            <w:tcW w:w="3200" w:type="dxa"/>
            <w:shd w:val="clear" w:color="auto" w:fill="F8FAFC"/>
          </w:tcPr>
          <w:p>
            <w:pPr>
              <w:spacing w:before="40" w:after="40"/>
            </w:pPr>
            <w:r>
              <w:rPr>
                <w:sz w:val="19"/>
                <w:color w:val="334155"/>
              </w:rPr>
              <w:t>AnimalProfileScreen</w:t>
            </w:r>
          </w:p>
        </w:tc>
        <w:tc>
          <w:tcPr>
            <w:tcW w:w="3200" w:type="dxa"/>
            <w:shd w:val="clear" w:color="auto" w:fill="F8FAFC"/>
          </w:tcPr>
          <w:p>
            <w:pPr>
              <w:spacing w:before="40" w:after="40"/>
            </w:pPr>
            <w:r>
              <w:rPr>
                <w:sz w:val="19"/>
                <w:color w:val="334155"/>
              </w:rPr>
              <w:t>Comprehensive animal profile with markings and care shortcuts.</w:t>
            </w:r>
          </w:p>
        </w:tc>
      </w:tr>
      <w:tr>
        <w:tc>
          <w:tcPr>
            <w:tcW w:w="3200" w:type="dxa"/>
            <w:shd w:val="clear" w:color="auto" w:fill="FFFFFF"/>
          </w:tcPr>
          <w:p>
            <w:pPr>
              <w:spacing w:before="40" w:after="40"/>
            </w:pPr>
            <w:r>
              <w:rPr>
                <w:b/>
                <w:sz w:val="19"/>
                <w:color w:val="0A192F"/>
              </w:rPr>
              <w:t>Animals</w:t>
            </w:r>
          </w:p>
        </w:tc>
        <w:tc>
          <w:tcPr>
            <w:tcW w:w="3200" w:type="dxa"/>
            <w:shd w:val="clear" w:color="auto" w:fill="FFFFFF"/>
          </w:tcPr>
          <w:p>
            <w:pPr>
              <w:spacing w:before="40" w:after="40"/>
            </w:pPr>
            <w:r>
              <w:rPr>
                <w:sz w:val="19"/>
                <w:color w:val="334155"/>
              </w:rPr>
              <w:t>MarkingsScreen</w:t>
            </w:r>
          </w:p>
        </w:tc>
        <w:tc>
          <w:tcPr>
            <w:tcW w:w="3200" w:type="dxa"/>
            <w:shd w:val="clear" w:color="auto" w:fill="FFFFFF"/>
          </w:tcPr>
          <w:p>
            <w:pPr>
              <w:spacing w:before="40" w:after="40"/>
            </w:pPr>
            <w:r>
              <w:rPr>
                <w:sz w:val="19"/>
                <w:color w:val="334155"/>
              </w:rPr>
              <w:t>Tri-view photographic capture and anatomical markings editor.</w:t>
            </w:r>
          </w:p>
        </w:tc>
      </w:tr>
      <w:tr>
        <w:tc>
          <w:tcPr>
            <w:tcW w:w="3200" w:type="dxa"/>
            <w:shd w:val="clear" w:color="auto" w:fill="F8FAFC"/>
          </w:tcPr>
          <w:p>
            <w:pPr>
              <w:spacing w:before="40" w:after="40"/>
            </w:pPr>
            <w:r>
              <w:rPr>
                <w:b/>
                <w:sz w:val="19"/>
                <w:color w:val="0A192F"/>
              </w:rPr>
              <w:t>Pregnancy</w:t>
            </w:r>
          </w:p>
        </w:tc>
        <w:tc>
          <w:tcPr>
            <w:tcW w:w="3200" w:type="dxa"/>
            <w:shd w:val="clear" w:color="auto" w:fill="F8FAFC"/>
          </w:tcPr>
          <w:p>
            <w:pPr>
              <w:spacing w:before="40" w:after="40"/>
            </w:pPr>
            <w:r>
              <w:rPr>
                <w:sz w:val="19"/>
                <w:color w:val="334155"/>
              </w:rPr>
              <w:t>BreedingDetailsScreen</w:t>
            </w:r>
          </w:p>
        </w:tc>
        <w:tc>
          <w:tcPr>
            <w:tcW w:w="3200" w:type="dxa"/>
            <w:shd w:val="clear" w:color="auto" w:fill="F8FAFC"/>
          </w:tcPr>
          <w:p>
            <w:pPr>
              <w:spacing w:before="40" w:after="40"/>
            </w:pPr>
            <w:r>
              <w:rPr>
                <w:sz w:val="19"/>
                <w:color w:val="334155"/>
              </w:rPr>
              <w:t>Breeding wizard for Natural, AI, ICSI, and Embryo Transfer.</w:t>
            </w:r>
          </w:p>
        </w:tc>
      </w:tr>
      <w:tr>
        <w:tc>
          <w:tcPr>
            <w:tcW w:w="3200" w:type="dxa"/>
            <w:shd w:val="clear" w:color="auto" w:fill="FFFFFF"/>
          </w:tcPr>
          <w:p>
            <w:pPr>
              <w:spacing w:before="40" w:after="40"/>
            </w:pPr>
            <w:r>
              <w:rPr>
                <w:b/>
                <w:sz w:val="19"/>
                <w:color w:val="0A192F"/>
              </w:rPr>
              <w:t>Pregnancy</w:t>
            </w:r>
          </w:p>
        </w:tc>
        <w:tc>
          <w:tcPr>
            <w:tcW w:w="3200" w:type="dxa"/>
            <w:shd w:val="clear" w:color="auto" w:fill="FFFFFF"/>
          </w:tcPr>
          <w:p>
            <w:pPr>
              <w:spacing w:before="40" w:after="40"/>
            </w:pPr>
            <w:r>
              <w:rPr>
                <w:sz w:val="19"/>
                <w:color w:val="334155"/>
              </w:rPr>
              <w:t>PregnancyModuleScreen</w:t>
            </w:r>
          </w:p>
        </w:tc>
        <w:tc>
          <w:tcPr>
            <w:tcW w:w="3200" w:type="dxa"/>
            <w:shd w:val="clear" w:color="auto" w:fill="FFFFFF"/>
          </w:tcPr>
          <w:p>
            <w:pPr>
              <w:spacing w:before="40" w:after="40"/>
            </w:pPr>
            <w:r>
              <w:rPr>
                <w:sz w:val="19"/>
                <w:color w:val="334155"/>
              </w:rPr>
              <w:t>Gestation management hub with active pregnancies and countdowns.</w:t>
            </w:r>
          </w:p>
        </w:tc>
      </w:tr>
      <w:tr>
        <w:tc>
          <w:tcPr>
            <w:tcW w:w="3200" w:type="dxa"/>
            <w:shd w:val="clear" w:color="auto" w:fill="F8FAFC"/>
          </w:tcPr>
          <w:p>
            <w:pPr>
              <w:spacing w:before="40" w:after="40"/>
            </w:pPr>
            <w:r>
              <w:rPr>
                <w:b/>
                <w:sz w:val="19"/>
                <w:color w:val="0A192F"/>
              </w:rPr>
              <w:t>Pregnancy</w:t>
            </w:r>
          </w:p>
        </w:tc>
        <w:tc>
          <w:tcPr>
            <w:tcW w:w="3200" w:type="dxa"/>
            <w:shd w:val="clear" w:color="auto" w:fill="F8FAFC"/>
          </w:tcPr>
          <w:p>
            <w:pPr>
              <w:spacing w:before="40" w:after="40"/>
            </w:pPr>
            <w:r>
              <w:rPr>
                <w:sz w:val="19"/>
                <w:color w:val="334155"/>
              </w:rPr>
              <w:t>PregnancyDetailsScreen</w:t>
            </w:r>
          </w:p>
        </w:tc>
        <w:tc>
          <w:tcPr>
            <w:tcW w:w="3200" w:type="dxa"/>
            <w:shd w:val="clear" w:color="auto" w:fill="F8FAFC"/>
          </w:tcPr>
          <w:p>
            <w:pPr>
              <w:spacing w:before="40" w:after="40"/>
            </w:pPr>
            <w:r>
              <w:rPr>
                <w:sz w:val="19"/>
                <w:color w:val="334155"/>
              </w:rPr>
              <w:t>Single pregnancy milestone viewer and clinical coordinator.</w:t>
            </w:r>
          </w:p>
        </w:tc>
      </w:tr>
      <w:tr>
        <w:tc>
          <w:tcPr>
            <w:tcW w:w="3200" w:type="dxa"/>
            <w:shd w:val="clear" w:color="auto" w:fill="FFFFFF"/>
          </w:tcPr>
          <w:p>
            <w:pPr>
              <w:spacing w:before="40" w:after="40"/>
            </w:pPr>
            <w:r>
              <w:rPr>
                <w:b/>
                <w:sz w:val="19"/>
                <w:color w:val="0A192F"/>
              </w:rPr>
              <w:t>Pregnancy</w:t>
            </w:r>
          </w:p>
        </w:tc>
        <w:tc>
          <w:tcPr>
            <w:tcW w:w="3200" w:type="dxa"/>
            <w:shd w:val="clear" w:color="auto" w:fill="FFFFFF"/>
          </w:tcPr>
          <w:p>
            <w:pPr>
              <w:spacing w:before="40" w:after="40"/>
            </w:pPr>
            <w:r>
              <w:rPr>
                <w:sz w:val="19"/>
                <w:color w:val="334155"/>
              </w:rPr>
              <w:t>PregnancyScansScreen</w:t>
            </w:r>
          </w:p>
        </w:tc>
        <w:tc>
          <w:tcPr>
            <w:tcW w:w="3200" w:type="dxa"/>
            <w:shd w:val="clear" w:color="auto" w:fill="FFFFFF"/>
          </w:tcPr>
          <w:p>
            <w:pPr>
              <w:spacing w:before="40" w:after="40"/>
            </w:pPr>
            <w:r>
              <w:rPr>
                <w:sz w:val="19"/>
                <w:color w:val="334155"/>
              </w:rPr>
              <w:t>3-tier milestone ultrasound scan tracking with image uploads.</w:t>
            </w:r>
          </w:p>
        </w:tc>
      </w:tr>
      <w:tr>
        <w:tc>
          <w:tcPr>
            <w:tcW w:w="3200" w:type="dxa"/>
            <w:shd w:val="clear" w:color="auto" w:fill="F8FAFC"/>
          </w:tcPr>
          <w:p>
            <w:pPr>
              <w:spacing w:before="40" w:after="40"/>
            </w:pPr>
            <w:r>
              <w:rPr>
                <w:b/>
                <w:sz w:val="19"/>
                <w:color w:val="0A192F"/>
              </w:rPr>
              <w:t>Pregnancy</w:t>
            </w:r>
          </w:p>
        </w:tc>
        <w:tc>
          <w:tcPr>
            <w:tcW w:w="3200" w:type="dxa"/>
            <w:shd w:val="clear" w:color="auto" w:fill="F8FAFC"/>
          </w:tcPr>
          <w:p>
            <w:pPr>
              <w:spacing w:before="40" w:after="40"/>
            </w:pPr>
            <w:r>
              <w:rPr>
                <w:sz w:val="19"/>
                <w:color w:val="334155"/>
              </w:rPr>
              <w:t>AdvancedPregnancyInfoScreen</w:t>
            </w:r>
          </w:p>
        </w:tc>
        <w:tc>
          <w:tcPr>
            <w:tcW w:w="3200" w:type="dxa"/>
            <w:shd w:val="clear" w:color="auto" w:fill="F8FAFC"/>
          </w:tcPr>
          <w:p>
            <w:pPr>
              <w:spacing w:before="40" w:after="40"/>
            </w:pPr>
            <w:r>
              <w:rPr>
                <w:sz w:val="19"/>
                <w:color w:val="334155"/>
              </w:rPr>
              <w:t>Caslick surgery tracking and Fetal Sex Scan (Filly/Colt) logger.</w:t>
            </w:r>
          </w:p>
        </w:tc>
      </w:tr>
      <w:tr>
        <w:tc>
          <w:tcPr>
            <w:tcW w:w="3200" w:type="dxa"/>
            <w:shd w:val="clear" w:color="auto" w:fill="FFFFFF"/>
          </w:tcPr>
          <w:p>
            <w:pPr>
              <w:spacing w:before="40" w:after="40"/>
            </w:pPr>
            <w:r>
              <w:rPr>
                <w:b/>
                <w:sz w:val="19"/>
                <w:color w:val="0A192F"/>
              </w:rPr>
              <w:t>Pregnancy</w:t>
            </w:r>
          </w:p>
        </w:tc>
        <w:tc>
          <w:tcPr>
            <w:tcW w:w="3200" w:type="dxa"/>
            <w:shd w:val="clear" w:color="auto" w:fill="FFFFFF"/>
          </w:tcPr>
          <w:p>
            <w:pPr>
              <w:spacing w:before="40" w:after="40"/>
            </w:pPr>
            <w:r>
              <w:rPr>
                <w:sz w:val="19"/>
                <w:color w:val="334155"/>
              </w:rPr>
              <w:t>PreventativeCareScreen</w:t>
            </w:r>
          </w:p>
        </w:tc>
        <w:tc>
          <w:tcPr>
            <w:tcW w:w="3200" w:type="dxa"/>
            <w:shd w:val="clear" w:color="auto" w:fill="FFFFFF"/>
          </w:tcPr>
          <w:p>
            <w:pPr>
              <w:spacing w:before="40" w:after="40"/>
            </w:pPr>
            <w:r>
              <w:rPr>
                <w:sz w:val="19"/>
                <w:color w:val="334155"/>
              </w:rPr>
              <w:t>Equine 9-vaccine protocol, deworming, dental, and farrier care.</w:t>
            </w:r>
          </w:p>
        </w:tc>
      </w:tr>
      <w:tr>
        <w:tc>
          <w:tcPr>
            <w:tcW w:w="3200" w:type="dxa"/>
            <w:shd w:val="clear" w:color="auto" w:fill="F8FAFC"/>
          </w:tcPr>
          <w:p>
            <w:pPr>
              <w:spacing w:before="40" w:after="40"/>
            </w:pPr>
            <w:r>
              <w:rPr>
                <w:b/>
                <w:sz w:val="19"/>
                <w:color w:val="0A192F"/>
              </w:rPr>
              <w:t>Foal</w:t>
            </w:r>
          </w:p>
        </w:tc>
        <w:tc>
          <w:tcPr>
            <w:tcW w:w="3200" w:type="dxa"/>
            <w:shd w:val="clear" w:color="auto" w:fill="F8FAFC"/>
          </w:tcPr>
          <w:p>
            <w:pPr>
              <w:spacing w:before="40" w:after="40"/>
            </w:pPr>
            <w:r>
              <w:rPr>
                <w:sz w:val="19"/>
                <w:color w:val="334155"/>
              </w:rPr>
              <w:t>FoalModuleScreen</w:t>
            </w:r>
          </w:p>
        </w:tc>
        <w:tc>
          <w:tcPr>
            <w:tcW w:w="3200" w:type="dxa"/>
            <w:shd w:val="clear" w:color="auto" w:fill="F8FAFC"/>
          </w:tcPr>
          <w:p>
            <w:pPr>
              <w:spacing w:before="40" w:after="40"/>
            </w:pPr>
            <w:r>
              <w:rPr>
                <w:sz w:val="19"/>
                <w:color w:val="334155"/>
              </w:rPr>
              <w:t>Offspring hub toggling between foals and canine puppy litters.</w:t>
            </w:r>
          </w:p>
        </w:tc>
      </w:tr>
      <w:tr>
        <w:tc>
          <w:tcPr>
            <w:tcW w:w="3200" w:type="dxa"/>
            <w:shd w:val="clear" w:color="auto" w:fill="FFFFFF"/>
          </w:tcPr>
          <w:p>
            <w:pPr>
              <w:spacing w:before="40" w:after="40"/>
            </w:pPr>
            <w:r>
              <w:rPr>
                <w:b/>
                <w:sz w:val="19"/>
                <w:color w:val="0A192F"/>
              </w:rPr>
              <w:t>Foal</w:t>
            </w:r>
          </w:p>
        </w:tc>
        <w:tc>
          <w:tcPr>
            <w:tcW w:w="3200" w:type="dxa"/>
            <w:shd w:val="clear" w:color="auto" w:fill="FFFFFF"/>
          </w:tcPr>
          <w:p>
            <w:pPr>
              <w:spacing w:before="40" w:after="40"/>
            </w:pPr>
            <w:r>
              <w:rPr>
                <w:sz w:val="19"/>
                <w:color w:val="334155"/>
              </w:rPr>
              <w:t>FoalDetailsScreen</w:t>
            </w:r>
          </w:p>
        </w:tc>
        <w:tc>
          <w:tcPr>
            <w:tcW w:w="3200" w:type="dxa"/>
            <w:shd w:val="clear" w:color="auto" w:fill="FFFFFF"/>
          </w:tcPr>
          <w:p>
            <w:pPr>
              <w:spacing w:before="40" w:after="40"/>
            </w:pPr>
            <w:r>
              <w:rPr>
                <w:sz w:val="19"/>
                <w:color w:val="334155"/>
              </w:rPr>
              <w:t>Foal registration, IgG antibody test, stud book, and buyer info.</w:t>
            </w:r>
          </w:p>
        </w:tc>
      </w:tr>
      <w:tr>
        <w:tc>
          <w:tcPr>
            <w:tcW w:w="3200" w:type="dxa"/>
            <w:shd w:val="clear" w:color="auto" w:fill="F8FAFC"/>
          </w:tcPr>
          <w:p>
            <w:pPr>
              <w:spacing w:before="40" w:after="40"/>
            </w:pPr>
            <w:r>
              <w:rPr>
                <w:b/>
                <w:sz w:val="19"/>
                <w:color w:val="0A192F"/>
              </w:rPr>
              <w:t>Foal</w:t>
            </w:r>
          </w:p>
        </w:tc>
        <w:tc>
          <w:tcPr>
            <w:tcW w:w="3200" w:type="dxa"/>
            <w:shd w:val="clear" w:color="auto" w:fill="F8FAFC"/>
          </w:tcPr>
          <w:p>
            <w:pPr>
              <w:spacing w:before="40" w:after="40"/>
            </w:pPr>
            <w:r>
              <w:rPr>
                <w:sz w:val="19"/>
                <w:color w:val="334155"/>
              </w:rPr>
              <w:t>CongratulationsScreen</w:t>
            </w:r>
          </w:p>
        </w:tc>
        <w:tc>
          <w:tcPr>
            <w:tcW w:w="3200" w:type="dxa"/>
            <w:shd w:val="clear" w:color="auto" w:fill="F8FAFC"/>
          </w:tcPr>
          <w:p>
            <w:pPr>
              <w:spacing w:before="40" w:after="40"/>
            </w:pPr>
            <w:r>
              <w:rPr>
                <w:sz w:val="19"/>
                <w:color w:val="334155"/>
              </w:rPr>
              <w:t>Celebratory birth modal with shortcuts to certificates and markings.</w:t>
            </w:r>
          </w:p>
        </w:tc>
      </w:tr>
      <w:tr>
        <w:tc>
          <w:tcPr>
            <w:tcW w:w="3200" w:type="dxa"/>
            <w:shd w:val="clear" w:color="auto" w:fill="FFFFFF"/>
          </w:tcPr>
          <w:p>
            <w:pPr>
              <w:spacing w:before="40" w:after="40"/>
            </w:pPr>
            <w:r>
              <w:rPr>
                <w:b/>
                <w:sz w:val="19"/>
                <w:color w:val="0A192F"/>
              </w:rPr>
              <w:t>Puppy</w:t>
            </w:r>
          </w:p>
        </w:tc>
        <w:tc>
          <w:tcPr>
            <w:tcW w:w="3200" w:type="dxa"/>
            <w:shd w:val="clear" w:color="auto" w:fill="FFFFFF"/>
          </w:tcPr>
          <w:p>
            <w:pPr>
              <w:spacing w:before="40" w:after="40"/>
            </w:pPr>
            <w:r>
              <w:rPr>
                <w:sz w:val="19"/>
                <w:color w:val="334155"/>
              </w:rPr>
              <w:t>PuppyListScreen</w:t>
            </w:r>
          </w:p>
        </w:tc>
        <w:tc>
          <w:tcPr>
            <w:tcW w:w="3200" w:type="dxa"/>
            <w:shd w:val="clear" w:color="auto" w:fill="FFFFFF"/>
          </w:tcPr>
          <w:p>
            <w:pPr>
              <w:spacing w:before="40" w:after="40"/>
            </w:pPr>
            <w:r>
              <w:rPr>
                <w:sz w:val="19"/>
                <w:color w:val="334155"/>
              </w:rPr>
              <w:t>Canine litter directory with collar tag color badges.</w:t>
            </w:r>
          </w:p>
        </w:tc>
      </w:tr>
      <w:tr>
        <w:tc>
          <w:tcPr>
            <w:tcW w:w="3200" w:type="dxa"/>
            <w:shd w:val="clear" w:color="auto" w:fill="F8FAFC"/>
          </w:tcPr>
          <w:p>
            <w:pPr>
              <w:spacing w:before="40" w:after="40"/>
            </w:pPr>
            <w:r>
              <w:rPr>
                <w:b/>
                <w:sz w:val="19"/>
                <w:color w:val="0A192F"/>
              </w:rPr>
              <w:t>Puppy</w:t>
            </w:r>
          </w:p>
        </w:tc>
        <w:tc>
          <w:tcPr>
            <w:tcW w:w="3200" w:type="dxa"/>
            <w:shd w:val="clear" w:color="auto" w:fill="F8FAFC"/>
          </w:tcPr>
          <w:p>
            <w:pPr>
              <w:spacing w:before="40" w:after="40"/>
            </w:pPr>
            <w:r>
              <w:rPr>
                <w:sz w:val="19"/>
                <w:color w:val="334155"/>
              </w:rPr>
              <w:t>PuppyDetailsScreen</w:t>
            </w:r>
          </w:p>
        </w:tc>
        <w:tc>
          <w:tcPr>
            <w:tcW w:w="3200" w:type="dxa"/>
            <w:shd w:val="clear" w:color="auto" w:fill="F8FAFC"/>
          </w:tcPr>
          <w:p>
            <w:pPr>
              <w:spacing w:before="40" w:after="40"/>
            </w:pPr>
            <w:r>
              <w:rPr>
                <w:sz w:val="19"/>
                <w:color w:val="334155"/>
              </w:rPr>
              <w:t>Puppy record, collar color, weights, and new owner details.</w:t>
            </w:r>
          </w:p>
        </w:tc>
      </w:tr>
      <w:tr>
        <w:tc>
          <w:tcPr>
            <w:tcW w:w="3200" w:type="dxa"/>
            <w:shd w:val="clear" w:color="auto" w:fill="FFFFFF"/>
          </w:tcPr>
          <w:p>
            <w:pPr>
              <w:spacing w:before="40" w:after="40"/>
            </w:pPr>
            <w:r>
              <w:rPr>
                <w:b/>
                <w:sz w:val="19"/>
                <w:color w:val="0A192F"/>
              </w:rPr>
              <w:t>Puppy</w:t>
            </w:r>
          </w:p>
        </w:tc>
        <w:tc>
          <w:tcPr>
            <w:tcW w:w="3200" w:type="dxa"/>
            <w:shd w:val="clear" w:color="auto" w:fill="FFFFFF"/>
          </w:tcPr>
          <w:p>
            <w:pPr>
              <w:spacing w:before="40" w:after="40"/>
            </w:pPr>
            <w:r>
              <w:rPr>
                <w:sz w:val="19"/>
                <w:color w:val="334155"/>
              </w:rPr>
              <w:t>PuppyWeightTrackerScreen</w:t>
            </w:r>
          </w:p>
        </w:tc>
        <w:tc>
          <w:tcPr>
            <w:tcW w:w="3200" w:type="dxa"/>
            <w:shd w:val="clear" w:color="auto" w:fill="FFFFFF"/>
          </w:tcPr>
          <w:p>
            <w:pPr>
              <w:spacing w:before="40" w:after="40"/>
            </w:pPr>
            <w:r>
              <w:rPr>
                <w:sz w:val="19"/>
                <w:color w:val="334155"/>
              </w:rPr>
              <w:t>Interactive weight log with multi-unit growth tracking.</w:t>
            </w:r>
          </w:p>
        </w:tc>
      </w:tr>
      <w:tr>
        <w:tc>
          <w:tcPr>
            <w:tcW w:w="3200" w:type="dxa"/>
            <w:shd w:val="clear" w:color="auto" w:fill="F8FAFC"/>
          </w:tcPr>
          <w:p>
            <w:pPr>
              <w:spacing w:before="40" w:after="40"/>
            </w:pPr>
            <w:r>
              <w:rPr>
                <w:b/>
                <w:sz w:val="19"/>
                <w:color w:val="0A192F"/>
              </w:rPr>
              <w:t>Puppy</w:t>
            </w:r>
          </w:p>
        </w:tc>
        <w:tc>
          <w:tcPr>
            <w:tcW w:w="3200" w:type="dxa"/>
            <w:shd w:val="clear" w:color="auto" w:fill="F8FAFC"/>
          </w:tcPr>
          <w:p>
            <w:pPr>
              <w:spacing w:before="40" w:after="40"/>
            </w:pPr>
            <w:r>
              <w:rPr>
                <w:sz w:val="19"/>
                <w:color w:val="334155"/>
              </w:rPr>
              <w:t>DogPreventativeCareScreen</w:t>
            </w:r>
          </w:p>
        </w:tc>
        <w:tc>
          <w:tcPr>
            <w:tcW w:w="3200" w:type="dxa"/>
            <w:shd w:val="clear" w:color="auto" w:fill="F8FAFC"/>
          </w:tcPr>
          <w:p>
            <w:pPr>
              <w:spacing w:before="40" w:after="40"/>
            </w:pPr>
            <w:r>
              <w:rPr>
                <w:sz w:val="19"/>
                <w:color w:val="334155"/>
              </w:rPr>
              <w:t>Canine vaccination (DHPP) and deworming schedule log.</w:t>
            </w:r>
          </w:p>
        </w:tc>
      </w:tr>
      <w:tr>
        <w:tc>
          <w:tcPr>
            <w:tcW w:w="3200" w:type="dxa"/>
            <w:shd w:val="clear" w:color="auto" w:fill="FFFFFF"/>
          </w:tcPr>
          <w:p>
            <w:pPr>
              <w:spacing w:before="40" w:after="40"/>
            </w:pPr>
            <w:r>
              <w:rPr>
                <w:b/>
                <w:sz w:val="19"/>
                <w:color w:val="0A192F"/>
              </w:rPr>
              <w:t>Contacts</w:t>
            </w:r>
          </w:p>
        </w:tc>
        <w:tc>
          <w:tcPr>
            <w:tcW w:w="3200" w:type="dxa"/>
            <w:shd w:val="clear" w:color="auto" w:fill="FFFFFF"/>
          </w:tcPr>
          <w:p>
            <w:pPr>
              <w:spacing w:before="40" w:after="40"/>
            </w:pPr>
            <w:r>
              <w:rPr>
                <w:sz w:val="19"/>
                <w:color w:val="334155"/>
              </w:rPr>
              <w:t>ContactsDirectoryScreen</w:t>
            </w:r>
          </w:p>
        </w:tc>
        <w:tc>
          <w:tcPr>
            <w:tcW w:w="3200" w:type="dxa"/>
            <w:shd w:val="clear" w:color="auto" w:fill="FFFFFF"/>
          </w:tcPr>
          <w:p>
            <w:pPr>
              <w:spacing w:before="40" w:after="40"/>
            </w:pPr>
            <w:r>
              <w:rPr>
                <w:sz w:val="19"/>
                <w:color w:val="334155"/>
              </w:rPr>
              <w:t>Unified address book for vets, farriers, dentists, and buyers.</w:t>
            </w:r>
          </w:p>
        </w:tc>
      </w:tr>
      <w:tr>
        <w:tc>
          <w:tcPr>
            <w:tcW w:w="3200" w:type="dxa"/>
            <w:shd w:val="clear" w:color="auto" w:fill="F8FAFC"/>
          </w:tcPr>
          <w:p>
            <w:pPr>
              <w:spacing w:before="40" w:after="40"/>
            </w:pPr>
            <w:r>
              <w:rPr>
                <w:b/>
                <w:sz w:val="19"/>
                <w:color w:val="0A192F"/>
              </w:rPr>
              <w:t>Certificates</w:t>
            </w:r>
          </w:p>
        </w:tc>
        <w:tc>
          <w:tcPr>
            <w:tcW w:w="3200" w:type="dxa"/>
            <w:shd w:val="clear" w:color="auto" w:fill="F8FAFC"/>
          </w:tcPr>
          <w:p>
            <w:pPr>
              <w:spacing w:before="40" w:after="40"/>
            </w:pPr>
            <w:r>
              <w:rPr>
                <w:sz w:val="19"/>
                <w:color w:val="334155"/>
              </w:rPr>
              <w:t>CertificateScreen</w:t>
            </w:r>
          </w:p>
        </w:tc>
        <w:tc>
          <w:tcPr>
            <w:tcW w:w="3200" w:type="dxa"/>
            <w:shd w:val="clear" w:color="auto" w:fill="F8FAFC"/>
          </w:tcPr>
          <w:p>
            <w:pPr>
              <w:spacing w:before="40" w:after="40"/>
            </w:pPr>
            <w:r>
              <w:rPr>
                <w:sz w:val="19"/>
                <w:color w:val="334155"/>
              </w:rPr>
              <w:t>Vector PDF certificate preview, direct printing, and sharing.</w:t>
            </w:r>
          </w:p>
        </w:tc>
      </w:tr>
      <w:tr>
        <w:tc>
          <w:tcPr>
            <w:tcW w:w="3200" w:type="dxa"/>
            <w:shd w:val="clear" w:color="auto" w:fill="FFFFFF"/>
          </w:tcPr>
          <w:p>
            <w:pPr>
              <w:spacing w:before="40" w:after="40"/>
            </w:pPr>
            <w:r>
              <w:rPr>
                <w:b/>
                <w:sz w:val="19"/>
                <w:color w:val="0A192F"/>
              </w:rPr>
              <w:t>Profile</w:t>
            </w:r>
          </w:p>
        </w:tc>
        <w:tc>
          <w:tcPr>
            <w:tcW w:w="3200" w:type="dxa"/>
            <w:shd w:val="clear" w:color="auto" w:fill="FFFFFF"/>
          </w:tcPr>
          <w:p>
            <w:pPr>
              <w:spacing w:before="40" w:after="40"/>
            </w:pPr>
            <w:r>
              <w:rPr>
                <w:sz w:val="19"/>
                <w:color w:val="334155"/>
              </w:rPr>
              <w:t>ProfileScreen</w:t>
            </w:r>
          </w:p>
        </w:tc>
        <w:tc>
          <w:tcPr>
            <w:tcW w:w="3200" w:type="dxa"/>
            <w:shd w:val="clear" w:color="auto" w:fill="FFFFFF"/>
          </w:tcPr>
          <w:p>
            <w:pPr>
              <w:spacing w:before="40" w:after="40"/>
            </w:pPr>
            <w:r>
              <w:rPr>
                <w:sz w:val="19"/>
                <w:color w:val="334155"/>
              </w:rPr>
              <w:t>User statistics, account info, and navigation shortcuts.</w:t>
            </w:r>
          </w:p>
        </w:tc>
      </w:tr>
      <w:tr>
        <w:tc>
          <w:tcPr>
            <w:tcW w:w="3200" w:type="dxa"/>
            <w:shd w:val="clear" w:color="auto" w:fill="F8FAFC"/>
          </w:tcPr>
          <w:p>
            <w:pPr>
              <w:spacing w:before="40" w:after="40"/>
            </w:pPr>
            <w:r>
              <w:rPr>
                <w:b/>
                <w:sz w:val="19"/>
                <w:color w:val="0A192F"/>
              </w:rPr>
              <w:t>Profile</w:t>
            </w:r>
          </w:p>
        </w:tc>
        <w:tc>
          <w:tcPr>
            <w:tcW w:w="3200" w:type="dxa"/>
            <w:shd w:val="clear" w:color="auto" w:fill="F8FAFC"/>
          </w:tcPr>
          <w:p>
            <w:pPr>
              <w:spacing w:before="40" w:after="40"/>
            </w:pPr>
            <w:r>
              <w:rPr>
                <w:sz w:val="19"/>
                <w:color w:val="334155"/>
              </w:rPr>
              <w:t>SettingsScreen</w:t>
            </w:r>
          </w:p>
        </w:tc>
        <w:tc>
          <w:tcPr>
            <w:tcW w:w="3200" w:type="dxa"/>
            <w:shd w:val="clear" w:color="auto" w:fill="F8FAFC"/>
          </w:tcPr>
          <w:p>
            <w:pPr>
              <w:spacing w:before="40" w:after="40"/>
            </w:pPr>
            <w:r>
              <w:rPr>
                <w:sz w:val="19"/>
                <w:color w:val="334155"/>
              </w:rPr>
              <w:t>Preferences, theme, legal policies, and customer support.</w:t>
            </w:r>
          </w:p>
        </w:tc>
      </w:tr>
      <w:tr>
        <w:tc>
          <w:tcPr>
            <w:tcW w:w="3200" w:type="dxa"/>
            <w:shd w:val="clear" w:color="auto" w:fill="FFFFFF"/>
          </w:tcPr>
          <w:p>
            <w:pPr>
              <w:spacing w:before="40" w:after="40"/>
            </w:pPr>
            <w:r>
              <w:rPr>
                <w:b/>
                <w:sz w:val="19"/>
                <w:color w:val="0A192F"/>
              </w:rPr>
              <w:t>Profile</w:t>
            </w:r>
          </w:p>
        </w:tc>
        <w:tc>
          <w:tcPr>
            <w:tcW w:w="3200" w:type="dxa"/>
            <w:shd w:val="clear" w:color="auto" w:fill="FFFFFF"/>
          </w:tcPr>
          <w:p>
            <w:pPr>
              <w:spacing w:before="40" w:after="40"/>
            </w:pPr>
            <w:r>
              <w:rPr>
                <w:sz w:val="19"/>
                <w:color w:val="334155"/>
              </w:rPr>
              <w:t>ChangePasswordScreen</w:t>
            </w:r>
          </w:p>
        </w:tc>
        <w:tc>
          <w:tcPr>
            <w:tcW w:w="3200" w:type="dxa"/>
            <w:shd w:val="clear" w:color="auto" w:fill="FFFFFF"/>
          </w:tcPr>
          <w:p>
            <w:pPr>
              <w:spacing w:before="40" w:after="40"/>
            </w:pPr>
            <w:r>
              <w:rPr>
                <w:sz w:val="19"/>
                <w:color w:val="334155"/>
              </w:rPr>
              <w:t>Secure in-app password update screen.</w:t>
            </w:r>
          </w:p>
        </w:tc>
      </w:tr>
      <w:tr>
        <w:tc>
          <w:tcPr>
            <w:tcW w:w="3200" w:type="dxa"/>
            <w:shd w:val="clear" w:color="auto" w:fill="F8FAFC"/>
          </w:tcPr>
          <w:p>
            <w:pPr>
              <w:spacing w:before="40" w:after="40"/>
            </w:pPr>
            <w:r>
              <w:rPr>
                <w:b/>
                <w:sz w:val="19"/>
                <w:color w:val="0A192F"/>
              </w:rPr>
              <w:t>Profile</w:t>
            </w:r>
          </w:p>
        </w:tc>
        <w:tc>
          <w:tcPr>
            <w:tcW w:w="3200" w:type="dxa"/>
            <w:shd w:val="clear" w:color="auto" w:fill="F8FAFC"/>
          </w:tcPr>
          <w:p>
            <w:pPr>
              <w:spacing w:before="40" w:after="40"/>
            </w:pPr>
            <w:r>
              <w:rPr>
                <w:sz w:val="19"/>
                <w:color w:val="334155"/>
              </w:rPr>
              <w:t>DeleteAccountScreen</w:t>
            </w:r>
          </w:p>
        </w:tc>
        <w:tc>
          <w:tcPr>
            <w:tcW w:w="3200" w:type="dxa"/>
            <w:shd w:val="clear" w:color="auto" w:fill="F8FAFC"/>
          </w:tcPr>
          <w:p>
            <w:pPr>
              <w:spacing w:before="40" w:after="40"/>
            </w:pPr>
            <w:r>
              <w:rPr>
                <w:sz w:val="19"/>
                <w:color w:val="334155"/>
              </w:rPr>
              <w:t>Permanent GDPR account deletion confirmation modal.</w:t>
            </w:r>
          </w:p>
        </w:tc>
      </w:tr>
    </w:tbl>
    <w:p>
      <w:pPr>
        <w:spacing w:after="120"/>
      </w:pPr>
    </w:p>
    <w:p>
      <w:pPr>
        <w:spacing w:before="240" w:after="80"/>
      </w:pPr>
      <w:r>
        <w:rPr>
          <w:b/>
          <w:sz w:val="24"/>
          <w:color w:val="1E3A8A"/>
        </w:rPr>
        <w:t>5.4 Automated Test Suites Manifest (34 Verified Test Suites)</w:t>
      </w:r>
    </w:p>
    <w:tbl>
      <w:tblPr>
        <w:tblW w:w="9600" w:type="dxa"/>
        <w:tblBorders>
          <w:top w:val="single" w:sz="6" w:space="0" w:color="CBD5E1"/>
          <w:left w:val="none"/>
          <w:bottom w:val="single" w:sz="8" w:space="0" w:color="0A192F"/>
          <w:right w:val="none"/>
          <w:insideH w:val="single" w:sz="4" w:space="0" w:color="E2E8F0"/>
          <w:insideV w:val="none"/>
        </w:tblBorders>
        <w:tblCellMar>
          <w:top w:w="100" w:type="dxa"/>
          <w:left w:w="120" w:type="dxa"/>
          <w:bottom w:w="100" w:type="dxa"/>
          <w:right w:w="120" w:type="dxa"/>
        </w:tblCellMar>
      </w:tblPr>
      <w:tr>
        <w:trPr>
          <w:tblHeader/>
        </w:trPr>
        <w:tc>
          <w:tcPr>
            <w:tcW w:w="4800" w:type="dxa"/>
            <w:shd w:val="clear" w:color="auto" w:fill="0A192F"/>
          </w:tcPr>
          <w:p>
            <w:pPr>
              <w:spacing w:before="60" w:after="60"/>
            </w:pPr>
            <w:r>
              <w:rPr>
                <w:b/>
                <w:sz w:val="19"/>
                <w:color w:val="FFFFFF"/>
              </w:rPr>
              <w:t>Test Suite File</w:t>
            </w:r>
          </w:p>
        </w:tc>
        <w:tc>
          <w:tcPr>
            <w:tcW w:w="4800" w:type="dxa"/>
            <w:shd w:val="clear" w:color="auto" w:fill="0A192F"/>
          </w:tcPr>
          <w:p>
            <w:pPr>
              <w:spacing w:before="60" w:after="60"/>
            </w:pPr>
            <w:r>
              <w:rPr>
                <w:b/>
                <w:sz w:val="19"/>
                <w:color w:val="FFFFFF"/>
              </w:rPr>
              <w:t>Testing Scope &amp; Verification Highlights</w:t>
            </w:r>
          </w:p>
        </w:tc>
      </w:tr>
      <w:tr>
        <w:tc>
          <w:tcPr>
            <w:tcW w:w="4800" w:type="dxa"/>
            <w:shd w:val="clear" w:color="auto" w:fill="FFFFFF"/>
          </w:tcPr>
          <w:p>
            <w:pPr>
              <w:spacing w:before="40" w:after="40"/>
            </w:pPr>
            <w:r>
              <w:rPr>
                <w:b/>
                <w:sz w:val="19"/>
                <w:color w:val="0A192F"/>
              </w:rPr>
              <w:t>abp_requirements_verification_test.dart</w:t>
            </w:r>
          </w:p>
        </w:tc>
        <w:tc>
          <w:tcPr>
            <w:tcW w:w="4800" w:type="dxa"/>
            <w:shd w:val="clear" w:color="auto" w:fill="FFFFFF"/>
          </w:tcPr>
          <w:p>
            <w:pPr>
              <w:spacing w:before="40" w:after="40"/>
            </w:pPr>
            <w:r>
              <w:rPr>
                <w:sz w:val="19"/>
                <w:color w:val="334155"/>
              </w:rPr>
              <w:t>Comprehensive client specification audit across all feature areas.</w:t>
            </w:r>
          </w:p>
        </w:tc>
      </w:tr>
      <w:tr>
        <w:tc>
          <w:tcPr>
            <w:tcW w:w="4800" w:type="dxa"/>
            <w:shd w:val="clear" w:color="auto" w:fill="F8FAFC"/>
          </w:tcPr>
          <w:p>
            <w:pPr>
              <w:spacing w:before="40" w:after="40"/>
            </w:pPr>
            <w:r>
              <w:rPr>
                <w:b/>
                <w:sz w:val="19"/>
                <w:color w:val="0A192F"/>
              </w:rPr>
              <w:t>all_images_db_persistence_test.dart</w:t>
            </w:r>
          </w:p>
        </w:tc>
        <w:tc>
          <w:tcPr>
            <w:tcW w:w="4800" w:type="dxa"/>
            <w:shd w:val="clear" w:color="auto" w:fill="F8FAFC"/>
          </w:tcPr>
          <w:p>
            <w:pPr>
              <w:spacing w:before="40" w:after="40"/>
            </w:pPr>
            <w:r>
              <w:rPr>
                <w:sz w:val="19"/>
                <w:color w:val="334155"/>
              </w:rPr>
              <w:t>Verifies image URL persistence and retrieval across all tables.</w:t>
            </w:r>
          </w:p>
        </w:tc>
      </w:tr>
      <w:tr>
        <w:tc>
          <w:tcPr>
            <w:tcW w:w="4800" w:type="dxa"/>
            <w:shd w:val="clear" w:color="auto" w:fill="FFFFFF"/>
          </w:tcPr>
          <w:p>
            <w:pPr>
              <w:spacing w:before="40" w:after="40"/>
            </w:pPr>
            <w:r>
              <w:rPr>
                <w:b/>
                <w:sz w:val="19"/>
                <w:color w:val="0A192F"/>
              </w:rPr>
              <w:t>animal_db_flow_test.dart</w:t>
            </w:r>
          </w:p>
        </w:tc>
        <w:tc>
          <w:tcPr>
            <w:tcW w:w="4800" w:type="dxa"/>
            <w:shd w:val="clear" w:color="auto" w:fill="FFFFFF"/>
          </w:tcPr>
          <w:p>
            <w:pPr>
              <w:spacing w:before="40" w:after="40"/>
            </w:pPr>
            <w:r>
              <w:rPr>
                <w:sz w:val="19"/>
                <w:color w:val="334155"/>
              </w:rPr>
              <w:t>Animal CRUD operations and foreign key cascade deletion integrity.</w:t>
            </w:r>
          </w:p>
        </w:tc>
      </w:tr>
      <w:tr>
        <w:tc>
          <w:tcPr>
            <w:tcW w:w="4800" w:type="dxa"/>
            <w:shd w:val="clear" w:color="auto" w:fill="F8FAFC"/>
          </w:tcPr>
          <w:p>
            <w:pPr>
              <w:spacing w:before="40" w:after="40"/>
            </w:pPr>
            <w:r>
              <w:rPr>
                <w:b/>
                <w:sz w:val="19"/>
                <w:color w:val="0A192F"/>
              </w:rPr>
              <w:t>animal_profile_and_vet_scans_test.dart</w:t>
            </w:r>
          </w:p>
        </w:tc>
        <w:tc>
          <w:tcPr>
            <w:tcW w:w="4800" w:type="dxa"/>
            <w:shd w:val="clear" w:color="auto" w:fill="F8FAFC"/>
          </w:tcPr>
          <w:p>
            <w:pPr>
              <w:spacing w:before="40" w:after="40"/>
            </w:pPr>
            <w:r>
              <w:rPr>
                <w:sz w:val="19"/>
                <w:color w:val="334155"/>
              </w:rPr>
              <w:t>Integration between animal profile and veterinary scan milestones.</w:t>
            </w:r>
          </w:p>
        </w:tc>
      </w:tr>
      <w:tr>
        <w:tc>
          <w:tcPr>
            <w:tcW w:w="4800" w:type="dxa"/>
            <w:shd w:val="clear" w:color="auto" w:fill="FFFFFF"/>
          </w:tcPr>
          <w:p>
            <w:pPr>
              <w:spacing w:before="40" w:after="40"/>
            </w:pPr>
            <w:r>
              <w:rPr>
                <w:b/>
                <w:sz w:val="19"/>
                <w:color w:val="0A192F"/>
              </w:rPr>
              <w:t>animal_profile_responsive_test.dart</w:t>
            </w:r>
          </w:p>
        </w:tc>
        <w:tc>
          <w:tcPr>
            <w:tcW w:w="4800" w:type="dxa"/>
            <w:shd w:val="clear" w:color="auto" w:fill="FFFFFF"/>
          </w:tcPr>
          <w:p>
            <w:pPr>
              <w:spacing w:before="40" w:after="40"/>
            </w:pPr>
            <w:r>
              <w:rPr>
                <w:sz w:val="19"/>
                <w:color w:val="334155"/>
              </w:rPr>
              <w:t>Validates responsive layout rendering on varying device screen widths.</w:t>
            </w:r>
          </w:p>
        </w:tc>
      </w:tr>
      <w:tr>
        <w:tc>
          <w:tcPr>
            <w:tcW w:w="4800" w:type="dxa"/>
            <w:shd w:val="clear" w:color="auto" w:fill="F8FAFC"/>
          </w:tcPr>
          <w:p>
            <w:pPr>
              <w:spacing w:before="40" w:after="40"/>
            </w:pPr>
            <w:r>
              <w:rPr>
                <w:b/>
                <w:sz w:val="19"/>
                <w:color w:val="0A192F"/>
              </w:rPr>
              <w:t>app_phone_launcher_test.dart</w:t>
            </w:r>
          </w:p>
        </w:tc>
        <w:tc>
          <w:tcPr>
            <w:tcW w:w="4800" w:type="dxa"/>
            <w:shd w:val="clear" w:color="auto" w:fill="F8FAFC"/>
          </w:tcPr>
          <w:p>
            <w:pPr>
              <w:spacing w:before="40" w:after="40"/>
            </w:pPr>
            <w:r>
              <w:rPr>
                <w:sz w:val="19"/>
                <w:color w:val="334155"/>
              </w:rPr>
              <w:t>Verifies url_launcher tel: URI generation for veterinary contacts.</w:t>
            </w:r>
          </w:p>
        </w:tc>
      </w:tr>
      <w:tr>
        <w:tc>
          <w:tcPr>
            <w:tcW w:w="4800" w:type="dxa"/>
            <w:shd w:val="clear" w:color="auto" w:fill="FFFFFF"/>
          </w:tcPr>
          <w:p>
            <w:pPr>
              <w:spacing w:before="40" w:after="40"/>
            </w:pPr>
            <w:r>
              <w:rPr>
                <w:b/>
                <w:sz w:val="19"/>
                <w:color w:val="0A192F"/>
              </w:rPr>
              <w:t>breeding_details_crash_test.dart</w:t>
            </w:r>
          </w:p>
        </w:tc>
        <w:tc>
          <w:tcPr>
            <w:tcW w:w="4800" w:type="dxa"/>
            <w:shd w:val="clear" w:color="auto" w:fill="FFFFFF"/>
          </w:tcPr>
          <w:p>
            <w:pPr>
              <w:spacing w:before="40" w:after="40"/>
            </w:pPr>
            <w:r>
              <w:rPr>
                <w:sz w:val="19"/>
                <w:color w:val="334155"/>
              </w:rPr>
              <w:t>Form crash-safety verification on null or incomplete inputs.</w:t>
            </w:r>
          </w:p>
        </w:tc>
      </w:tr>
      <w:tr>
        <w:tc>
          <w:tcPr>
            <w:tcW w:w="4800" w:type="dxa"/>
            <w:shd w:val="clear" w:color="auto" w:fill="F8FAFC"/>
          </w:tcPr>
          <w:p>
            <w:pPr>
              <w:spacing w:before="40" w:after="40"/>
            </w:pPr>
            <w:r>
              <w:rPr>
                <w:b/>
                <w:sz w:val="19"/>
                <w:color w:val="0A192F"/>
              </w:rPr>
              <w:t>change_password_flow_test.dart</w:t>
            </w:r>
          </w:p>
        </w:tc>
        <w:tc>
          <w:tcPr>
            <w:tcW w:w="4800" w:type="dxa"/>
            <w:shd w:val="clear" w:color="auto" w:fill="F8FAFC"/>
          </w:tcPr>
          <w:p>
            <w:pPr>
              <w:spacing w:before="40" w:after="40"/>
            </w:pPr>
            <w:r>
              <w:rPr>
                <w:sz w:val="19"/>
                <w:color w:val="334155"/>
              </w:rPr>
              <w:t>Validates in-app secure password update workflow.</w:t>
            </w:r>
          </w:p>
        </w:tc>
      </w:tr>
      <w:tr>
        <w:tc>
          <w:tcPr>
            <w:tcW w:w="4800" w:type="dxa"/>
            <w:shd w:val="clear" w:color="auto" w:fill="FFFFFF"/>
          </w:tcPr>
          <w:p>
            <w:pPr>
              <w:spacing w:before="40" w:after="40"/>
            </w:pPr>
            <w:r>
              <w:rPr>
                <w:b/>
                <w:sz w:val="19"/>
                <w:color w:val="0A192F"/>
              </w:rPr>
              <w:t>complete_abp_suite_test.dart</w:t>
            </w:r>
          </w:p>
        </w:tc>
        <w:tc>
          <w:tcPr>
            <w:tcW w:w="4800" w:type="dxa"/>
            <w:shd w:val="clear" w:color="auto" w:fill="FFFFFF"/>
          </w:tcPr>
          <w:p>
            <w:pPr>
              <w:spacing w:before="40" w:after="40"/>
            </w:pPr>
            <w:r>
              <w:rPr>
                <w:sz w:val="19"/>
                <w:color w:val="334155"/>
              </w:rPr>
              <w:t>High-level integration smoke test verifying core system stability.</w:t>
            </w:r>
          </w:p>
        </w:tc>
      </w:tr>
      <w:tr>
        <w:tc>
          <w:tcPr>
            <w:tcW w:w="4800" w:type="dxa"/>
            <w:shd w:val="clear" w:color="auto" w:fill="F8FAFC"/>
          </w:tcPr>
          <w:p>
            <w:pPr>
              <w:spacing w:before="40" w:after="40"/>
            </w:pPr>
            <w:r>
              <w:rPr>
                <w:b/>
                <w:sz w:val="19"/>
                <w:color w:val="0A192F"/>
              </w:rPr>
              <w:t>congratulations_celebration_test.dart</w:t>
            </w:r>
          </w:p>
        </w:tc>
        <w:tc>
          <w:tcPr>
            <w:tcW w:w="4800" w:type="dxa"/>
            <w:shd w:val="clear" w:color="auto" w:fill="F8FAFC"/>
          </w:tcPr>
          <w:p>
            <w:pPr>
              <w:spacing w:before="40" w:after="40"/>
            </w:pPr>
            <w:r>
              <w:rPr>
                <w:sz w:val="19"/>
                <w:color w:val="334155"/>
              </w:rPr>
              <w:t>Validates celebratory dialog triggers and post-birth shortcuts.</w:t>
            </w:r>
          </w:p>
        </w:tc>
      </w:tr>
      <w:tr>
        <w:tc>
          <w:tcPr>
            <w:tcW w:w="4800" w:type="dxa"/>
            <w:shd w:val="clear" w:color="auto" w:fill="FFFFFF"/>
          </w:tcPr>
          <w:p>
            <w:pPr>
              <w:spacing w:before="40" w:after="40"/>
            </w:pPr>
            <w:r>
              <w:rPr>
                <w:b/>
                <w:sz w:val="19"/>
                <w:color w:val="0A192F"/>
              </w:rPr>
              <w:t>contacts_mandatory_fields_test.dart</w:t>
            </w:r>
          </w:p>
        </w:tc>
        <w:tc>
          <w:tcPr>
            <w:tcW w:w="4800" w:type="dxa"/>
            <w:shd w:val="clear" w:color="auto" w:fill="FFFFFF"/>
          </w:tcPr>
          <w:p>
            <w:pPr>
              <w:spacing w:before="40" w:after="40"/>
            </w:pPr>
            <w:r>
              <w:rPr>
                <w:sz w:val="19"/>
                <w:color w:val="334155"/>
              </w:rPr>
              <w:t>Validates required contact fields and category filter logic.</w:t>
            </w:r>
          </w:p>
        </w:tc>
      </w:tr>
      <w:tr>
        <w:tc>
          <w:tcPr>
            <w:tcW w:w="4800" w:type="dxa"/>
            <w:shd w:val="clear" w:color="auto" w:fill="F8FAFC"/>
          </w:tcPr>
          <w:p>
            <w:pPr>
              <w:spacing w:before="40" w:after="40"/>
            </w:pPr>
            <w:r>
              <w:rPr>
                <w:b/>
                <w:sz w:val="19"/>
                <w:color w:val="0A192F"/>
              </w:rPr>
              <w:t>dashboard_foal_records_test.dart</w:t>
            </w:r>
          </w:p>
        </w:tc>
        <w:tc>
          <w:tcPr>
            <w:tcW w:w="4800" w:type="dxa"/>
            <w:shd w:val="clear" w:color="auto" w:fill="F8FAFC"/>
          </w:tcPr>
          <w:p>
            <w:pPr>
              <w:spacing w:before="40" w:after="40"/>
            </w:pPr>
            <w:r>
              <w:rPr>
                <w:sz w:val="19"/>
                <w:color w:val="334155"/>
              </w:rPr>
              <w:t>Dashboard metric counter aggregation and real-time updates.</w:t>
            </w:r>
          </w:p>
        </w:tc>
      </w:tr>
      <w:tr>
        <w:tc>
          <w:tcPr>
            <w:tcW w:w="4800" w:type="dxa"/>
            <w:shd w:val="clear" w:color="auto" w:fill="FFFFFF"/>
          </w:tcPr>
          <w:p>
            <w:pPr>
              <w:spacing w:before="40" w:after="40"/>
            </w:pPr>
            <w:r>
              <w:rPr>
                <w:b/>
                <w:sz w:val="19"/>
                <w:color w:val="0A192F"/>
              </w:rPr>
              <w:t>delete_account_flow_test.dart</w:t>
            </w:r>
          </w:p>
        </w:tc>
        <w:tc>
          <w:tcPr>
            <w:tcW w:w="4800" w:type="dxa"/>
            <w:shd w:val="clear" w:color="auto" w:fill="FFFFFF"/>
          </w:tcPr>
          <w:p>
            <w:pPr>
              <w:spacing w:before="40" w:after="40"/>
            </w:pPr>
            <w:r>
              <w:rPr>
                <w:sz w:val="19"/>
                <w:color w:val="334155"/>
              </w:rPr>
              <w:t>Validates cascading user data wipe via delete_user_account() RPC.</w:t>
            </w:r>
          </w:p>
        </w:tc>
      </w:tr>
      <w:tr>
        <w:tc>
          <w:tcPr>
            <w:tcW w:w="4800" w:type="dxa"/>
            <w:shd w:val="clear" w:color="auto" w:fill="F8FAFC"/>
          </w:tcPr>
          <w:p>
            <w:pPr>
              <w:spacing w:before="40" w:after="40"/>
            </w:pPr>
            <w:r>
              <w:rPr>
                <w:b/>
                <w:sz w:val="19"/>
                <w:color w:val="0A192F"/>
              </w:rPr>
              <w:t>email_verification_test.dart</w:t>
            </w:r>
          </w:p>
        </w:tc>
        <w:tc>
          <w:tcPr>
            <w:tcW w:w="4800" w:type="dxa"/>
            <w:shd w:val="clear" w:color="auto" w:fill="F8FAFC"/>
          </w:tcPr>
          <w:p>
            <w:pPr>
              <w:spacing w:before="40" w:after="40"/>
            </w:pPr>
            <w:r>
              <w:rPr>
                <w:sz w:val="19"/>
                <w:color w:val="334155"/>
              </w:rPr>
              <w:t>Deep link authentication callback handling and session restore.</w:t>
            </w:r>
          </w:p>
        </w:tc>
      </w:tr>
      <w:tr>
        <w:tc>
          <w:tcPr>
            <w:tcW w:w="4800" w:type="dxa"/>
            <w:shd w:val="clear" w:color="auto" w:fill="FFFFFF"/>
          </w:tcPr>
          <w:p>
            <w:pPr>
              <w:spacing w:before="40" w:after="40"/>
            </w:pPr>
            <w:r>
              <w:rPr>
                <w:b/>
                <w:sz w:val="19"/>
                <w:color w:val="0A192F"/>
              </w:rPr>
              <w:t>error_handling_and_loading_test.dart</w:t>
            </w:r>
          </w:p>
        </w:tc>
        <w:tc>
          <w:tcPr>
            <w:tcW w:w="4800" w:type="dxa"/>
            <w:shd w:val="clear" w:color="auto" w:fill="FFFFFF"/>
          </w:tcPr>
          <w:p>
            <w:pPr>
              <w:spacing w:before="40" w:after="40"/>
            </w:pPr>
            <w:r>
              <w:rPr>
                <w:sz w:val="19"/>
                <w:color w:val="334155"/>
              </w:rPr>
              <w:t>Network error parsing and user feedback snackbar alerts.</w:t>
            </w:r>
          </w:p>
        </w:tc>
      </w:tr>
      <w:tr>
        <w:tc>
          <w:tcPr>
            <w:tcW w:w="4800" w:type="dxa"/>
            <w:shd w:val="clear" w:color="auto" w:fill="F8FAFC"/>
          </w:tcPr>
          <w:p>
            <w:pPr>
              <w:spacing w:before="40" w:after="40"/>
            </w:pPr>
            <w:r>
              <w:rPr>
                <w:b/>
                <w:sz w:val="19"/>
                <w:color w:val="0A192F"/>
              </w:rPr>
              <w:t>faq_and_disclaimer_test.dart</w:t>
            </w:r>
          </w:p>
        </w:tc>
        <w:tc>
          <w:tcPr>
            <w:tcW w:w="4800" w:type="dxa"/>
            <w:shd w:val="clear" w:color="auto" w:fill="F8FAFC"/>
          </w:tcPr>
          <w:p>
            <w:pPr>
              <w:spacing w:before="40" w:after="40"/>
            </w:pPr>
            <w:r>
              <w:rPr>
                <w:sz w:val="19"/>
                <w:color w:val="334155"/>
              </w:rPr>
              <w:t>Terms of Service, Privacy Policy, and disclaimer views.</w:t>
            </w:r>
          </w:p>
        </w:tc>
      </w:tr>
      <w:tr>
        <w:tc>
          <w:tcPr>
            <w:tcW w:w="4800" w:type="dxa"/>
            <w:shd w:val="clear" w:color="auto" w:fill="FFFFFF"/>
          </w:tcPr>
          <w:p>
            <w:pPr>
              <w:spacing w:before="40" w:after="40"/>
            </w:pPr>
            <w:r>
              <w:rPr>
                <w:b/>
                <w:sz w:val="19"/>
                <w:color w:val="0A192F"/>
              </w:rPr>
              <w:t>final_qa_overall_flow_test.dart</w:t>
            </w:r>
          </w:p>
        </w:tc>
        <w:tc>
          <w:tcPr>
            <w:tcW w:w="4800" w:type="dxa"/>
            <w:shd w:val="clear" w:color="auto" w:fill="FFFFFF"/>
          </w:tcPr>
          <w:p>
            <w:pPr>
              <w:spacing w:before="40" w:after="40"/>
            </w:pPr>
            <w:r>
              <w:rPr>
                <w:sz w:val="19"/>
                <w:color w:val="334155"/>
              </w:rPr>
              <w:t>End-to-end breeder journey from animal creation to PDF export.</w:t>
            </w:r>
          </w:p>
        </w:tc>
      </w:tr>
      <w:tr>
        <w:tc>
          <w:tcPr>
            <w:tcW w:w="4800" w:type="dxa"/>
            <w:shd w:val="clear" w:color="auto" w:fill="F8FAFC"/>
          </w:tcPr>
          <w:p>
            <w:pPr>
              <w:spacing w:before="40" w:after="40"/>
            </w:pPr>
            <w:r>
              <w:rPr>
                <w:b/>
                <w:sz w:val="19"/>
                <w:color w:val="0A192F"/>
              </w:rPr>
              <w:t>foaling_diary_and_due_date_test.dart</w:t>
            </w:r>
          </w:p>
        </w:tc>
        <w:tc>
          <w:tcPr>
            <w:tcW w:w="4800" w:type="dxa"/>
            <w:shd w:val="clear" w:color="auto" w:fill="F8FAFC"/>
          </w:tcPr>
          <w:p>
            <w:pPr>
              <w:spacing w:before="40" w:after="40"/>
            </w:pPr>
            <w:r>
              <w:rPr>
                <w:sz w:val="19"/>
                <w:color w:val="334155"/>
              </w:rPr>
              <w:t>Diary note persistence and calendar date synchronization.</w:t>
            </w:r>
          </w:p>
        </w:tc>
      </w:tr>
      <w:tr>
        <w:tc>
          <w:tcPr>
            <w:tcW w:w="4800" w:type="dxa"/>
            <w:shd w:val="clear" w:color="auto" w:fill="FFFFFF"/>
          </w:tcPr>
          <w:p>
            <w:pPr>
              <w:spacing w:before="40" w:after="40"/>
            </w:pPr>
            <w:r>
              <w:rPr>
                <w:b/>
                <w:sz w:val="19"/>
                <w:color w:val="0A192F"/>
              </w:rPr>
              <w:t>logout_confirmation_dialog_test.dart</w:t>
            </w:r>
          </w:p>
        </w:tc>
        <w:tc>
          <w:tcPr>
            <w:tcW w:w="4800" w:type="dxa"/>
            <w:shd w:val="clear" w:color="auto" w:fill="FFFFFF"/>
          </w:tcPr>
          <w:p>
            <w:pPr>
              <w:spacing w:before="40" w:after="40"/>
            </w:pPr>
            <w:r>
              <w:rPr>
                <w:sz w:val="19"/>
                <w:color w:val="334155"/>
              </w:rPr>
              <w:t>Session token clearance and secure navigation to sign in.</w:t>
            </w:r>
          </w:p>
        </w:tc>
      </w:tr>
      <w:tr>
        <w:tc>
          <w:tcPr>
            <w:tcW w:w="4800" w:type="dxa"/>
            <w:shd w:val="clear" w:color="auto" w:fill="F8FAFC"/>
          </w:tcPr>
          <w:p>
            <w:pPr>
              <w:spacing w:before="40" w:after="40"/>
            </w:pPr>
            <w:r>
              <w:rPr>
                <w:b/>
                <w:sz w:val="19"/>
                <w:color w:val="0A192F"/>
              </w:rPr>
              <w:t>main_navigation_bar_visibility_test.dart</w:t>
            </w:r>
          </w:p>
        </w:tc>
        <w:tc>
          <w:tcPr>
            <w:tcW w:w="4800" w:type="dxa"/>
            <w:shd w:val="clear" w:color="auto" w:fill="F8FAFC"/>
          </w:tcPr>
          <w:p>
            <w:pPr>
              <w:spacing w:before="40" w:after="40"/>
            </w:pPr>
            <w:r>
              <w:rPr>
                <w:sz w:val="19"/>
                <w:color w:val="334155"/>
              </w:rPr>
              <w:t>Bottom navigation persistence across primary feature tabs.</w:t>
            </w:r>
          </w:p>
        </w:tc>
      </w:tr>
      <w:tr>
        <w:tc>
          <w:tcPr>
            <w:tcW w:w="4800" w:type="dxa"/>
            <w:shd w:val="clear" w:color="auto" w:fill="FFFFFF"/>
          </w:tcPr>
          <w:p>
            <w:pPr>
              <w:spacing w:before="40" w:after="40"/>
            </w:pPr>
            <w:r>
              <w:rPr>
                <w:b/>
                <w:sz w:val="19"/>
                <w:color w:val="0A192F"/>
              </w:rPr>
              <w:t>markings_screen_crash_safety_test.dart</w:t>
            </w:r>
          </w:p>
        </w:tc>
        <w:tc>
          <w:tcPr>
            <w:tcW w:w="4800" w:type="dxa"/>
            <w:shd w:val="clear" w:color="auto" w:fill="FFFFFF"/>
          </w:tcPr>
          <w:p>
            <w:pPr>
              <w:spacing w:before="40" w:after="40"/>
            </w:pPr>
            <w:r>
              <w:rPr>
                <w:sz w:val="19"/>
                <w:color w:val="334155"/>
              </w:rPr>
              <w:t>Tri-view photo capture error tolerance and null handling.</w:t>
            </w:r>
          </w:p>
        </w:tc>
      </w:tr>
      <w:tr>
        <w:tc>
          <w:tcPr>
            <w:tcW w:w="4800" w:type="dxa"/>
            <w:shd w:val="clear" w:color="auto" w:fill="F8FAFC"/>
          </w:tcPr>
          <w:p>
            <w:pPr>
              <w:spacing w:before="40" w:after="40"/>
            </w:pPr>
            <w:r>
              <w:rPr>
                <w:b/>
                <w:sz w:val="19"/>
                <w:color w:val="0A192F"/>
              </w:rPr>
              <w:t>milestone_3_verification_test.dart</w:t>
            </w:r>
          </w:p>
        </w:tc>
        <w:tc>
          <w:tcPr>
            <w:tcW w:w="4800" w:type="dxa"/>
            <w:shd w:val="clear" w:color="auto" w:fill="F8FAFC"/>
          </w:tcPr>
          <w:p>
            <w:pPr>
              <w:spacing w:before="40" w:after="40"/>
            </w:pPr>
            <w:r>
              <w:rPr>
                <w:sz w:val="19"/>
                <w:color w:val="334155"/>
              </w:rPr>
              <w:t>Verification of offspring tracking and certificate generation.</w:t>
            </w:r>
          </w:p>
        </w:tc>
      </w:tr>
      <w:tr>
        <w:tc>
          <w:tcPr>
            <w:tcW w:w="4800" w:type="dxa"/>
            <w:shd w:val="clear" w:color="auto" w:fill="FFFFFF"/>
          </w:tcPr>
          <w:p>
            <w:pPr>
              <w:spacing w:before="40" w:after="40"/>
            </w:pPr>
            <w:r>
              <w:rPr>
                <w:b/>
                <w:sz w:val="19"/>
                <w:color w:val="0A192F"/>
              </w:rPr>
              <w:t>password_reset_flow_test.dart</w:t>
            </w:r>
          </w:p>
        </w:tc>
        <w:tc>
          <w:tcPr>
            <w:tcW w:w="4800" w:type="dxa"/>
            <w:shd w:val="clear" w:color="auto" w:fill="FFFFFF"/>
          </w:tcPr>
          <w:p>
            <w:pPr>
              <w:spacing w:before="40" w:after="40"/>
            </w:pPr>
            <w:r>
              <w:rPr>
                <w:sz w:val="19"/>
                <w:color w:val="334155"/>
              </w:rPr>
              <w:t>Forgot password email request and OTP recovery validation.</w:t>
            </w:r>
          </w:p>
        </w:tc>
      </w:tr>
      <w:tr>
        <w:tc>
          <w:tcPr>
            <w:tcW w:w="4800" w:type="dxa"/>
            <w:shd w:val="clear" w:color="auto" w:fill="F8FAFC"/>
          </w:tcPr>
          <w:p>
            <w:pPr>
              <w:spacing w:before="40" w:after="40"/>
            </w:pPr>
            <w:r>
              <w:rPr>
                <w:b/>
                <w:sz w:val="19"/>
                <w:color w:val="0A192F"/>
              </w:rPr>
              <w:t>permission_service_test.dart</w:t>
            </w:r>
          </w:p>
        </w:tc>
        <w:tc>
          <w:tcPr>
            <w:tcW w:w="4800" w:type="dxa"/>
            <w:shd w:val="clear" w:color="auto" w:fill="F8FAFC"/>
          </w:tcPr>
          <w:p>
            <w:pPr>
              <w:spacing w:before="40" w:after="40"/>
            </w:pPr>
            <w:r>
              <w:rPr>
                <w:sz w:val="19"/>
                <w:color w:val="334155"/>
              </w:rPr>
              <w:t>Camera and gallery runtime permission request handling.</w:t>
            </w:r>
          </w:p>
        </w:tc>
      </w:tr>
      <w:tr>
        <w:tc>
          <w:tcPr>
            <w:tcW w:w="4800" w:type="dxa"/>
            <w:shd w:val="clear" w:color="auto" w:fill="FFFFFF"/>
          </w:tcPr>
          <w:p>
            <w:pPr>
              <w:spacing w:before="40" w:after="40"/>
            </w:pPr>
            <w:r>
              <w:rPr>
                <w:b/>
                <w:sz w:val="19"/>
                <w:color w:val="0A192F"/>
              </w:rPr>
              <w:t>pregnancy_45_day_scan_certificate_test.dart</w:t>
            </w:r>
          </w:p>
        </w:tc>
        <w:tc>
          <w:tcPr>
            <w:tcW w:w="4800" w:type="dxa"/>
            <w:shd w:val="clear" w:color="auto" w:fill="FFFFFF"/>
          </w:tcPr>
          <w:p>
            <w:pPr>
              <w:spacing w:before="40" w:after="40"/>
            </w:pPr>
            <w:r>
              <w:rPr>
                <w:sz w:val="19"/>
                <w:color w:val="334155"/>
              </w:rPr>
              <w:t>Fetal sexing scan data propagation to generated certificate.</w:t>
            </w:r>
          </w:p>
        </w:tc>
      </w:tr>
      <w:tr>
        <w:tc>
          <w:tcPr>
            <w:tcW w:w="4800" w:type="dxa"/>
            <w:shd w:val="clear" w:color="auto" w:fill="F8FAFC"/>
          </w:tcPr>
          <w:p>
            <w:pPr>
              <w:spacing w:before="40" w:after="40"/>
            </w:pPr>
            <w:r>
              <w:rPr>
                <w:b/>
                <w:sz w:val="19"/>
                <w:color w:val="0A192F"/>
              </w:rPr>
              <w:t>pregnancy_calculation_test.dart</w:t>
            </w:r>
          </w:p>
        </w:tc>
        <w:tc>
          <w:tcPr>
            <w:tcW w:w="4800" w:type="dxa"/>
            <w:shd w:val="clear" w:color="auto" w:fill="F8FAFC"/>
          </w:tcPr>
          <w:p>
            <w:pPr>
              <w:spacing w:before="40" w:after="40"/>
            </w:pPr>
            <w:r>
              <w:rPr>
                <w:sz w:val="19"/>
                <w:color w:val="334155"/>
              </w:rPr>
              <w:t>Mathematical accuracy of 14-16d, 28-30d, 45-60d, and 340d formulas.</w:t>
            </w:r>
          </w:p>
        </w:tc>
      </w:tr>
      <w:tr>
        <w:tc>
          <w:tcPr>
            <w:tcW w:w="4800" w:type="dxa"/>
            <w:shd w:val="clear" w:color="auto" w:fill="FFFFFF"/>
          </w:tcPr>
          <w:p>
            <w:pPr>
              <w:spacing w:before="40" w:after="40"/>
            </w:pPr>
            <w:r>
              <w:rPr>
                <w:b/>
                <w:sz w:val="19"/>
                <w:color w:val="0A192F"/>
              </w:rPr>
              <w:t>pregnancy_screen_flow_enhancements_test.dart</w:t>
            </w:r>
          </w:p>
        </w:tc>
        <w:tc>
          <w:tcPr>
            <w:tcW w:w="4800" w:type="dxa"/>
            <w:shd w:val="clear" w:color="auto" w:fill="FFFFFF"/>
          </w:tcPr>
          <w:p>
            <w:pPr>
              <w:spacing w:before="40" w:after="40"/>
            </w:pPr>
            <w:r>
              <w:rPr>
                <w:sz w:val="19"/>
                <w:color w:val="334155"/>
              </w:rPr>
              <w:t>Milestone scan status transitions and ultrasound attachments.</w:t>
            </w:r>
          </w:p>
        </w:tc>
      </w:tr>
      <w:tr>
        <w:tc>
          <w:tcPr>
            <w:tcW w:w="4800" w:type="dxa"/>
            <w:shd w:val="clear" w:color="auto" w:fill="F8FAFC"/>
          </w:tcPr>
          <w:p>
            <w:pPr>
              <w:spacing w:before="40" w:after="40"/>
            </w:pPr>
            <w:r>
              <w:rPr>
                <w:b/>
                <w:sz w:val="19"/>
                <w:color w:val="0A192F"/>
              </w:rPr>
              <w:t>responsive_ui_test.dart</w:t>
            </w:r>
          </w:p>
        </w:tc>
        <w:tc>
          <w:tcPr>
            <w:tcW w:w="4800" w:type="dxa"/>
            <w:shd w:val="clear" w:color="auto" w:fill="F8FAFC"/>
          </w:tcPr>
          <w:p>
            <w:pPr>
              <w:spacing w:before="40" w:after="40"/>
            </w:pPr>
            <w:r>
              <w:rPr>
                <w:sz w:val="19"/>
                <w:color w:val="334155"/>
              </w:rPr>
              <w:t>Exhaustive responsive rendering audit across 320px to 1440px viewports.</w:t>
            </w:r>
          </w:p>
        </w:tc>
      </w:tr>
      <w:tr>
        <w:tc>
          <w:tcPr>
            <w:tcW w:w="4800" w:type="dxa"/>
            <w:shd w:val="clear" w:color="auto" w:fill="FFFFFF"/>
          </w:tcPr>
          <w:p>
            <w:pPr>
              <w:spacing w:before="40" w:after="40"/>
            </w:pPr>
            <w:r>
              <w:rPr>
                <w:b/>
                <w:sz w:val="19"/>
                <w:color w:val="0A192F"/>
              </w:rPr>
              <w:t>signup_duplicate_email_test.dart</w:t>
            </w:r>
          </w:p>
        </w:tc>
        <w:tc>
          <w:tcPr>
            <w:tcW w:w="4800" w:type="dxa"/>
            <w:shd w:val="clear" w:color="auto" w:fill="FFFFFF"/>
          </w:tcPr>
          <w:p>
            <w:pPr>
              <w:spacing w:before="40" w:after="40"/>
            </w:pPr>
            <w:r>
              <w:rPr>
                <w:sz w:val="19"/>
                <w:color w:val="334155"/>
              </w:rPr>
              <w:t>Graceful handling of unique email constraint conflicts.</w:t>
            </w:r>
          </w:p>
        </w:tc>
      </w:tr>
      <w:tr>
        <w:tc>
          <w:tcPr>
            <w:tcW w:w="4800" w:type="dxa"/>
            <w:shd w:val="clear" w:color="auto" w:fill="F8FAFC"/>
          </w:tcPr>
          <w:p>
            <w:pPr>
              <w:spacing w:before="40" w:after="40"/>
            </w:pPr>
            <w:r>
              <w:rPr>
                <w:b/>
                <w:sz w:val="19"/>
                <w:color w:val="0A192F"/>
              </w:rPr>
              <w:t>supabase_uuid_and_puppy_care_test.dart</w:t>
            </w:r>
          </w:p>
        </w:tc>
        <w:tc>
          <w:tcPr>
            <w:tcW w:w="4800" w:type="dxa"/>
            <w:shd w:val="clear" w:color="auto" w:fill="F8FAFC"/>
          </w:tcPr>
          <w:p>
            <w:pPr>
              <w:spacing w:before="40" w:after="40"/>
            </w:pPr>
            <w:r>
              <w:rPr>
                <w:sz w:val="19"/>
                <w:color w:val="334155"/>
              </w:rPr>
              <w:t>RFC4122 v4 UUID compliance and canine care schedule verification.</w:t>
            </w:r>
          </w:p>
        </w:tc>
      </w:tr>
      <w:tr>
        <w:tc>
          <w:tcPr>
            <w:tcW w:w="4800" w:type="dxa"/>
            <w:shd w:val="clear" w:color="auto" w:fill="FFFFFF"/>
          </w:tcPr>
          <w:p>
            <w:pPr>
              <w:spacing w:before="40" w:after="40"/>
            </w:pPr>
            <w:r>
              <w:rPr>
                <w:b/>
                <w:sz w:val="19"/>
                <w:color w:val="0A192F"/>
              </w:rPr>
              <w:t>twin_warning_first_scan_test.dart</w:t>
            </w:r>
          </w:p>
        </w:tc>
        <w:tc>
          <w:tcPr>
            <w:tcW w:w="4800" w:type="dxa"/>
            <w:shd w:val="clear" w:color="auto" w:fill="FFFFFF"/>
          </w:tcPr>
          <w:p>
            <w:pPr>
              <w:spacing w:before="40" w:after="40"/>
            </w:pPr>
            <w:r>
              <w:rPr>
                <w:sz w:val="19"/>
                <w:color w:val="334155"/>
              </w:rPr>
              <w:t>Validates display of high-priority twin pregnancy warning at Scan 1.</w:t>
            </w:r>
          </w:p>
        </w:tc>
      </w:tr>
      <w:tr>
        <w:tc>
          <w:tcPr>
            <w:tcW w:w="4800" w:type="dxa"/>
            <w:shd w:val="clear" w:color="auto" w:fill="F8FAFC"/>
          </w:tcPr>
          <w:p>
            <w:pPr>
              <w:spacing w:before="40" w:after="40"/>
            </w:pPr>
            <w:r>
              <w:rPr>
                <w:b/>
                <w:sz w:val="19"/>
                <w:color w:val="0A192F"/>
              </w:rPr>
              <w:t>unique_constraint_upsert_test.dart</w:t>
            </w:r>
          </w:p>
        </w:tc>
        <w:tc>
          <w:tcPr>
            <w:tcW w:w="4800" w:type="dxa"/>
            <w:shd w:val="clear" w:color="auto" w:fill="F8FAFC"/>
          </w:tcPr>
          <w:p>
            <w:pPr>
              <w:spacing w:before="40" w:after="40"/>
            </w:pPr>
            <w:r>
              <w:rPr>
                <w:sz w:val="19"/>
                <w:color w:val="334155"/>
              </w:rPr>
              <w:t>Idempotent database upsert operations and conflict handling.</w:t>
            </w:r>
          </w:p>
        </w:tc>
      </w:tr>
      <w:tr>
        <w:tc>
          <w:tcPr>
            <w:tcW w:w="4800" w:type="dxa"/>
            <w:shd w:val="clear" w:color="auto" w:fill="FFFFFF"/>
          </w:tcPr>
          <w:p>
            <w:pPr>
              <w:spacing w:before="40" w:after="40"/>
            </w:pPr>
            <w:r>
              <w:rPr>
                <w:b/>
                <w:sz w:val="19"/>
                <w:color w:val="0A192F"/>
              </w:rPr>
              <w:t>unsaved_changes_and_top_save_test.dart</w:t>
            </w:r>
          </w:p>
        </w:tc>
        <w:tc>
          <w:tcPr>
            <w:tcW w:w="4800" w:type="dxa"/>
            <w:shd w:val="clear" w:color="auto" w:fill="FFFFFF"/>
          </w:tcPr>
          <w:p>
            <w:pPr>
              <w:spacing w:before="40" w:after="40"/>
            </w:pPr>
            <w:r>
              <w:rPr>
                <w:sz w:val="19"/>
                <w:color w:val="334155"/>
              </w:rPr>
              <w:t>Dirty form modal warnings and top-bar action buttons.</w:t>
            </w:r>
          </w:p>
        </w:tc>
      </w:tr>
      <w:tr>
        <w:tc>
          <w:tcPr>
            <w:tcW w:w="4800" w:type="dxa"/>
            <w:shd w:val="clear" w:color="auto" w:fill="F8FAFC"/>
          </w:tcPr>
          <w:p>
            <w:pPr>
              <w:spacing w:before="40" w:after="40"/>
            </w:pPr>
            <w:r>
              <w:rPr>
                <w:b/>
                <w:sz w:val="19"/>
                <w:color w:val="0A192F"/>
              </w:rPr>
              <w:t>widget_test.dart</w:t>
            </w:r>
          </w:p>
        </w:tc>
        <w:tc>
          <w:tcPr>
            <w:tcW w:w="4800" w:type="dxa"/>
            <w:shd w:val="clear" w:color="auto" w:fill="F8FAFC"/>
          </w:tcPr>
          <w:p>
            <w:pPr>
              <w:spacing w:before="40" w:after="40"/>
            </w:pPr>
            <w:r>
              <w:rPr>
                <w:sz w:val="19"/>
                <w:color w:val="334155"/>
              </w:rPr>
              <w:t>Flutter widget framework smoke test baseline.</w:t>
            </w:r>
          </w:p>
        </w:tc>
      </w:tr>
    </w:tbl>
    <w:p>
      <w:pPr>
        <w:spacing w:after="120"/>
      </w:pPr>
    </w:p>
    <w:p>
      <w:pPr>
        <w:spacing w:before="320" w:after="100"/>
        <w:pBdr>
          <w:bottom w:val="single" w:sz="12" w:space="4" w:color="D4AF37"/>
        </w:pBdr>
      </w:pPr>
      <w:r>
        <w:rPr>
          <w:b/>
          <w:sz w:val="28"/>
          <w:color w:val="0A192F"/>
        </w:rPr>
        <w:t>6. End-to-End Operational Walkthrough (Breeder Journey)</w:t>
      </w:r>
    </w:p>
    <w:p>
      <w:pPr>
        <w:spacing w:before="40" w:after="100" w:line="276" w:lineRule="auto"/>
      </w:pPr>
      <w:r>
        <w:rPr>
          <w:color w:val="334155"/>
        </w:rPr>
        <w:t>To illustrate how Animal Birthday Predictor operates in practice, consider the following real-world breeder workflow:</w:t>
      </w:r>
    </w:p>
    <w:p>
      <w:pPr>
        <w:ind w:left="400" w:hanging="240"/>
        <w:spacing w:before="30" w:after="60" w:line="260" w:lineRule="auto"/>
      </w:pPr>
      <w:r>
        <w:rPr>
          <w:b/>
          <w:color w:val="D4AF37"/>
        </w:rPr>
        <w:t xml:space="preserve">●  </w:t>
      </w:r>
      <w:r>
        <w:rPr>
          <w:b/>
          <w:color w:val="0A192F"/>
        </w:rPr>
        <w:t xml:space="preserve">Step 1: Account Registration &amp; Setup: </w:t>
      </w:r>
      <w:r>
        <w:rPr>
          <w:color w:val="334155"/>
        </w:rPr>
        <w:t>Breeder registers an account. Email verification confirms identity, and Supabase automatically provisions a user profile. Onboarding introduces core capabilities.</w:t>
      </w:r>
    </w:p>
    <w:p>
      <w:pPr>
        <w:ind w:left="400" w:hanging="240"/>
        <w:spacing w:before="30" w:after="60" w:line="260" w:lineRule="auto"/>
      </w:pPr>
      <w:r>
        <w:rPr>
          <w:b/>
          <w:color w:val="D4AF37"/>
        </w:rPr>
        <w:t xml:space="preserve">●  </w:t>
      </w:r>
      <w:r>
        <w:rPr>
          <w:b/>
          <w:color w:val="0A192F"/>
        </w:rPr>
        <w:t xml:space="preserve">Step 2: Foundation Stock Registration: </w:t>
      </w:r>
      <w:r>
        <w:rPr>
          <w:color w:val="334155"/>
        </w:rPr>
        <w:t>Breeder registers Thoroughbred mare 'Royal Bella' (Microchip: 985141002341254). Using the device camera, the breeder captures Left Side, Right Side, and Head markings photos, noting a white star and snip.</w:t>
      </w:r>
    </w:p>
    <w:p>
      <w:pPr>
        <w:ind w:left="400" w:hanging="240"/>
        <w:spacing w:before="30" w:after="60" w:line="260" w:lineRule="auto"/>
      </w:pPr>
      <w:r>
        <w:rPr>
          <w:b/>
          <w:color w:val="D4AF37"/>
        </w:rPr>
        <w:t xml:space="preserve">●  </w:t>
      </w:r>
      <w:r>
        <w:rPr>
          <w:b/>
          <w:color w:val="0A192F"/>
        </w:rPr>
        <w:t xml:space="preserve">Step 3: Breeding Record Creation: </w:t>
      </w:r>
      <w:r>
        <w:rPr>
          <w:color w:val="334155"/>
        </w:rPr>
        <w:t>Breeder selects Chilled AI service with stallion 'Thunder Storm', entering a cover date of February 1, 2026. The gestation calculation engine automatically computes: Scan 1 (Twin Check) on February 16; Scan 2 (Heartbeat) on March 2; Scan 3 (Sexing) on March 23; and Foaling Due Date on January 7, 2027 (340 days).</w:t>
      </w:r>
    </w:p>
    <w:p>
      <w:pPr>
        <w:ind w:left="400" w:hanging="240"/>
        <w:spacing w:before="30" w:after="60" w:line="260" w:lineRule="auto"/>
      </w:pPr>
      <w:r>
        <w:rPr>
          <w:b/>
          <w:color w:val="D4AF37"/>
        </w:rPr>
        <w:t xml:space="preserve">●  </w:t>
      </w:r>
      <w:r>
        <w:rPr>
          <w:b/>
          <w:color w:val="0A192F"/>
        </w:rPr>
        <w:t xml:space="preserve">Step 4: Clinical Gestation Management: </w:t>
      </w:r>
      <w:r>
        <w:rPr>
          <w:color w:val="334155"/>
        </w:rPr>
        <w:t>On Day 15, the assigned veterinarian examines the mare. Twin check is negative. The breeder attaches the ultrasound image and confirms Scan 1. At Day 50, Scan 3 confirms a Filly. Caslick surgery and preventative vaccinations (Tetanus, EHV-1/4) are logged.</w:t>
      </w:r>
    </w:p>
    <w:p>
      <w:pPr>
        <w:ind w:left="400" w:hanging="240"/>
        <w:spacing w:before="30" w:after="60" w:line="260" w:lineRule="auto"/>
      </w:pPr>
      <w:r>
        <w:rPr>
          <w:b/>
          <w:color w:val="D4AF37"/>
        </w:rPr>
        <w:t xml:space="preserve">●  </w:t>
      </w:r>
      <w:r>
        <w:rPr>
          <w:b/>
          <w:color w:val="0A192F"/>
        </w:rPr>
        <w:t xml:space="preserve">Step 5: Foaling &amp; Offspring Logging: </w:t>
      </w:r>
      <w:r>
        <w:rPr>
          <w:color w:val="334155"/>
        </w:rPr>
        <w:t>On January 6, 2027, the mare foals safely. The breeder logs foal 'Bella's Legacy' (Filly, Chestnut), records an IgG antibody reading of 800 mg/dL (confirming successful colostrum transfer), and captures newborn markings.</w:t>
      </w:r>
    </w:p>
    <w:p>
      <w:pPr>
        <w:ind w:left="400" w:hanging="240"/>
        <w:spacing w:before="30" w:after="60" w:line="260" w:lineRule="auto"/>
      </w:pPr>
      <w:r>
        <w:rPr>
          <w:b/>
          <w:color w:val="D4AF37"/>
        </w:rPr>
        <w:t xml:space="preserve">●  </w:t>
      </w:r>
      <w:r>
        <w:rPr>
          <w:b/>
          <w:color w:val="0A192F"/>
        </w:rPr>
        <w:t xml:space="preserve">Step 6: Certificate Generation &amp; Sale: </w:t>
      </w:r>
      <w:r>
        <w:rPr>
          <w:color w:val="334155"/>
        </w:rPr>
        <w:t>The foal is sold to buyer Johnathan Smith. The breeder generates an official A4 vector PDF certificate with luxury gold borders, previews it, prints a physical copy for the buyer, and shares a digital copy via WhatsApp.</w:t>
      </w:r>
    </w:p>
    <w:p>
      <w:pPr>
        <w:spacing w:before="320" w:after="100"/>
        <w:pBdr>
          <w:bottom w:val="single" w:sz="12" w:space="4" w:color="D4AF37"/>
        </w:pBdr>
      </w:pPr>
      <w:r>
        <w:rPr>
          <w:b/>
          <w:sz w:val="28"/>
          <w:color w:val="0A192F"/>
        </w:rPr>
        <w:t>7. Security, Privacy &amp; GDPR Compliance Model</w:t>
      </w:r>
    </w:p>
    <w:p>
      <w:pPr>
        <w:spacing w:before="40" w:after="100" w:line="276" w:lineRule="auto"/>
      </w:pPr>
      <w:r>
        <w:rPr>
          <w:color w:val="334155"/>
        </w:rPr>
        <w:t>ABP enforces enterprise-grade security standards across all layers:</w:t>
      </w:r>
    </w:p>
    <w:p>
      <w:pPr>
        <w:ind w:left="400" w:hanging="240"/>
        <w:spacing w:before="30" w:after="60" w:line="260" w:lineRule="auto"/>
      </w:pPr>
      <w:r>
        <w:rPr>
          <w:b/>
          <w:color w:val="D4AF37"/>
        </w:rPr>
        <w:t xml:space="preserve">●  </w:t>
      </w:r>
      <w:r>
        <w:rPr>
          <w:b/>
          <w:color w:val="0A192F"/>
        </w:rPr>
        <w:t xml:space="preserve">Row-Level Security (RLS): </w:t>
      </w:r>
      <w:r>
        <w:rPr>
          <w:color w:val="334155"/>
        </w:rPr>
        <w:t>Every database query is bound to auth.uid() = account_id. Even with direct database connection access, users cannot access records belonging to other breeders.</w:t>
      </w:r>
    </w:p>
    <w:p>
      <w:pPr>
        <w:ind w:left="400" w:hanging="240"/>
        <w:spacing w:before="30" w:after="60" w:line="260" w:lineRule="auto"/>
      </w:pPr>
      <w:r>
        <w:rPr>
          <w:b/>
          <w:color w:val="D4AF37"/>
        </w:rPr>
        <w:t xml:space="preserve">●  </w:t>
      </w:r>
      <w:r>
        <w:rPr>
          <w:b/>
          <w:color w:val="0A192F"/>
        </w:rPr>
        <w:t xml:space="preserve">Encrypted Transit: </w:t>
      </w:r>
      <w:r>
        <w:rPr>
          <w:color w:val="334155"/>
        </w:rPr>
        <w:t>All network traffic, authentication tokens, and image uploads utilize TLS 1.3 encryption.</w:t>
      </w:r>
    </w:p>
    <w:p>
      <w:pPr>
        <w:ind w:left="400" w:hanging="240"/>
        <w:spacing w:before="30" w:after="60" w:line="260" w:lineRule="auto"/>
      </w:pPr>
      <w:r>
        <w:rPr>
          <w:b/>
          <w:color w:val="D4AF37"/>
        </w:rPr>
        <w:t xml:space="preserve">●  </w:t>
      </w:r>
      <w:r>
        <w:rPr>
          <w:b/>
          <w:color w:val="0A192F"/>
        </w:rPr>
        <w:t xml:space="preserve">Right to Erasure (GDPR Article 17): </w:t>
      </w:r>
      <w:r>
        <w:rPr>
          <w:color w:val="334155"/>
        </w:rPr>
        <w:t>Users can execute a permanent account deletion via the security-definer stored procedure delete_user_account(). This atomically wipes all profile records, animals, breeding events, ultrasound photos, foals, puppies, contacts, and authentication credentials.</w:t>
      </w:r>
    </w:p>
    <w:p>
      <w:pPr>
        <w:spacing w:before="320" w:after="100"/>
        <w:pBdr>
          <w:bottom w:val="single" w:sz="12" w:space="4" w:color="D4AF37"/>
        </w:pBdr>
      </w:pPr>
      <w:r>
        <w:rPr>
          <w:b/>
          <w:sz w:val="28"/>
          <w:color w:val="0A192F"/>
        </w:rPr>
        <w:t>8. Future Roadmap &amp; Extensibility Opportunities</w:t>
      </w:r>
    </w:p>
    <w:p>
      <w:pPr>
        <w:ind w:left="400" w:hanging="240"/>
        <w:spacing w:before="30" w:after="60" w:line="260" w:lineRule="auto"/>
      </w:pPr>
      <w:r>
        <w:rPr>
          <w:b/>
          <w:color w:val="D4AF37"/>
        </w:rPr>
        <w:t xml:space="preserve">●  </w:t>
      </w:r>
      <w:r>
        <w:rPr>
          <w:b/>
          <w:color w:val="0A192F"/>
        </w:rPr>
        <w:t xml:space="preserve">IoT Barn Sensor Integration: </w:t>
      </w:r>
      <w:r>
        <w:rPr>
          <w:color w:val="334155"/>
        </w:rPr>
        <w:t>Direct Bluetooth Low Energy (BLE) integration with smart foaling halters and tail-mounted birth sensors for automated emergency night-watch alerts.</w:t>
      </w:r>
    </w:p>
    <w:p>
      <w:pPr>
        <w:ind w:left="400" w:hanging="240"/>
        <w:spacing w:before="30" w:after="60" w:line="260" w:lineRule="auto"/>
      </w:pPr>
      <w:r>
        <w:rPr>
          <w:b/>
          <w:color w:val="D4AF37"/>
        </w:rPr>
        <w:t xml:space="preserve">●  </w:t>
      </w:r>
      <w:r>
        <w:rPr>
          <w:b/>
          <w:color w:val="0A192F"/>
        </w:rPr>
        <w:t xml:space="preserve">Official Breed Registry APIs: </w:t>
      </w:r>
      <w:r>
        <w:rPr>
          <w:color w:val="334155"/>
        </w:rPr>
        <w:t>Direct synchronization with breed registries (Weatherbys, AQHA, The Jockey Club, AKC) for automated microchip and pedigree filing.</w:t>
      </w:r>
    </w:p>
    <w:p>
      <w:pPr>
        <w:ind w:left="400" w:hanging="240"/>
        <w:spacing w:before="30" w:after="60" w:line="260" w:lineRule="auto"/>
      </w:pPr>
      <w:r>
        <w:rPr>
          <w:b/>
          <w:color w:val="D4AF37"/>
        </w:rPr>
        <w:t xml:space="preserve">●  </w:t>
      </w:r>
      <w:r>
        <w:rPr>
          <w:b/>
          <w:color w:val="0A192F"/>
        </w:rPr>
        <w:t xml:space="preserve">Push Notifications via FCM: </w:t>
      </w:r>
      <w:r>
        <w:rPr>
          <w:color w:val="334155"/>
        </w:rPr>
        <w:t>Automated push notifications alerting breeders 48 hours prior to critical ultrasound scan windows.</w:t>
      </w:r>
    </w:p>
    <w:p>
      <w:pPr>
        <w:ind w:left="400" w:hanging="240"/>
        <w:spacing w:before="30" w:after="60" w:line="260" w:lineRule="auto"/>
      </w:pPr>
      <w:r>
        <w:rPr>
          <w:b/>
          <w:color w:val="D4AF37"/>
        </w:rPr>
        <w:t xml:space="preserve">●  </w:t>
      </w:r>
      <w:r>
        <w:rPr>
          <w:b/>
          <w:color w:val="0A192F"/>
        </w:rPr>
        <w:t xml:space="preserve">Offline-First Synchronization: </w:t>
      </w:r>
      <w:r>
        <w:rPr>
          <w:color w:val="334155"/>
        </w:rPr>
        <w:t>Local SQLite cache supporting seamless offline operation in remote barns with automatic cloud sync upon reconnecting to cellular networks.</w:t>
      </w:r>
    </w:p>
    <w:p>
      <w:pPr>
        <w:spacing w:before="320" w:after="100"/>
        <w:pBdr>
          <w:bottom w:val="single" w:sz="12" w:space="4" w:color="D4AF37"/>
        </w:pBdr>
      </w:pPr>
      <w:r>
        <w:rPr>
          <w:b/>
          <w:sz w:val="28"/>
          <w:color w:val="0A192F"/>
        </w:rPr>
        <w:t>9. Conclusion</w:t>
      </w:r>
    </w:p>
    <w:p>
      <w:pPr>
        <w:spacing w:before="40" w:after="100" w:line="276" w:lineRule="auto"/>
      </w:pPr>
      <w:r>
        <w:rPr>
          <w:color w:val="334155"/>
        </w:rPr>
        <w:t>Animal Birthday Predictor (ABP) represents a complete, highly specialized software engineering achievement. By combining biological science with modern cross-platform mobile architecture, ABP eliminates reproductive risk, prevents catastrophic twin foalings, automates complex healthcare protocols, and elevates animal record management to professional enterprise standards.</w:t>
      </w:r>
    </w:p>
    <w:tbl>
      <w:tblPr>
        <w:tblW w:w="9600" w:type="dxa"/>
        <w:tblBorders>
          <w:top w:val="none"/>
          <w:left w:val="single" w:sz="24" w:space="0" w:color="D4AF37"/>
          <w:bottom w:val="none"/>
          <w:right w:val="none"/>
        </w:tblBorders>
        <w:tblCellMar>
          <w:top w:w="140" w:type="dxa"/>
          <w:left w:w="200" w:type="dxa"/>
          <w:bottom w:w="140" w:type="dxa"/>
          <w:right w:w="200" w:type="dxa"/>
        </w:tblCellMar>
      </w:tblPr>
      <w:tr>
        <w:tc>
          <w:tcPr>
            <w:tcW w:w="9600" w:type="dxa"/>
            <w:shd w:val="clear" w:color="auto" w:fill="FEFCE8"/>
          </w:tcPr>
          <w:p>
            <w:pPr>
              <w:spacing w:before="60" w:after="40"/>
            </w:pPr>
            <w:r>
              <w:rPr>
                <w:b/>
                <w:sz w:val="21"/>
                <w:color w:val="92400E"/>
              </w:rPr>
              <w:t>PROJECT DELIVERABLES SUMMARY</w:t>
            </w:r>
          </w:p>
          <w:p>
            <w:pPr>
              <w:spacing w:before="20" w:after="60"/>
            </w:pPr>
            <w:r>
              <w:rPr>
                <w:sz w:val="20"/>
                <w:color w:val="78350F"/>
              </w:rPr>
              <w:t>This document, along with the complete codebase, 12 Supabase relational database tables, 8 SQL migrations, 25+ Flutter screens, and 34 verified automated test suites, provides a complete and production-ready foundation for the Animal Birthday Predictor platform.</w:t>
            </w:r>
          </w:p>
        </w:tc>
      </w:tr>
    </w:tbl>
    <w:p>
      <w:pPr>
        <w:spacing w:after="100"/>
      </w:pPr>
    </w:p>
  </w:body>
</w:document>
</file>

<file path=word/styles.xml><?xml version="1.0" encoding="utf-8"?>
<w:styles xmlns:w="http://schemas.openxmlformats.org/wordprocessingml/2006/main">
  <w:docDefaults>
    <w:rPrDefault>
      <w:rFonts w:ascii="Calibri" w:hAnsi="Calibri" w:cs="Calibri"/>
      <w:sz w:val="21"/>
      <w:color w:val="334155"/>
    </w:rPrDefault>
  </w:docDefaults>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