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0870f2bc3cf8b5309f824f477cdb2437a72f190"/>
    <w:p>
      <w:pPr>
        <w:pStyle w:val="Heading1"/>
      </w:pPr>
      <w:r>
        <w:t xml:space="preserve">Manilogix Inventory-Service Documentation</w:t>
      </w:r>
    </w:p>
    <w:bookmarkStart w:id="20" w:name="module-overview"/>
    <w:p>
      <w:pPr>
        <w:pStyle w:val="Heading2"/>
      </w:pPr>
      <w:r>
        <w:t xml:space="preserve">1. Module 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Inventory-Service</w:t>
      </w:r>
      <w:r>
        <w:t xml:space="preserve"> </w:t>
      </w:r>
      <w:r>
        <w:t xml:space="preserve">manages all inventory-related operations in the Manilogix platform. It uses</w:t>
      </w:r>
      <w:r>
        <w:t xml:space="preserve"> </w:t>
      </w:r>
      <w:r>
        <w:rPr>
          <w:b/>
          <w:bCs/>
        </w:rPr>
        <w:t xml:space="preserve">MongoDB</w:t>
      </w:r>
      <w:r>
        <w:t xml:space="preserve"> </w:t>
      </w:r>
      <w:r>
        <w:t xml:space="preserve">to store and manage flexible, document-based inventory records. This microservice is optimized for dynamic inventory metadata, threshold alerting, and real-time stock adjustments.</w:t>
      </w:r>
    </w:p>
    <w:p>
      <w:r>
        <w:pict>
          <v:rect style="width:0;height:1.5pt" o:hralign="center" o:hrstd="t" o:hr="t"/>
        </w:pict>
      </w:r>
    </w:p>
    <w:bookmarkEnd w:id="20"/>
    <w:bookmarkStart w:id="21" w:name="project-structure"/>
    <w:p>
      <w:pPr>
        <w:pStyle w:val="Heading2"/>
      </w:pPr>
      <w:r>
        <w:t xml:space="preserve">2. Project Structure</w:t>
      </w:r>
    </w:p>
    <w:p>
      <w:pPr>
        <w:pStyle w:val="SourceCode"/>
      </w:pPr>
      <w:r>
        <w:rPr>
          <w:rStyle w:val="VerbatimChar"/>
        </w:rPr>
        <w:t xml:space="preserve">inventory-service/</w:t>
      </w:r>
      <w:r>
        <w:br/>
      </w:r>
      <w:r>
        <w:rPr>
          <w:rStyle w:val="VerbatimChar"/>
        </w:rPr>
        <w:t xml:space="preserve">├── src/main/java/com/manilogix/inventory/</w:t>
      </w:r>
      <w:r>
        <w:br/>
      </w:r>
      <w:r>
        <w:rPr>
          <w:rStyle w:val="VerbatimChar"/>
        </w:rPr>
        <w:t xml:space="preserve">│   ├── controller/</w:t>
      </w:r>
      <w:r>
        <w:br/>
      </w:r>
      <w:r>
        <w:rPr>
          <w:rStyle w:val="VerbatimChar"/>
        </w:rPr>
        <w:t xml:space="preserve">│   │   └── InventoryController.java</w:t>
      </w:r>
      <w:r>
        <w:br/>
      </w:r>
      <w:r>
        <w:rPr>
          <w:rStyle w:val="VerbatimChar"/>
        </w:rPr>
        <w:t xml:space="preserve">│   ├── service/</w:t>
      </w:r>
      <w:r>
        <w:br/>
      </w:r>
      <w:r>
        <w:rPr>
          <w:rStyle w:val="VerbatimChar"/>
        </w:rPr>
        <w:t xml:space="preserve">│   │   └── InventoryService.java</w:t>
      </w:r>
      <w:r>
        <w:br/>
      </w:r>
      <w:r>
        <w:rPr>
          <w:rStyle w:val="VerbatimChar"/>
        </w:rPr>
        <w:t xml:space="preserve">│   ├── dto/</w:t>
      </w:r>
      <w:r>
        <w:br/>
      </w:r>
      <w:r>
        <w:rPr>
          <w:rStyle w:val="VerbatimChar"/>
        </w:rPr>
        <w:t xml:space="preserve">│   │   ├── InventoryItemRequest.java</w:t>
      </w:r>
      <w:r>
        <w:br/>
      </w:r>
      <w:r>
        <w:rPr>
          <w:rStyle w:val="VerbatimChar"/>
        </w:rPr>
        <w:t xml:space="preserve">│   │   └── InventoryItemResponse.java</w:t>
      </w:r>
      <w:r>
        <w:br/>
      </w:r>
      <w:r>
        <w:rPr>
          <w:rStyle w:val="VerbatimChar"/>
        </w:rPr>
        <w:t xml:space="preserve">│   ├── model/</w:t>
      </w:r>
      <w:r>
        <w:br/>
      </w:r>
      <w:r>
        <w:rPr>
          <w:rStyle w:val="VerbatimChar"/>
        </w:rPr>
        <w:t xml:space="preserve">│   │   └── InventoryItem.java</w:t>
      </w:r>
      <w:r>
        <w:br/>
      </w:r>
      <w:r>
        <w:rPr>
          <w:rStyle w:val="VerbatimChar"/>
        </w:rPr>
        <w:t xml:space="preserve">│   ├── repository/</w:t>
      </w:r>
      <w:r>
        <w:br/>
      </w:r>
      <w:r>
        <w:rPr>
          <w:rStyle w:val="VerbatimChar"/>
        </w:rPr>
        <w:t xml:space="preserve">│   │   └── InventoryRepository.java</w:t>
      </w:r>
      <w:r>
        <w:br/>
      </w:r>
      <w:r>
        <w:rPr>
          <w:rStyle w:val="VerbatimChar"/>
        </w:rPr>
        <w:t xml:space="preserve">│   └── InventoryServiceApplication.java</w:t>
      </w:r>
      <w:r>
        <w:br/>
      </w:r>
      <w:r>
        <w:rPr>
          <w:rStyle w:val="VerbatimChar"/>
        </w:rPr>
        <w:t xml:space="preserve">└── resources/</w:t>
      </w:r>
      <w:r>
        <w:br/>
      </w:r>
      <w:r>
        <w:rPr>
          <w:rStyle w:val="VerbatimChar"/>
        </w:rPr>
        <w:t xml:space="preserve">    └── application.yml</w:t>
      </w:r>
    </w:p>
    <w:p>
      <w:r>
        <w:pict>
          <v:rect style="width:0;height:1.5pt" o:hralign="center" o:hrstd="t" o:hr="t"/>
        </w:pict>
      </w:r>
    </w:p>
    <w:bookmarkEnd w:id="21"/>
    <w:bookmarkStart w:id="24" w:name="controller-and-responsibilities"/>
    <w:p>
      <w:pPr>
        <w:pStyle w:val="Heading2"/>
      </w:pPr>
      <w:r>
        <w:t xml:space="preserve">3. Controller and Responsibilities</w:t>
      </w:r>
    </w:p>
    <w:bookmarkStart w:id="23" w:name="inventorycontroller"/>
    <w:p>
      <w:pPr>
        <w:pStyle w:val="Heading3"/>
      </w:pPr>
      <w:r>
        <w:t xml:space="preserve">InventoryController</w:t>
      </w:r>
    </w:p>
    <w:p>
      <w:pPr>
        <w:pStyle w:val="FirstParagraph"/>
      </w:pPr>
      <w:r>
        <w:rPr>
          <w:b/>
          <w:bCs/>
        </w:rPr>
        <w:t xml:space="preserve">Path:</w:t>
      </w:r>
      <w:r>
        <w:t xml:space="preserve"> </w:t>
      </w:r>
      <w:r>
        <w:rPr>
          <w:rStyle w:val="VerbatimChar"/>
        </w:rPr>
        <w:t xml:space="preserve">/api/inventory</w:t>
      </w:r>
    </w:p>
    <w:bookmarkStart w:id="22" w:name="responsibilities"/>
    <w:p>
      <w:pPr>
        <w:pStyle w:val="Heading4"/>
      </w:pPr>
      <w:r>
        <w:t xml:space="preserve">Responsibilities:</w:t>
      </w:r>
    </w:p>
    <w:p>
      <w:pPr>
        <w:pStyle w:val="Compact"/>
        <w:numPr>
          <w:ilvl w:val="0"/>
          <w:numId w:val="1001"/>
        </w:numPr>
      </w:pPr>
      <w:r>
        <w:t xml:space="preserve">Add new inventory item (</w:t>
      </w:r>
      <w:r>
        <w:rPr>
          <w:rStyle w:val="VerbatimChar"/>
        </w:rPr>
        <w:t xml:space="preserve">POST /add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Get all items (</w:t>
      </w:r>
      <w:r>
        <w:rPr>
          <w:rStyle w:val="VerbatimChar"/>
        </w:rPr>
        <w:t xml:space="preserve">GET /all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Get item by ID (</w:t>
      </w:r>
      <w:r>
        <w:rPr>
          <w:rStyle w:val="VerbatimChar"/>
        </w:rPr>
        <w:t xml:space="preserve">GET /{id}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Update inventory item (</w:t>
      </w:r>
      <w:r>
        <w:rPr>
          <w:rStyle w:val="VerbatimChar"/>
        </w:rPr>
        <w:t xml:space="preserve">PUT /update/{id}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Delete inventory item (</w:t>
      </w:r>
      <w:r>
        <w:rPr>
          <w:rStyle w:val="VerbatimChar"/>
        </w:rPr>
        <w:t xml:space="preserve">DELETE /delete/{id}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22"/>
    <w:bookmarkEnd w:id="23"/>
    <w:bookmarkEnd w:id="24"/>
    <w:bookmarkStart w:id="27" w:name="dtos-data-transfer-objects"/>
    <w:p>
      <w:pPr>
        <w:pStyle w:val="Heading2"/>
      </w:pPr>
      <w:r>
        <w:t xml:space="preserve">4. DTOs (Data Transfer Objects)</w:t>
      </w:r>
    </w:p>
    <w:bookmarkStart w:id="25" w:name="inventoryitemrequest.java"/>
    <w:p>
      <w:pPr>
        <w:pStyle w:val="Heading3"/>
      </w:pPr>
      <w:r>
        <w:t xml:space="preserve">InventoryItemRequest.java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String name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String category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 quantity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String supplierId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 reorderLevel</w:t>
      </w:r>
    </w:p>
    <w:bookmarkEnd w:id="25"/>
    <w:bookmarkStart w:id="26" w:name="inventoryitemresponse.java"/>
    <w:p>
      <w:pPr>
        <w:pStyle w:val="Heading3"/>
      </w:pPr>
      <w:r>
        <w:t xml:space="preserve">InventoryItemResponse.java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String id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String name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String category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int quantity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String supplierId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int reorderLevel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Date lastUpdated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model"/>
    <w:p>
      <w:pPr>
        <w:pStyle w:val="Heading2"/>
      </w:pPr>
      <w:r>
        <w:t xml:space="preserve">5. Model</w:t>
      </w:r>
    </w:p>
    <w:bookmarkStart w:id="28" w:name="inventoryitem.java"/>
    <w:p>
      <w:pPr>
        <w:pStyle w:val="Heading3"/>
      </w:pPr>
      <w:r>
        <w:t xml:space="preserve">InventoryItem.java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@Id String id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String name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String category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int quantity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String supplierId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int reorderLevel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Date lastUpdated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service-layer"/>
    <w:p>
      <w:pPr>
        <w:pStyle w:val="Heading2"/>
      </w:pPr>
      <w:r>
        <w:t xml:space="preserve">6. Service Layer</w:t>
      </w:r>
    </w:p>
    <w:bookmarkStart w:id="30" w:name="inventoryservice"/>
    <w:p>
      <w:pPr>
        <w:pStyle w:val="Heading3"/>
      </w:pPr>
      <w:r>
        <w:t xml:space="preserve">InventoryService</w:t>
      </w:r>
    </w:p>
    <w:p>
      <w:pPr>
        <w:pStyle w:val="Compact"/>
        <w:numPr>
          <w:ilvl w:val="0"/>
          <w:numId w:val="1005"/>
        </w:numPr>
      </w:pPr>
      <w:r>
        <w:t xml:space="preserve">Create a new inventory item</w:t>
      </w:r>
    </w:p>
    <w:p>
      <w:pPr>
        <w:pStyle w:val="Compact"/>
        <w:numPr>
          <w:ilvl w:val="0"/>
          <w:numId w:val="1005"/>
        </w:numPr>
      </w:pPr>
      <w:r>
        <w:t xml:space="preserve">Retrieve all or by ID</w:t>
      </w:r>
    </w:p>
    <w:p>
      <w:pPr>
        <w:pStyle w:val="Compact"/>
        <w:numPr>
          <w:ilvl w:val="0"/>
          <w:numId w:val="1005"/>
        </w:numPr>
      </w:pPr>
      <w:r>
        <w:t xml:space="preserve">Update existing inventory</w:t>
      </w:r>
    </w:p>
    <w:p>
      <w:pPr>
        <w:pStyle w:val="Compact"/>
        <w:numPr>
          <w:ilvl w:val="0"/>
          <w:numId w:val="1005"/>
        </w:numPr>
      </w:pPr>
      <w:r>
        <w:t xml:space="preserve">Delete inventory entry</w:t>
      </w:r>
    </w:p>
    <w:p>
      <w:pPr>
        <w:pStyle w:val="Compact"/>
        <w:numPr>
          <w:ilvl w:val="0"/>
          <w:numId w:val="1005"/>
        </w:numPr>
      </w:pPr>
      <w:r>
        <w:t xml:space="preserve">Check for low-stock threshold alerts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repository"/>
    <w:p>
      <w:pPr>
        <w:pStyle w:val="Heading2"/>
      </w:pPr>
      <w:r>
        <w:t xml:space="preserve">7. Repository</w:t>
      </w:r>
    </w:p>
    <w:bookmarkStart w:id="32" w:name="inventoryrepository"/>
    <w:p>
      <w:pPr>
        <w:pStyle w:val="Heading3"/>
      </w:pPr>
      <w:r>
        <w:t xml:space="preserve">InventoryRepository</w:t>
      </w:r>
    </w:p>
    <w:p>
      <w:pPr>
        <w:pStyle w:val="Compact"/>
        <w:numPr>
          <w:ilvl w:val="0"/>
          <w:numId w:val="1006"/>
        </w:numPr>
      </w:pPr>
      <w:r>
        <w:t xml:space="preserve">Extends</w:t>
      </w:r>
      <w:r>
        <w:t xml:space="preserve"> </w:t>
      </w:r>
      <w:r>
        <w:rPr>
          <w:rStyle w:val="VerbatimChar"/>
        </w:rPr>
        <w:t xml:space="preserve">MongoRepository&lt;InventoryItem, String&gt;</w:t>
      </w:r>
    </w:p>
    <w:p>
      <w:pPr>
        <w:pStyle w:val="Compact"/>
        <w:numPr>
          <w:ilvl w:val="0"/>
          <w:numId w:val="1006"/>
        </w:numPr>
      </w:pPr>
      <w:r>
        <w:t xml:space="preserve">Provides built-in CRUD methods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application-properties-yaml"/>
    <w:p>
      <w:pPr>
        <w:pStyle w:val="Heading2"/>
      </w:pPr>
      <w:r>
        <w:t xml:space="preserve">8. Application Properties (YAML)</w:t>
      </w:r>
    </w:p>
    <w:p>
      <w:pPr>
        <w:pStyle w:val="SourceCode"/>
      </w:pPr>
      <w:r>
        <w:rPr>
          <w:rStyle w:val="FunctionTok"/>
        </w:rPr>
        <w:t xml:space="preserve">spring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mongodb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mongodb://localhost:27017/inventorydb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application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inventory-service</w:t>
      </w:r>
    </w:p>
    <w:p>
      <w:r>
        <w:pict>
          <v:rect style="width:0;height:1.5pt" o:hralign="center" o:hrstd="t" o:hr="t"/>
        </w:pict>
      </w:r>
    </w:p>
    <w:bookmarkEnd w:id="34"/>
    <w:bookmarkStart w:id="35" w:name="endpoints-summary"/>
    <w:p>
      <w:pPr>
        <w:pStyle w:val="Heading2"/>
      </w:pPr>
      <w:r>
        <w:t xml:space="preserve">9. Endpoints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/api/inventory/add</w:t>
            </w:r>
          </w:p>
        </w:tc>
        <w:tc>
          <w:tcPr/>
          <w:p>
            <w:pPr>
              <w:pStyle w:val="Compact"/>
            </w:pPr>
            <w:r>
              <w:t xml:space="preserve">Add new inventory item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/api/inventory/all</w:t>
            </w:r>
          </w:p>
        </w:tc>
        <w:tc>
          <w:tcPr/>
          <w:p>
            <w:pPr>
              <w:pStyle w:val="Compact"/>
            </w:pPr>
            <w:r>
              <w:t xml:space="preserve">Get all inventory items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/api/inventory/{id}</w:t>
            </w:r>
          </w:p>
        </w:tc>
        <w:tc>
          <w:tcPr/>
          <w:p>
            <w:pPr>
              <w:pStyle w:val="Compact"/>
            </w:pPr>
            <w:r>
              <w:t xml:space="preserve">Get item by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PUT</w:t>
            </w:r>
          </w:p>
        </w:tc>
        <w:tc>
          <w:tcPr/>
          <w:p>
            <w:pPr>
              <w:pStyle w:val="Compact"/>
            </w:pPr>
            <w:r>
              <w:t xml:space="preserve">/api/inventory/update/{id}</w:t>
            </w:r>
          </w:p>
        </w:tc>
        <w:tc>
          <w:tcPr/>
          <w:p>
            <w:pPr>
              <w:pStyle w:val="Compact"/>
            </w:pPr>
            <w:r>
              <w:t xml:space="preserve">Update existing item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DELETE</w:t>
            </w:r>
          </w:p>
        </w:tc>
        <w:tc>
          <w:tcPr/>
          <w:p>
            <w:pPr>
              <w:pStyle w:val="Compact"/>
            </w:pPr>
            <w:r>
              <w:t xml:space="preserve">/api/inventory/delete/{id}</w:t>
            </w:r>
          </w:p>
        </w:tc>
        <w:tc>
          <w:tcPr/>
          <w:p>
            <w:pPr>
              <w:pStyle w:val="Compact"/>
            </w:pPr>
            <w:r>
              <w:t xml:space="preserve">Delete item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Start w:id="36" w:name="dependencies"/>
    <w:p>
      <w:pPr>
        <w:pStyle w:val="Heading2"/>
      </w:pPr>
      <w:r>
        <w:t xml:space="preserve">10. Dependencies</w:t>
      </w:r>
    </w:p>
    <w:p>
      <w:pPr>
        <w:pStyle w:val="Compact"/>
        <w:numPr>
          <w:ilvl w:val="0"/>
          <w:numId w:val="1007"/>
        </w:numPr>
      </w:pPr>
      <w:r>
        <w:t xml:space="preserve">Spring Web</w:t>
      </w:r>
    </w:p>
    <w:p>
      <w:pPr>
        <w:pStyle w:val="Compact"/>
        <w:numPr>
          <w:ilvl w:val="0"/>
          <w:numId w:val="1007"/>
        </w:numPr>
      </w:pPr>
      <w:r>
        <w:t xml:space="preserve">Spring Data MongoDB</w:t>
      </w:r>
    </w:p>
    <w:p>
      <w:pPr>
        <w:pStyle w:val="Compact"/>
        <w:numPr>
          <w:ilvl w:val="0"/>
          <w:numId w:val="1007"/>
        </w:numPr>
      </w:pPr>
      <w:r>
        <w:t xml:space="preserve">Lombok</w:t>
      </w:r>
    </w:p>
    <w:p>
      <w:pPr>
        <w:pStyle w:val="Compact"/>
        <w:numPr>
          <w:ilvl w:val="0"/>
          <w:numId w:val="1007"/>
        </w:numPr>
      </w:pPr>
      <w:r>
        <w:t xml:space="preserve">Validation API</w:t>
      </w:r>
    </w:p>
    <w:p>
      <w:pPr>
        <w:pStyle w:val="Compact"/>
        <w:numPr>
          <w:ilvl w:val="0"/>
          <w:numId w:val="1007"/>
        </w:numPr>
      </w:pPr>
      <w:r>
        <w:t xml:space="preserve">Spring Boot DevTools</w:t>
      </w:r>
    </w:p>
    <w:p>
      <w:r>
        <w:pict>
          <v:rect style="width:0;height:1.5pt" o:hralign="center" o:hrstd="t" o:hr="t"/>
        </w:pict>
      </w:r>
    </w:p>
    <w:bookmarkEnd w:id="36"/>
    <w:bookmarkStart w:id="37" w:name="notes"/>
    <w:p>
      <w:pPr>
        <w:pStyle w:val="Heading2"/>
      </w:pPr>
      <w:r>
        <w:t xml:space="preserve">11. Notes</w:t>
      </w:r>
    </w:p>
    <w:p>
      <w:pPr>
        <w:pStyle w:val="Compact"/>
        <w:numPr>
          <w:ilvl w:val="0"/>
          <w:numId w:val="1008"/>
        </w:numPr>
      </w:pPr>
      <w:r>
        <w:t xml:space="preserve">MongoDB used for dynamic, flexible inventory metadata</w:t>
      </w:r>
    </w:p>
    <w:p>
      <w:pPr>
        <w:pStyle w:val="Compact"/>
        <w:numPr>
          <w:ilvl w:val="0"/>
          <w:numId w:val="1008"/>
        </w:numPr>
      </w:pPr>
      <w:r>
        <w:t xml:space="preserve">Can be extended to integrate with Notification Service for stock alerts</w:t>
      </w:r>
    </w:p>
    <w:p>
      <w:pPr>
        <w:pStyle w:val="Compact"/>
        <w:numPr>
          <w:ilvl w:val="0"/>
          <w:numId w:val="1008"/>
        </w:numPr>
      </w:pPr>
      <w:r>
        <w:t xml:space="preserve">Ideal for e-commerce and warehouse scenarios with variable product details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2025-06-30T20:21:37Z</dcterms:created>
  <dcterms:modified xsi:type="dcterms:W3CDTF">2025-06-30T20:21:37Z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