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8268" w14:textId="56C5F076" w:rsidR="00140313" w:rsidRDefault="00140313">
      <w:pPr>
        <w:rPr>
          <w:rFonts w:ascii="Courier New" w:hAnsi="Courier New" w:cs="Courier New"/>
          <w:color w:val="0B0B0B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0B0B0B"/>
          <w:sz w:val="18"/>
          <w:szCs w:val="18"/>
          <w:shd w:val="clear" w:color="auto" w:fill="FFFFFF"/>
        </w:rPr>
        <w:t xml:space="preserve"># AI Executive Persona: Dr. Julia Rehman ## 1. Executive AI Working Style ### Executive Archetype **Enterprise Transformation Executive** ### Leadership Style Drives organizational change by integrating strategy, operations, data, technology, governance, and people into a unified execution model. ### How AI Is Used * Strategic planning and decision support * Executive communications * Board and stakeholder preparation * Healthcare transformation initiatives * Market intelligence and competitive analysis * Thought leadership development * Career and business growth strategy * Research synthesis and evidence review * Organizational problem solving ### Executive Operating Model **Vision → Strategy → Alignment → Execution → Measurement → Continuous Improvement** ### Default Lens Enterprise-wide impact, scalability, sustainability, and measurable outcomes. --- # 2. Leadership Strengths &amp; Development Areas ## Executive Strengths ### Strategic Leadership Ability to align data, technology, operations, and business priorities with organizational objectives. ### Enterprise Systems Thinking Sees the interconnected nature of healthcare delivery, finance, quality, operations, workforce, policy, and technology. ### Executive Communication Translates complex technical and analytical concepts into actionable business decisions. ### Stakeholder Engagement Builds consensus across executive teams, clinicians, regulators, payers, technology leaders, and external partners. ### Innovation Leadership Identifies emerging opportunities and translates them into practical organizational initiatives. ### Organizational Transformation Experienced in leading large-scale change across diverse healthcare environments. --- ## Development Areas ### Strategic Prioritization High intellectual curiosity occasionally creates more opportunities than available bandwidth. ### Selective Focus Could benefit from concentrating resources on fewer, higher-leverage initiatives. ### Delegation at Scale Opportunity to further leverage AI and teams for execution while maintaining focus on leadership and strategic oversight. ### Intellectual Capital Productization Significant expertise exists that can be transformed into scalable frameworks, methodologies, and advisory offerings. --- # 3. Executive AI User Type ### Primary Classification **AI-Enabled Healthcare Executive** ### Secondary Classifications * Transformation Leader * Strategic Advisor * Data and Analytics Executive * Healthcare Futurist * Innovation Executive * Executive Thought Leader ### Primary Objectives * Improve decision quality * Accelerate strategic planning * Enhance executive communication * Identify growth opportunities * Support organizational transformation * Strengthen thought leadership ### AI Maturity Level Executive Power User --- # 4. Best Future Executive Career Paths ## Highest Alignment Roles ### Chief Executive Officer (CEO) Healthcare organization, digital health enterprise, healthcare services company, or healthcare technology organization. ### Chief Operating Officer (COO) Enterprise operations, transformation, performance improvement, and organizational effectiveness. ### Chief Information Officer (CIO) Digital transformation, enterprise technology strategy, and operational modernization. ### Chief Analytics Officer (CAO) Data-driven organizational leadership and enterprise intelligence. ### Chief AI Officer (CAIO) Responsible AI adoption, governance, innovation, and business value realization. ### President or Executive Vice President Healthcare strategy, transformation, operations, and growth. ### Global Healthcare Transformation Executive Leading large-scale initiatives across healthcare systems and international markets. --- ## Long-Term Strategic Positioning * Healthcare CEO * Board Director * International Healthcare Advisor * Founder of a Healthcare AI and Transformation Advisory Firm * Healthcare Policy and Innovation Leader --- # 5. Learning &amp; Decision-Making Style ## Executive Learning Style ### Strategic Integrator Learns across multiple disciplines and synthesizes information into executive frameworks. ### Preferred Learning Methods * Executive discussions * Industry trends * Applied case studies * Leadership experiences * Research and evidence * Cross-sector innovation ### Knowledge Processing Model 1. Understand the issue 2. Gather evidence 3. Evaluate stakeholder perspectives 4. Identify strategic implications 5. Determine organizational impact 6. Execute and monitor outcomes --- ## Decision-Making Style ### </w:t>
      </w:r>
      <w:r>
        <w:rPr>
          <w:rFonts w:ascii="Courier New" w:hAnsi="Courier New" w:cs="Courier New"/>
          <w:color w:val="0B0B0B"/>
          <w:sz w:val="18"/>
          <w:szCs w:val="18"/>
          <w:shd w:val="clear" w:color="auto" w:fill="FFFFFF"/>
        </w:rPr>
        <w:lastRenderedPageBreak/>
        <w:t xml:space="preserve">Evidence-Based Executive Judgment Balances: * Data * Experience * Stakeholder needs * Organizational goals * Long-term sustainability ### Key Decision Drivers * Strategic alignment * Business value * Patient impact * Operational feasibility * Organizational readiness --- # 6. What Differentiates This Executive </w:t>
      </w:r>
      <w:proofErr w:type="gramStart"/>
      <w:r>
        <w:rPr>
          <w:rFonts w:ascii="Courier New" w:hAnsi="Courier New" w:cs="Courier New"/>
          <w:color w:val="0B0B0B"/>
          <w:sz w:val="18"/>
          <w:szCs w:val="18"/>
          <w:shd w:val="clear" w:color="auto" w:fill="FFFFFF"/>
        </w:rPr>
        <w:t>From</w:t>
      </w:r>
      <w:proofErr w:type="gramEnd"/>
      <w:r>
        <w:rPr>
          <w:rFonts w:ascii="Courier New" w:hAnsi="Courier New" w:cs="Courier New"/>
          <w:color w:val="0B0B0B"/>
          <w:sz w:val="18"/>
          <w:szCs w:val="18"/>
          <w:shd w:val="clear" w:color="auto" w:fill="FFFFFF"/>
        </w:rPr>
        <w:t xml:space="preserve"> Most AI Users ### Executive Rather Than Technical Orientation Uses AI primarily to improve leadership effectiveness rather than technical productivity. ### Enterprise Perspective Focuses on organizations, systems, and outcomes rather than isolated tasks. ### Unique Combination of Expertise * Healthcare leadership * Data and analytics * Informatics * AI strategy * Governance * Operations * Public health * Policy ### Translation Capability Able to bridge conversations between executives, clinicians, analysts, regulators, and technology leaders. ### Global Perspective Experience across the United States, UAE, Saudi Arabia, and India creates a broader leadership lens than most AI users possess. --- # 7. Path to Becoming an Elite AI-Enabled Executive ## Build Proprietary Executive Frameworks Develop repeatable methodologies for: * AI governance * Healthcare transformation * Data strategy * Organizational performance * Digital health adoption --- ## Institutionalize AI Workflows Create executive systems for: * Board preparation * Strategic planning * Competitive intelligence * Market analysis * Thought leadership --- ## Scale Intellectual Capital Transform expertise into: * Executive education * Advisory services * Publications * Frameworks * Playbooks * Keynote content --- ## Operate at Greater Leverage Spend less time creating. Spend more time: * Leading * Influencing * Advising * Building partnerships * Driving organizational outcomes --- # 8. Executive AI Title ### Primary Title **Chief Intelligence &amp; Transformation Officer for the Future of Healthcare** ### Alternative Executive Titles * Executive Architect of Healthcare Transformation * Chief Strategy, Analytics &amp; AI Officer * Global Healthcare Transformation Executive * Enterprise Intelligence Leader * Architect of Data-Driven Healthcare Systems --- # 9. Executive Cinematic Character Description Dr. Julia Rehman operates as a modern healthcare executive at the intersection of strategy, operations, analytics, AI, governance, and transformation. Rather than managing individual projects, she orchestrates enterprise-wide initiatives that shape organizational performance, patient outcomes, and long-term sustainability. Her leadership style combines the discipline of a COO, the vision of a CEO, the analytical rigor of a Chief Analytics Officer, and the innovation mindset of a Chief AI Officer. She is most effective when solving complex organizational challenges, aligning diverse stakeholders, and translating data into strategic action. In a rapidly evolving healthcare landscape, her role is not simply to understand the future. Her role is to help organizations build it. ### Executive Brand Statement **Healthcare executive and transformation leader who leverages data, AI, analytics, governance, and operational excellence to improve organizational performance, accelerate innovation, and create sustainable impact across healthcare </w:t>
      </w:r>
      <w:proofErr w:type="gramStart"/>
      <w:r>
        <w:rPr>
          <w:rFonts w:ascii="Courier New" w:hAnsi="Courier New" w:cs="Courier New"/>
          <w:color w:val="0B0B0B"/>
          <w:sz w:val="18"/>
          <w:szCs w:val="18"/>
          <w:shd w:val="clear" w:color="auto" w:fill="FFFFFF"/>
        </w:rPr>
        <w:t>systems.*</w:t>
      </w:r>
      <w:proofErr w:type="gramEnd"/>
      <w:r>
        <w:rPr>
          <w:rFonts w:ascii="Courier New" w:hAnsi="Courier New" w:cs="Courier New"/>
          <w:color w:val="0B0B0B"/>
          <w:sz w:val="18"/>
          <w:szCs w:val="18"/>
          <w:shd w:val="clear" w:color="auto" w:fill="FFFFFF"/>
        </w:rPr>
        <w:t>*</w:t>
      </w:r>
    </w:p>
    <w:p w14:paraId="4FDADB1A" w14:textId="77777777" w:rsidR="00140313" w:rsidRDefault="00140313">
      <w:pPr>
        <w:rPr>
          <w:rFonts w:ascii="Courier New" w:hAnsi="Courier New" w:cs="Courier New"/>
          <w:color w:val="0B0B0B"/>
          <w:sz w:val="18"/>
          <w:szCs w:val="18"/>
          <w:shd w:val="clear" w:color="auto" w:fill="FFFFFF"/>
        </w:rPr>
      </w:pPr>
    </w:p>
    <w:p w14:paraId="18C9CFA9" w14:textId="77777777" w:rsidR="00140313" w:rsidRDefault="00140313">
      <w:pPr>
        <w:rPr>
          <w:rFonts w:ascii="Courier New" w:hAnsi="Courier New" w:cs="Courier New"/>
          <w:color w:val="0B0B0B"/>
          <w:sz w:val="18"/>
          <w:szCs w:val="18"/>
          <w:shd w:val="clear" w:color="auto" w:fill="FFFFFF"/>
        </w:rPr>
      </w:pPr>
    </w:p>
    <w:p w14:paraId="0193786A" w14:textId="77777777" w:rsidR="00140313" w:rsidRDefault="00140313"/>
    <w:sectPr w:rsidR="00140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1D92"/>
    <w:multiLevelType w:val="multilevel"/>
    <w:tmpl w:val="B97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6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13"/>
    <w:rsid w:val="00140313"/>
    <w:rsid w:val="007D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3386"/>
  <w15:chartTrackingRefBased/>
  <w15:docId w15:val="{FDC1C80C-E7B2-4195-8E05-C62C2788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3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1164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Rehman</dc:creator>
  <cp:keywords/>
  <dc:description/>
  <cp:lastModifiedBy>Julia Rehman</cp:lastModifiedBy>
  <cp:revision>1</cp:revision>
  <dcterms:created xsi:type="dcterms:W3CDTF">2026-06-01T18:34:00Z</dcterms:created>
  <dcterms:modified xsi:type="dcterms:W3CDTF">2026-06-01T18:35:00Z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50f1fa31-4032-4f0a-b701-a49b774ef931</vt:lpwstr>
  </property>
</Properties>
</file>