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b/>
          <w:bCs/>
          <w:color w:val="1F4E5F"/>
          <w:spacing w:val="18"/>
          <w:sz w:val="30"/>
          <w:szCs w:val="30"/>
        </w:rPr>
        <w:t xml:space="preserve">AI DATA ANNOTATION PORTFOLIO</w:t>
      </w:r>
    </w:p>
    <w:p>
      <w:pPr>
        <w:pBdr>
          <w:bottom w:val="single" w:color="1F4E5F" w:sz="12" w:space="8"/>
        </w:pBdr>
        <w:spacing w:after="110"/>
        <w:jc w:val="center"/>
      </w:pPr>
      <w:r>
        <w:rPr>
          <w:i/>
          <w:iCs/>
          <w:color w:val="444444"/>
          <w:sz w:val="19"/>
          <w:szCs w:val="19"/>
        </w:rPr>
        <w:t xml:space="preserve">Video Object Tracking Sample Project</w:t>
      </w:r>
    </w:p>
    <w:p>
      <w:pPr>
        <w:spacing w:after="70"/>
      </w:pPr>
      <w:r>
        <w:rPr>
          <w:b/>
          <w:bCs/>
          <w:color w:val="1A1A1A"/>
          <w:sz w:val="24"/>
          <w:szCs w:val="24"/>
        </w:rPr>
        <w:t xml:space="preserve">Project 5 – Video Object Tracking (Football Match Tracking)</w:t>
      </w:r>
    </w:p>
    <w:p>
      <w:pPr>
        <w:pBdr>
          <w:bottom w:val="single" w:color="1F4E5F" w:sz="6" w:space="4"/>
        </w:pBdr>
        <w:spacing w:after="70" w:before="110"/>
      </w:pPr>
      <w:r>
        <w:rPr>
          <w:b/>
          <w:bCs/>
          <w:color w:val="1F4E5F"/>
          <w:spacing w:val="12"/>
          <w:sz w:val="20"/>
          <w:szCs w:val="20"/>
        </w:rPr>
        <w:t xml:space="preserve">PROJECT OVERVIEW</w:t>
      </w:r>
    </w:p>
    <w:p>
      <w:pPr>
        <w:spacing w:after="70"/>
      </w:pPr>
      <w:r>
        <w:rPr>
          <w:color w:val="444444"/>
          <w:sz w:val="18"/>
          <w:szCs w:val="18"/>
        </w:rPr>
        <w:t xml:space="preserve">This project demonstrates the ability to perform accurate video object tracking using CVAT's Track Mode. The objective was to consistently track multiple moving objects across video frames while maintaining stable object identities, accurate bounding boxes, and proper handling of objects entering and leaving the scene.</w:t>
      </w:r>
    </w:p>
    <w:p>
      <w:pPr>
        <w:pBdr>
          <w:bottom w:val="single" w:color="1F4E5F" w:sz="6" w:space="4"/>
        </w:pBdr>
        <w:spacing w:after="70" w:before="110"/>
      </w:pPr>
      <w:r>
        <w:rPr>
          <w:b/>
          <w:bCs/>
          <w:color w:val="1F4E5F"/>
          <w:spacing w:val="12"/>
          <w:sz w:val="20"/>
          <w:szCs w:val="20"/>
        </w:rPr>
        <w:t xml:space="preserve">TOOLS AND DATASET</w:t>
      </w:r>
    </w:p>
    <w:p>
      <w:pPr>
        <w:spacing w:after="45"/>
      </w:pPr>
      <w:r>
        <w:rPr>
          <w:b/>
          <w:bCs/>
          <w:color w:val="1F4E5F"/>
          <w:sz w:val="18"/>
          <w:szCs w:val="18"/>
        </w:rPr>
        <w:t xml:space="preserve">Software Used:  </w:t>
      </w:r>
      <w:r>
        <w:rPr>
          <w:color w:val="444444"/>
          <w:sz w:val="18"/>
          <w:szCs w:val="18"/>
        </w:rPr>
        <w:t xml:space="preserve">CVAT (Computer Vision Annotation Tool)</w:t>
      </w:r>
    </w:p>
    <w:p>
      <w:pPr>
        <w:spacing w:after="45"/>
      </w:pPr>
      <w:r>
        <w:rPr>
          <w:b/>
          <w:bCs/>
          <w:color w:val="1F4E5F"/>
          <w:sz w:val="18"/>
          <w:szCs w:val="18"/>
        </w:rPr>
        <w:t xml:space="preserve">Annotation Method:  </w:t>
      </w:r>
      <w:r>
        <w:rPr>
          <w:color w:val="444444"/>
          <w:sz w:val="18"/>
          <w:szCs w:val="18"/>
        </w:rPr>
        <w:t xml:space="preserve">Track Mode</w:t>
      </w:r>
    </w:p>
    <w:p>
      <w:pPr>
        <w:spacing w:after="45"/>
      </w:pPr>
      <w:r>
        <w:rPr>
          <w:b/>
          <w:bCs/>
          <w:color w:val="1F4E5F"/>
          <w:sz w:val="18"/>
          <w:szCs w:val="18"/>
        </w:rPr>
        <w:t xml:space="preserve">Dataset Source:  </w:t>
      </w:r>
      <w:r>
        <w:rPr>
          <w:color w:val="444444"/>
          <w:sz w:val="18"/>
          <w:szCs w:val="18"/>
        </w:rPr>
        <w:t xml:space="preserve">Pexels (Royalty-Free Video)</w:t>
      </w:r>
    </w:p>
    <w:p>
      <w:pPr>
        <w:spacing w:after="45"/>
      </w:pPr>
      <w:r>
        <w:rPr>
          <w:b/>
          <w:bCs/>
          <w:color w:val="1F4E5F"/>
          <w:sz w:val="18"/>
          <w:szCs w:val="18"/>
        </w:rPr>
        <w:t xml:space="preserve">Export Format:  </w:t>
      </w:r>
      <w:r>
        <w:rPr>
          <w:color w:val="444444"/>
          <w:sz w:val="18"/>
          <w:szCs w:val="18"/>
        </w:rPr>
        <w:t xml:space="preserve">MOT 1.1</w:t>
      </w:r>
    </w:p>
    <w:p>
      <w:pPr>
        <w:spacing w:after="45"/>
      </w:pPr>
      <w:r>
        <w:rPr>
          <w:b/>
          <w:bCs/>
          <w:color w:val="1F4E5F"/>
          <w:sz w:val="18"/>
          <w:szCs w:val="18"/>
        </w:rPr>
        <w:t xml:space="preserve">Video Description:  </w:t>
      </w:r>
      <w:r>
        <w:rPr>
          <w:color w:val="444444"/>
          <w:sz w:val="18"/>
          <w:szCs w:val="18"/>
        </w:rPr>
        <w:t xml:space="preserve">A short football video containing moving players and a football during active play</w:t>
      </w:r>
    </w:p>
    <w:p>
      <w:pPr>
        <w:spacing w:after="45"/>
      </w:pPr>
      <w:r>
        <w:rPr>
          <w:b/>
          <w:bCs/>
          <w:color w:val="1F4E5F"/>
          <w:sz w:val="18"/>
          <w:szCs w:val="18"/>
        </w:rPr>
        <w:t xml:space="preserve">Object Classes Tracked:  </w:t>
      </w:r>
      <w:r>
        <w:rPr>
          <w:color w:val="444444"/>
          <w:sz w:val="18"/>
          <w:szCs w:val="18"/>
        </w:rPr>
        <w:t xml:space="preserve">Goalkeeper, Striker, Football — each assigned its own track and maintained the same identity throughout the video</w:t>
      </w:r>
    </w:p>
    <w:p>
      <w:pPr>
        <w:pBdr>
          <w:bottom w:val="single" w:color="1F4E5F" w:sz="6" w:space="4"/>
        </w:pBdr>
        <w:spacing w:after="70" w:before="110"/>
      </w:pPr>
      <w:r>
        <w:rPr>
          <w:b/>
          <w:bCs/>
          <w:color w:val="1F4E5F"/>
          <w:spacing w:val="12"/>
          <w:sz w:val="20"/>
          <w:szCs w:val="20"/>
        </w:rPr>
        <w:t xml:space="preserve">ANNOTATION WORKFLOW</w:t>
      </w:r>
    </w:p>
    <w:p>
      <w:pPr>
        <w:spacing w:after="45"/>
        <w:ind w:left="360"/>
      </w:pPr>
      <w:r>
        <w:rPr>
          <w:b/>
          <w:bCs/>
          <w:color w:val="1F4E5F"/>
        </w:rPr>
        <w:t xml:space="preserve">•  </w:t>
      </w:r>
      <w:r>
        <w:rPr>
          <w:color w:val="444444"/>
          <w:sz w:val="18"/>
          <w:szCs w:val="18"/>
        </w:rPr>
        <w:t xml:space="preserve">Used Track Mode throughout the project, creating individual tracks for the goalkeeper, striker, and football.</w:t>
      </w:r>
    </w:p>
    <w:p>
      <w:pPr>
        <w:spacing w:after="45"/>
        <w:ind w:left="360"/>
      </w:pPr>
      <w:r>
        <w:rPr>
          <w:b/>
          <w:bCs/>
          <w:color w:val="1F4E5F"/>
        </w:rPr>
        <w:t xml:space="preserve">•  </w:t>
      </w:r>
      <w:r>
        <w:rPr>
          <w:color w:val="444444"/>
          <w:sz w:val="18"/>
          <w:szCs w:val="18"/>
        </w:rPr>
        <w:t xml:space="preserve">Maintained consistent object identities across all frames.</w:t>
      </w:r>
    </w:p>
    <w:p>
      <w:pPr>
        <w:spacing w:after="45"/>
        <w:ind w:left="360"/>
      </w:pPr>
      <w:r>
        <w:rPr>
          <w:b/>
          <w:bCs/>
          <w:color w:val="1F4E5F"/>
        </w:rPr>
        <w:t xml:space="preserve">•  </w:t>
      </w:r>
      <w:r>
        <w:rPr>
          <w:color w:val="444444"/>
          <w:sz w:val="18"/>
          <w:szCs w:val="18"/>
        </w:rPr>
        <w:t xml:space="preserve">Carefully adjusted bounding boxes whenever object position, movement, or size changed, keeping boxes tight around each object throughout the sequence.</w:t>
      </w:r>
    </w:p>
    <w:p>
      <w:pPr>
        <w:spacing w:after="45"/>
        <w:ind w:left="360"/>
      </w:pPr>
      <w:r>
        <w:rPr>
          <w:b/>
          <w:bCs/>
          <w:color w:val="1F4E5F"/>
        </w:rPr>
        <w:t xml:space="preserve">•  </w:t>
      </w:r>
      <w:r>
        <w:rPr>
          <w:color w:val="444444"/>
          <w:sz w:val="18"/>
          <w:szCs w:val="18"/>
        </w:rPr>
        <w:t xml:space="preserve">Reviewed every frame individually to verify tracking accuracy and consistency.</w:t>
      </w:r>
    </w:p>
    <w:p>
      <w:pPr>
        <w:spacing w:after="45"/>
        <w:ind w:left="360"/>
      </w:pPr>
      <w:r>
        <w:rPr>
          <w:b/>
          <w:bCs/>
          <w:color w:val="1F4E5F"/>
        </w:rPr>
        <w:t xml:space="preserve">•  </w:t>
      </w:r>
      <w:r>
        <w:rPr>
          <w:color w:val="444444"/>
          <w:sz w:val="18"/>
          <w:szCs w:val="18"/>
        </w:rPr>
        <w:t xml:space="preserve">Used the Outside property whenever an object temporarily left the camera view or was no longer visible, then resumed tracking when it re-entered the scene.</w:t>
      </w:r>
    </w:p>
    <w:p>
      <w:pPr>
        <w:spacing w:after="45"/>
        <w:ind w:left="360"/>
      </w:pPr>
      <w:r>
        <w:rPr>
          <w:b/>
          <w:bCs/>
          <w:color w:val="1F4E5F"/>
        </w:rPr>
        <w:t xml:space="preserve">•  </w:t>
      </w:r>
      <w:r>
        <w:rPr>
          <w:color w:val="444444"/>
          <w:sz w:val="18"/>
          <w:szCs w:val="18"/>
        </w:rPr>
        <w:t xml:space="preserve">Corrected tracking where necessary to maintain accurate object positioning and identity.</w:t>
      </w:r>
    </w:p>
    <w:p>
      <w:pPr>
        <w:pBdr>
          <w:bottom w:val="single" w:color="1F4E5F" w:sz="6" w:space="4"/>
        </w:pBdr>
        <w:spacing w:after="70" w:before="110"/>
      </w:pPr>
      <w:r>
        <w:rPr>
          <w:b/>
          <w:bCs/>
          <w:color w:val="1F4E5F"/>
          <w:spacing w:val="12"/>
          <w:sz w:val="20"/>
          <w:szCs w:val="20"/>
        </w:rPr>
        <w:t xml:space="preserve">QUALITY ASSURANCE</w:t>
      </w:r>
    </w:p>
    <w:p>
      <w:pPr>
        <w:spacing w:after="45"/>
        <w:ind w:left="360"/>
      </w:pPr>
      <w:r>
        <w:rPr>
          <w:b/>
          <w:bCs/>
          <w:color w:val="1F4E5F"/>
        </w:rPr>
        <w:t xml:space="preserve">•  </w:t>
      </w:r>
      <w:r>
        <w:rPr>
          <w:color w:val="444444"/>
          <w:sz w:val="18"/>
          <w:szCs w:val="18"/>
        </w:rPr>
        <w:t xml:space="preserve">Performed a complete frame-by-frame review before exporting.</w:t>
      </w:r>
    </w:p>
    <w:p>
      <w:pPr>
        <w:spacing w:after="45"/>
        <w:ind w:left="360"/>
      </w:pPr>
      <w:r>
        <w:rPr>
          <w:b/>
          <w:bCs/>
          <w:color w:val="1F4E5F"/>
        </w:rPr>
        <w:t xml:space="preserve">•  </w:t>
      </w:r>
      <w:r>
        <w:rPr>
          <w:color w:val="444444"/>
          <w:sz w:val="18"/>
          <w:szCs w:val="18"/>
        </w:rPr>
        <w:t xml:space="preserve">Verified that object identities remained consistent and that no tracking IDs were unintentionally changed.</w:t>
      </w:r>
    </w:p>
    <w:p>
      <w:pPr>
        <w:spacing w:after="45"/>
        <w:ind w:left="360"/>
      </w:pPr>
      <w:r>
        <w:rPr>
          <w:b/>
          <w:bCs/>
          <w:color w:val="1F4E5F"/>
        </w:rPr>
        <w:t xml:space="preserve">•  </w:t>
      </w:r>
      <w:r>
        <w:rPr>
          <w:color w:val="444444"/>
          <w:sz w:val="18"/>
          <w:szCs w:val="18"/>
        </w:rPr>
        <w:t xml:space="preserve">Ensured bounding boxes accurately followed object movement and confirmed correct use of the Outside property for objects that exited the scene.</w:t>
      </w:r>
    </w:p>
    <w:p>
      <w:pPr>
        <w:spacing w:after="45"/>
        <w:ind w:left="360"/>
      </w:pPr>
      <w:r>
        <w:rPr>
          <w:b/>
          <w:bCs/>
          <w:color w:val="1F4E5F"/>
        </w:rPr>
        <w:t xml:space="preserve">•  </w:t>
      </w:r>
      <w:r>
        <w:rPr>
          <w:color w:val="444444"/>
          <w:sz w:val="18"/>
          <w:szCs w:val="18"/>
        </w:rPr>
        <w:t xml:space="preserve">Checked the final tracking results before exporting the dataset.</w:t>
      </w:r>
    </w:p>
    <w:p>
      <w:pPr>
        <w:pBdr>
          <w:bottom w:val="single" w:color="1F4E5F" w:sz="6" w:space="4"/>
        </w:pBdr>
        <w:spacing w:after="70" w:before="110"/>
      </w:pPr>
      <w:r>
        <w:rPr>
          <w:b/>
          <w:bCs/>
          <w:color w:val="1F4E5F"/>
          <w:spacing w:val="12"/>
          <w:sz w:val="20"/>
          <w:szCs w:val="20"/>
        </w:rPr>
        <w:t xml:space="preserve">SKILLS DEMONSTRATED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33%"/>
            <w:shd w:fill="EAF1F3" w:val="clear"/>
            <w:tcMar>
              <w:top w:type="dxa" w:w="50"/>
              <w:left w:type="dxa" w:w="95"/>
              <w:bottom w:type="dxa" w:w="50"/>
              <w:right w:type="dxa" w:w="95"/>
            </w:tcMar>
          </w:tcPr>
          <w:p>
            <w:r>
              <w:rPr>
                <w:b/>
                <w:bCs/>
                <w:color w:val="1F4E5F"/>
                <w:sz w:val="15"/>
                <w:szCs w:val="15"/>
              </w:rPr>
              <w:t xml:space="preserve">✓  Video Object Tracking</w:t>
            </w:r>
          </w:p>
        </w:tc>
        <w:tc>
          <w:tcPr>
            <w:tcW w:type="pct" w:w="33%"/>
            <w:shd w:fill="EAF1F3" w:val="clear"/>
            <w:tcMar>
              <w:top w:type="dxa" w:w="50"/>
              <w:left w:type="dxa" w:w="95"/>
              <w:bottom w:type="dxa" w:w="50"/>
              <w:right w:type="dxa" w:w="95"/>
            </w:tcMar>
          </w:tcPr>
          <w:p>
            <w:r>
              <w:rPr>
                <w:b/>
                <w:bCs/>
                <w:color w:val="1F4E5F"/>
                <w:sz w:val="15"/>
                <w:szCs w:val="15"/>
              </w:rPr>
              <w:t xml:space="preserve">✓  Multi-Object Tracking</w:t>
            </w:r>
          </w:p>
        </w:tc>
        <w:tc>
          <w:tcPr>
            <w:tcW w:type="pct" w:w="33%"/>
            <w:shd w:fill="EAF1F3" w:val="clear"/>
            <w:tcMar>
              <w:top w:type="dxa" w:w="50"/>
              <w:left w:type="dxa" w:w="95"/>
              <w:bottom w:type="dxa" w:w="50"/>
              <w:right w:type="dxa" w:w="95"/>
            </w:tcMar>
          </w:tcPr>
          <w:p>
            <w:r>
              <w:rPr>
                <w:b/>
                <w:bCs/>
                <w:color w:val="1F4E5F"/>
                <w:sz w:val="15"/>
                <w:szCs w:val="15"/>
              </w:rPr>
              <w:t xml:space="preserve">✓  Track Mode (CVAT)</w:t>
            </w:r>
          </w:p>
        </w:tc>
      </w:tr>
      <w:tr>
        <w:tc>
          <w:tcPr>
            <w:tcW w:type="pct" w:w="33%"/>
            <w:shd w:fill="EAF1F3" w:val="clear"/>
            <w:tcMar>
              <w:top w:type="dxa" w:w="50"/>
              <w:left w:type="dxa" w:w="95"/>
              <w:bottom w:type="dxa" w:w="50"/>
              <w:right w:type="dxa" w:w="95"/>
            </w:tcMar>
          </w:tcPr>
          <w:p>
            <w:r>
              <w:rPr>
                <w:b/>
                <w:bCs/>
                <w:color w:val="1F4E5F"/>
                <w:sz w:val="15"/>
                <w:szCs w:val="15"/>
              </w:rPr>
              <w:t xml:space="preserve">✓  Bounding Box Annotation</w:t>
            </w:r>
          </w:p>
        </w:tc>
        <w:tc>
          <w:tcPr>
            <w:tcW w:type="pct" w:w="33%"/>
            <w:shd w:fill="EAF1F3" w:val="clear"/>
            <w:tcMar>
              <w:top w:type="dxa" w:w="50"/>
              <w:left w:type="dxa" w:w="95"/>
              <w:bottom w:type="dxa" w:w="50"/>
              <w:right w:type="dxa" w:w="95"/>
            </w:tcMar>
          </w:tcPr>
          <w:p>
            <w:r>
              <w:rPr>
                <w:b/>
                <w:bCs/>
                <w:color w:val="1F4E5F"/>
                <w:sz w:val="15"/>
                <w:szCs w:val="15"/>
              </w:rPr>
              <w:t xml:space="preserve">✓  Object Identity Management</w:t>
            </w:r>
          </w:p>
        </w:tc>
        <w:tc>
          <w:tcPr>
            <w:tcW w:type="pct" w:w="33%"/>
            <w:shd w:fill="EAF1F3" w:val="clear"/>
            <w:tcMar>
              <w:top w:type="dxa" w:w="50"/>
              <w:left w:type="dxa" w:w="95"/>
              <w:bottom w:type="dxa" w:w="50"/>
              <w:right w:type="dxa" w:w="95"/>
            </w:tcMar>
          </w:tcPr>
          <w:p>
            <w:r>
              <w:rPr>
                <w:b/>
                <w:bCs/>
                <w:color w:val="1F4E5F"/>
                <w:sz w:val="15"/>
                <w:szCs w:val="15"/>
              </w:rPr>
              <w:t xml:space="preserve">✓  Frame-by-Frame Quality Review</w:t>
            </w:r>
          </w:p>
        </w:tc>
      </w:tr>
      <w:tr>
        <w:tc>
          <w:tcPr>
            <w:tcW w:type="pct" w:w="33%"/>
            <w:shd w:fill="EAF1F3" w:val="clear"/>
            <w:tcMar>
              <w:top w:type="dxa" w:w="50"/>
              <w:left w:type="dxa" w:w="95"/>
              <w:bottom w:type="dxa" w:w="50"/>
              <w:right w:type="dxa" w:w="95"/>
            </w:tcMar>
          </w:tcPr>
          <w:p>
            <w:r>
              <w:rPr>
                <w:b/>
                <w:bCs/>
                <w:color w:val="1F4E5F"/>
                <w:sz w:val="15"/>
                <w:szCs w:val="15"/>
              </w:rPr>
              <w:t xml:space="preserve">✓  Handling Object Occlusion</w:t>
            </w:r>
          </w:p>
        </w:tc>
        <w:tc>
          <w:tcPr>
            <w:tcW w:type="pct" w:w="33%"/>
            <w:shd w:fill="EAF1F3" w:val="clear"/>
            <w:tcMar>
              <w:top w:type="dxa" w:w="50"/>
              <w:left w:type="dxa" w:w="95"/>
              <w:bottom w:type="dxa" w:w="50"/>
              <w:right w:type="dxa" w:w="95"/>
            </w:tcMar>
          </w:tcPr>
          <w:p>
            <w:r>
              <w:rPr>
                <w:b/>
                <w:bCs/>
                <w:color w:val="1F4E5F"/>
                <w:sz w:val="15"/>
                <w:szCs w:val="15"/>
              </w:rPr>
              <w:t xml:space="preserve">✓  Outside Property Management</w:t>
            </w:r>
          </w:p>
        </w:tc>
        <w:tc>
          <w:tcPr>
            <w:tcW w:type="pct" w:w="33%"/>
            <w:shd w:fill="EAF1F3" w:val="clear"/>
            <w:tcMar>
              <w:top w:type="dxa" w:w="50"/>
              <w:left w:type="dxa" w:w="95"/>
              <w:bottom w:type="dxa" w:w="50"/>
              <w:right w:type="dxa" w:w="95"/>
            </w:tcMar>
          </w:tcPr>
          <w:p>
            <w:r>
              <w:rPr>
                <w:b/>
                <w:bCs/>
                <w:color w:val="1F4E5F"/>
                <w:sz w:val="15"/>
                <w:szCs w:val="15"/>
              </w:rPr>
              <w:t xml:space="preserve">✓  MOT Dataset Export</w:t>
            </w:r>
          </w:p>
        </w:tc>
      </w:tr>
      <w:tr>
        <w:tc>
          <w:tcPr>
            <w:tcW w:type="pct" w:w="33%"/>
            <w:shd w:fill="EAF1F3" w:val="clear"/>
            <w:tcMar>
              <w:top w:type="dxa" w:w="50"/>
              <w:left w:type="dxa" w:w="95"/>
              <w:bottom w:type="dxa" w:w="50"/>
              <w:right w:type="dxa" w:w="95"/>
            </w:tcMar>
          </w:tcPr>
          <w:p>
            <w:r>
              <w:rPr>
                <w:b/>
                <w:bCs/>
                <w:color w:val="1F4E5F"/>
                <w:sz w:val="15"/>
                <w:szCs w:val="15"/>
              </w:rPr>
              <w:t xml:space="preserve">✓  Computer Vision Annotation</w:t>
            </w:r>
          </w:p>
        </w:tc>
        <w:tc>
          <w:tcPr>
            <w:tcW w:type="pct" w:w="33%"/>
            <w:shd w:fill="EAF1F3" w:val="clear"/>
            <w:tcMar>
              <w:top w:type="dxa" w:w="50"/>
              <w:left w:type="dxa" w:w="95"/>
              <w:bottom w:type="dxa" w:w="50"/>
              <w:right w:type="dxa" w:w="95"/>
            </w:tcMar>
          </w:tcPr>
          <w:p>
            <w:r>
              <w:rPr>
                <w:b/>
                <w:bCs/>
                <w:color w:val="1F4E5F"/>
                <w:sz w:val="15"/>
                <w:szCs w:val="15"/>
              </w:rPr>
              <w:t xml:space="preserve">✓  AI Training Data Preparation</w:t>
            </w:r>
          </w:p>
        </w:tc>
        <w:tc>
          <w:tcPr>
            <w:tcW w:type="pct" w:w="33%"/>
            <w:shd w:fill="EAF1F3" w:val="clear"/>
            <w:tcMar>
              <w:top w:type="dxa" w:w="50"/>
              <w:left w:type="dxa" w:w="95"/>
              <w:bottom w:type="dxa" w:w="50"/>
              <w:right w:type="dxa" w:w="95"/>
            </w:tcMar>
          </w:tcPr>
          <w:p>
            <w:r>
              <w:rPr>
                <w:b/>
                <w:bCs/>
                <w:color w:val="1F4E5F"/>
                <w:sz w:val="15"/>
                <w:szCs w:val="15"/>
              </w:rPr>
              <w:t xml:space="preserve">✓  Attention to Detail</w:t>
            </w:r>
          </w:p>
        </w:tc>
      </w:tr>
      <w:tr>
        <w:tc>
          <w:tcPr>
            <w:tcW w:type="pct" w:w="33%"/>
            <w:shd w:fill="EAF1F3" w:val="clear"/>
            <w:tcMar>
              <w:top w:type="dxa" w:w="50"/>
              <w:left w:type="dxa" w:w="95"/>
              <w:bottom w:type="dxa" w:w="50"/>
              <w:right w:type="dxa" w:w="95"/>
            </w:tcMar>
          </w:tcPr>
          <w:p>
            <w:r>
              <w:rPr>
                <w:b/>
                <w:bCs/>
                <w:color w:val="1F4E5F"/>
                <w:sz w:val="15"/>
                <w:szCs w:val="15"/>
              </w:rPr>
              <w:t xml:space="preserve">✓  Annotation Quality Control</w:t>
            </w:r>
          </w:p>
        </w:tc>
        <w:tc>
          <w:tcPr>
            <w:tcW w:type="pct" w:w="33%"/>
            <w:shd w:fill="FFFFFF" w:val="clear"/>
          </w:tcPr>
          <w:p>
            <w:r>
              <w:t xml:space="preserve"/>
            </w:r>
          </w:p>
        </w:tc>
        <w:tc>
          <w:tcPr>
            <w:tcW w:type="pct" w:w="33%"/>
            <w:shd w:fill="FFFFFF" w:val="clear"/>
          </w:tcPr>
          <w:p>
            <w:r>
              <w:t xml:space="preserve"/>
            </w:r>
          </w:p>
        </w:tc>
      </w:tr>
    </w:tbl>
    <w:p>
      <w:pPr>
        <w:pBdr>
          <w:bottom w:val="single" w:color="1F4E5F" w:sz="6" w:space="4"/>
        </w:pBdr>
        <w:spacing w:after="70" w:before="110"/>
      </w:pPr>
      <w:r>
        <w:rPr>
          <w:b/>
          <w:bCs/>
          <w:color w:val="1F4E5F"/>
          <w:spacing w:val="12"/>
          <w:sz w:val="20"/>
          <w:szCs w:val="20"/>
        </w:rPr>
        <w:t xml:space="preserve">CONCLUSION</w:t>
      </w:r>
    </w:p>
    <w:p>
      <w:pPr>
        <w:spacing w:after="70"/>
      </w:pPr>
      <w:r>
        <w:rPr>
          <w:color w:val="444444"/>
          <w:sz w:val="18"/>
          <w:szCs w:val="18"/>
        </w:rPr>
        <w:t xml:space="preserve">This project demonstrates proficiency in video object tracking using CVAT by maintaining accurate object identities, creating precise bounding boxes, performing thorough frame-by-frame verification, and producing high-quality tracking annotations suitable for computer vision and machine learning datasets.</w:t>
      </w:r>
    </w:p>
    <w:sectPr>
      <w:pgSz w:w="12240" w:h="15840" w:orient="portrait"/>
      <w:pgMar w:top="520" w:right="860" w:bottom="5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2026-08-02T00:14:11.049Z</dcterms:created>
  <dcterms:modified xsi:type="dcterms:W3CDTF">2026-08-02T00:14:11.062Z</dcterms:modified>
</cp:coreProperties>
</file>

<file path=docProps/custom.xml><?xml version="1.0" encoding="utf-8"?>
<Properties xmlns="http://schemas.openxmlformats.org/officeDocument/2006/custom-properties" xmlns:vt="http://schemas.openxmlformats.org/officeDocument/2006/docPropsVTypes"/>
</file>