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5F"/>
          <w:spacing w:val="20"/>
          <w:sz w:val="32"/>
          <w:szCs w:val="32"/>
        </w:rPr>
        <w:t xml:space="preserve">AI DATA ANNOTATION PORTFOLIO</w:t>
      </w:r>
    </w:p>
    <w:p>
      <w:pPr>
        <w:pBdr>
          <w:bottom w:val="single" w:color="1F4E5F" w:sz="12" w:space="8"/>
        </w:pBd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Object Detection &amp; Bounding Box Annotation Sample Project</w:t>
      </w:r>
    </w:p>
    <w:p>
      <w:pPr>
        <w:spacing w:after="120"/>
      </w:pPr>
      <w:r>
        <w:rPr>
          <w:b/>
          <w:bCs/>
          <w:color w:val="1A1A1A"/>
          <w:sz w:val="26"/>
          <w:szCs w:val="26"/>
        </w:rPr>
        <w:t xml:space="preserve">Project 1 – City Traffic Bounding Boxes</w:t>
      </w:r>
    </w:p>
    <w:p>
      <w:pPr>
        <w:pBdr>
          <w:bottom w:val="single" w:color="1F4E5F" w:sz="6" w:space="4"/>
        </w:pBdr>
        <w:spacing w:after="100" w:before="200"/>
      </w:pPr>
      <w:r>
        <w:rPr>
          <w:b/>
          <w:bCs/>
          <w:color w:val="1F4E5F"/>
          <w:spacing w:val="12"/>
          <w:sz w:val="22"/>
          <w:szCs w:val="22"/>
        </w:rPr>
        <w:t xml:space="preserve">OBJECTIVE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Demonstrate the ability to accurately annotate traffic scene images using bounding boxes in CVAT for object detection datasets, following industry-standard annotation practices used by AI data labeling teams.</w:t>
      </w:r>
    </w:p>
    <w:p>
      <w:pPr>
        <w:pBdr>
          <w:bottom w:val="single" w:color="1F4E5F" w:sz="6" w:space="4"/>
        </w:pBdr>
        <w:spacing w:after="100" w:before="200"/>
      </w:pPr>
      <w:r>
        <w:rPr>
          <w:b/>
          <w:bCs/>
          <w:color w:val="1F4E5F"/>
          <w:spacing w:val="12"/>
          <w:sz w:val="22"/>
          <w:szCs w:val="22"/>
        </w:rPr>
        <w:t xml:space="preserve">PROJECT DETAILS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Tool Used:  </w:t>
      </w:r>
      <w:r>
        <w:rPr>
          <w:color w:val="444444"/>
          <w:sz w:val="20"/>
          <w:szCs w:val="20"/>
        </w:rPr>
        <w:t xml:space="preserve">CVAT (Local Installation)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Dataset Source:  </w:t>
      </w:r>
      <w:r>
        <w:rPr>
          <w:color w:val="444444"/>
          <w:sz w:val="20"/>
          <w:szCs w:val="20"/>
        </w:rPr>
        <w:t xml:space="preserve">Pexels (Royalty-Free Images)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Number of Images:  </w:t>
      </w:r>
      <w:r>
        <w:rPr>
          <w:color w:val="444444"/>
          <w:sz w:val="20"/>
          <w:szCs w:val="20"/>
        </w:rPr>
        <w:t xml:space="preserve">5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Annotation Type:  </w:t>
      </w:r>
      <w:r>
        <w:rPr>
          <w:color w:val="444444"/>
          <w:sz w:val="20"/>
          <w:szCs w:val="20"/>
        </w:rPr>
        <w:t xml:space="preserve">Bounding Boxes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Export Format:  </w:t>
      </w:r>
      <w:r>
        <w:rPr>
          <w:color w:val="444444"/>
          <w:sz w:val="20"/>
          <w:szCs w:val="20"/>
        </w:rPr>
        <w:t xml:space="preserve">COCO</w:t>
      </w:r>
    </w:p>
    <w:p>
      <w:pPr>
        <w:spacing w:after="40" w:before="40"/>
      </w:pPr>
      <w:r>
        <w:rPr>
          <w:b/>
          <w:bCs/>
          <w:color w:val="1F4E5F"/>
          <w:sz w:val="20"/>
          <w:szCs w:val="20"/>
        </w:rPr>
        <w:t xml:space="preserve">Labels Used:</w:t>
      </w:r>
    </w:p>
    <w:p>
      <w:pPr>
        <w:spacing w:after="120"/>
        <w:ind w:left="360"/>
      </w:pPr>
      <w:r>
        <w:rPr>
          <w:color w:val="444444"/>
          <w:sz w:val="20"/>
          <w:szCs w:val="20"/>
        </w:rPr>
        <w:t xml:space="preserve">Car  •  Bus  •  Truck  •  Person  •  Traffic Light  •  Traffic Sign  •  Motorcycle</w:t>
      </w:r>
    </w:p>
    <w:p>
      <w:pPr>
        <w:pBdr>
          <w:bottom w:val="single" w:color="1F4E5F" w:sz="6" w:space="4"/>
        </w:pBdr>
        <w:spacing w:after="100" w:before="200"/>
      </w:pPr>
      <w:r>
        <w:rPr>
          <w:b/>
          <w:bCs/>
          <w:color w:val="1F4E5F"/>
          <w:spacing w:val="12"/>
          <w:sz w:val="22"/>
          <w:szCs w:val="22"/>
        </w:rPr>
        <w:t xml:space="preserve">ANNOTATION STANDARDS FOLLOWED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Annotated all clearly identifiable objects belonging to the selected classes.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Used tight and accurate bounding boxes around each object.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Marked partially hidden objects as "Occluded" where appropriate.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Used CVAT image enhancement tools (such as Gamma) when necessary to improve visibility.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Maintained consistent labeling throughout the project.</w:t>
      </w:r>
    </w:p>
    <w:p>
      <w:pPr>
        <w:pBdr>
          <w:bottom w:val="single" w:color="1F4E5F" w:sz="6" w:space="4"/>
        </w:pBdr>
        <w:spacing w:after="100" w:before="200"/>
      </w:pPr>
      <w:r>
        <w:rPr>
          <w:b/>
          <w:bCs/>
          <w:color w:val="1F4E5F"/>
          <w:spacing w:val="12"/>
          <w:sz w:val="22"/>
          <w:szCs w:val="22"/>
        </w:rPr>
        <w:t xml:space="preserve">SKILLS DEMONSTRATED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33%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✓  Object Detection Annotation</w:t>
            </w:r>
          </w:p>
        </w:tc>
        <w:tc>
          <w:tcPr>
            <w:tcW w:type="pct" w:w="33%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✓  Bounding Box Annotation</w:t>
            </w:r>
          </w:p>
        </w:tc>
      </w:tr>
      <w:tr>
        <w:tc>
          <w:tcPr>
            <w:tcW w:type="pct" w:w="33%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✓  Occlusion Handling</w:t>
            </w:r>
          </w:p>
        </w:tc>
        <w:tc>
          <w:tcPr>
            <w:tcW w:type="pct" w:w="33%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✓  Quality Control</w:t>
            </w:r>
          </w:p>
        </w:tc>
      </w:tr>
      <w:tr>
        <w:tc>
          <w:tcPr>
            <w:tcW w:type="pct" w:w="33%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✓  COCO Dataset Export</w:t>
            </w:r>
          </w:p>
        </w:tc>
        <w:tc>
          <w:tcPr>
            <w:tcW w:type="pct" w:w="33%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✓  Attention to Detail</w:t>
            </w:r>
          </w:p>
        </w:tc>
      </w:tr>
      <w:tr>
        <w:tc>
          <w:tcPr>
            <w:tcW w:type="pct" w:w="33%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✓  Dataset Organization</w:t>
            </w:r>
          </w:p>
        </w:tc>
        <w:tc>
          <w:tcPr>
            <w:tcW w:type="pct" w:w="33%"/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top w:val="single" w:color="1F4E5F" w:sz="4" w:space="6"/>
        </w:pBdr>
        <w:spacing w:before="260"/>
        <w:jc w:val="center"/>
      </w:pPr>
      <w:r>
        <w:rPr>
          <w:i/>
          <w:iCs/>
          <w:color w:val="777777"/>
          <w:sz w:val="16"/>
          <w:szCs w:val="16"/>
        </w:rPr>
        <w:t xml:space="preserve">Prepared as a demonstration of professional annotation standards for object detection dataset creation.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2026-07-26T21:46:32.107Z</dcterms:created>
  <dcterms:modified xsi:type="dcterms:W3CDTF">2026-07-26T21:46:32.123Z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