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Operating a Device Safely</w:t>
      </w:r>
    </w:p>
    <w:p>
      <w:pPr>
        <w:spacing w:after="120"/>
        <w:jc w:val="center"/>
      </w:pPr>
      <w:r>
        <w:rPr>
          <w:b/>
          <w:i w:val="0"/>
          <w:color w:val="4C1D95"/>
          <w:sz w:val="30"/>
        </w:rPr>
        <w:t>Primary 3 · First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First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3 of First Term</w:t>
            </w:r>
          </w:p>
        </w:tc>
      </w:tr>
      <w:tr>
        <w:tc>
          <w:tcPr>
            <w:tcW w:type="dxa" w:w="2551"/>
          </w:tcPr>
          <w:p>
            <w:pPr>
              <w:spacing w:after="40"/>
            </w:pPr>
            <w:r/>
            <w:r>
              <w:rPr>
                <w:sz w:val="19"/>
              </w:rPr>
              <w:t>Topic</w:t>
            </w:r>
          </w:p>
        </w:tc>
        <w:tc>
          <w:tcPr>
            <w:tcW w:type="dxa" w:w="6803"/>
          </w:tcPr>
          <w:p>
            <w:pPr>
              <w:spacing w:after="40"/>
            </w:pPr>
            <w:r/>
            <w:r>
              <w:rPr>
                <w:sz w:val="19"/>
              </w:rPr>
              <w:t>Operating a Device Safely</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'Operating a Device Safely'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Start/close with guidance; handling rules</w:t>
            </w:r>
          </w:p>
        </w:tc>
      </w:tr>
      <w:tr>
        <w:tc>
          <w:tcPr>
            <w:tcW w:type="dxa" w:w="1701"/>
          </w:tcPr>
          <w:p>
            <w:pPr>
              <w:spacing w:after="40"/>
            </w:pPr>
            <w:r/>
            <w:r>
              <w:rPr>
                <w:sz w:val="19"/>
              </w:rPr>
              <w:t>Period 2</w:t>
            </w:r>
          </w:p>
        </w:tc>
        <w:tc>
          <w:tcPr>
            <w:tcW w:type="dxa" w:w="7654"/>
          </w:tcPr>
          <w:p>
            <w:pPr>
              <w:spacing w:after="40"/>
            </w:pPr>
            <w:r/>
            <w:r>
              <w:rPr>
                <w:sz w:val="19"/>
              </w:rPr>
              <w:t>Demonstrate safe routines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“Operating a Device Safely” to learners’ home, school or community experiences. Ask 2–3 short questions and accept examples in familiar Nigerian contexts.</w:t>
      </w:r>
    </w:p>
    <w:p>
      <w:pPr>
        <w:pStyle w:val="ListBullet"/>
      </w:pPr>
      <w:r>
        <w:t>Explain and model the first part of the scheme content: Period 1: Start/close with guidance; handling rules Period 2: Demonstrate safe routines.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“Operating a Device Safely”?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“Operating a Device Safely”.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First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