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Classification Rules</w:t>
      </w:r>
    </w:p>
    <w:p>
      <w:pPr>
        <w:spacing w:after="120"/>
        <w:jc w:val="center"/>
      </w:pPr>
      <w:r>
        <w:rPr>
          <w:b/>
          <w:i w:val="0"/>
          <w:color w:val="4C1D95"/>
          <w:sz w:val="30"/>
        </w:rPr>
        <w:t>Primary 3 · First Term · Week 8</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First Term, Week 8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8 of First Term</w:t>
            </w:r>
          </w:p>
        </w:tc>
      </w:tr>
      <w:tr>
        <w:tc>
          <w:tcPr>
            <w:tcW w:type="dxa" w:w="2551"/>
          </w:tcPr>
          <w:p>
            <w:pPr>
              <w:spacing w:after="40"/>
            </w:pPr>
            <w:r/>
            <w:r>
              <w:rPr>
                <w:sz w:val="19"/>
              </w:rPr>
              <w:t>Topic</w:t>
            </w:r>
          </w:p>
        </w:tc>
        <w:tc>
          <w:tcPr>
            <w:tcW w:type="dxa" w:w="6803"/>
          </w:tcPr>
          <w:p>
            <w:pPr>
              <w:spacing w:after="40"/>
            </w:pPr>
            <w:r/>
            <w:r>
              <w:rPr>
                <w:sz w:val="19"/>
              </w:rPr>
              <w:t>Classification Rules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'Classification Rules'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Labels; one-feature and two-feature sorting</w:t>
            </w:r>
          </w:p>
        </w:tc>
      </w:tr>
      <w:tr>
        <w:tc>
          <w:tcPr>
            <w:tcW w:type="dxa" w:w="1701"/>
          </w:tcPr>
          <w:p>
            <w:pPr>
              <w:spacing w:after="40"/>
            </w:pPr>
            <w:r/>
            <w:r>
              <w:rPr>
                <w:sz w:val="19"/>
              </w:rPr>
              <w:t>Period 2</w:t>
            </w:r>
          </w:p>
        </w:tc>
        <w:tc>
          <w:tcPr>
            <w:tcW w:type="dxa" w:w="7654"/>
          </w:tcPr>
          <w:p>
            <w:pPr>
              <w:spacing w:after="40"/>
            </w:pPr>
            <w:r/>
            <w:r>
              <w:rPr>
                <w:sz w:val="19"/>
              </w:rPr>
              <w:t>Create and test a classification rule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“Classification Rules” to learners’ home, school or community experiences. Ask 2–3 short questions and accept examples in familiar Nigerian contexts.</w:t>
      </w:r>
    </w:p>
    <w:p>
      <w:pPr>
        <w:pStyle w:val="ListBullet"/>
      </w:pPr>
      <w:r>
        <w:t>Explain and model the first part of the scheme content: Period 1: Labels; one-feature and two-feature sorting Period 2: Create and test a classification rule.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“Classification Rules”?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“Classification Rules”.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First Term, Week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