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Showcase and Review</w:t>
      </w:r>
    </w:p>
    <w:p>
      <w:pPr>
        <w:spacing w:after="120"/>
        <w:jc w:val="center"/>
      </w:pPr>
      <w:r>
        <w:rPr>
          <w:b/>
          <w:i w:val="0"/>
          <w:color w:val="4C1D95"/>
          <w:sz w:val="30"/>
        </w:rPr>
        <w:t>Primary 3 · Third Term · Week 10</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3, Third Term, Week 10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3</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10 of Third Term</w:t>
            </w:r>
          </w:p>
        </w:tc>
      </w:tr>
      <w:tr>
        <w:tc>
          <w:tcPr>
            <w:tcW w:type="dxa" w:w="2551"/>
          </w:tcPr>
          <w:p>
            <w:pPr>
              <w:spacing w:after="40"/>
            </w:pPr>
            <w:r/>
            <w:r>
              <w:rPr>
                <w:sz w:val="19"/>
              </w:rPr>
              <w:t>Topic</w:t>
            </w:r>
          </w:p>
        </w:tc>
        <w:tc>
          <w:tcPr>
            <w:tcW w:type="dxa" w:w="6803"/>
          </w:tcPr>
          <w:p>
            <w:pPr>
              <w:spacing w:after="40"/>
            </w:pPr>
            <w:r/>
            <w:r>
              <w:rPr>
                <w:sz w:val="19"/>
              </w:rPr>
              <w:t>Showcase and Review</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'Showcase and Review'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Explain choices; reflect</w:t>
            </w:r>
          </w:p>
        </w:tc>
      </w:tr>
      <w:tr>
        <w:tc>
          <w:tcPr>
            <w:tcW w:type="dxa" w:w="1701"/>
          </w:tcPr>
          <w:p>
            <w:pPr>
              <w:spacing w:after="40"/>
            </w:pPr>
            <w:r/>
            <w:r>
              <w:rPr>
                <w:sz w:val="19"/>
              </w:rPr>
              <w:t>Period 2</w:t>
            </w:r>
          </w:p>
        </w:tc>
        <w:tc>
          <w:tcPr>
            <w:tcW w:type="dxa" w:w="7654"/>
          </w:tcPr>
          <w:p>
            <w:pPr>
              <w:spacing w:after="40"/>
            </w:pPr>
            <w:r/>
            <w:r>
              <w:rPr>
                <w:sz w:val="19"/>
              </w:rPr>
              <w:t>Present project and complete recap</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“Showcase and Review” to learners’ home, school or community experiences. Ask 2–3 short questions and accept examples in familiar Nigerian contexts.</w:t>
      </w:r>
    </w:p>
    <w:p>
      <w:pPr>
        <w:pStyle w:val="ListBullet"/>
      </w:pPr>
      <w:r>
        <w:t>Explain and model the first part of the scheme content: Period 1: Explain choices; reflect Period 2: Present project and complete recap.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“Showcase and Review”?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“Showcase and Review”.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3, Third Term, Week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