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Algorithms and Flowcharts</w:t>
      </w:r>
    </w:p>
    <w:p>
      <w:pPr>
        <w:spacing w:after="120"/>
        <w:jc w:val="center"/>
      </w:pPr>
      <w:r>
        <w:rPr>
          <w:b/>
          <w:i w:val="0"/>
          <w:color w:val="4C1D95"/>
          <w:sz w:val="30"/>
        </w:rPr>
        <w:t>Primary 3 · Third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3 of Third Term</w:t>
            </w:r>
          </w:p>
        </w:tc>
      </w:tr>
      <w:tr>
        <w:tc>
          <w:tcPr>
            <w:tcW w:type="dxa" w:w="2551"/>
          </w:tcPr>
          <w:p>
            <w:pPr>
              <w:spacing w:after="40"/>
            </w:pPr>
            <w:r/>
            <w:r>
              <w:rPr>
                <w:sz w:val="19"/>
              </w:rPr>
              <w:t>Topic</w:t>
            </w:r>
          </w:p>
        </w:tc>
        <w:tc>
          <w:tcPr>
            <w:tcW w:type="dxa" w:w="6803"/>
          </w:tcPr>
          <w:p>
            <w:pPr>
              <w:spacing w:after="40"/>
            </w:pPr>
            <w:r/>
            <w:r>
              <w:rPr>
                <w:sz w:val="19"/>
              </w:rPr>
              <w:t>Algorithms and Flowcharts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'Algorithms and Flowcharts'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Start/step/decision/end; symbols</w:t>
            </w:r>
          </w:p>
        </w:tc>
      </w:tr>
      <w:tr>
        <w:tc>
          <w:tcPr>
            <w:tcW w:type="dxa" w:w="1701"/>
          </w:tcPr>
          <w:p>
            <w:pPr>
              <w:spacing w:after="40"/>
            </w:pPr>
            <w:r/>
            <w:r>
              <w:rPr>
                <w:sz w:val="19"/>
              </w:rPr>
              <w:t>Period 2</w:t>
            </w:r>
          </w:p>
        </w:tc>
        <w:tc>
          <w:tcPr>
            <w:tcW w:type="dxa" w:w="7654"/>
          </w:tcPr>
          <w:p>
            <w:pPr>
              <w:spacing w:after="40"/>
            </w:pPr>
            <w:r/>
            <w:r>
              <w:rPr>
                <w:sz w:val="19"/>
              </w:rPr>
              <w:t>Draw a flowchart for a school routine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“Algorithms and Flowcharts” to learners’ home, school or community experiences. Ask 2–3 short questions and accept examples in familiar Nigerian contexts.</w:t>
      </w:r>
    </w:p>
    <w:p>
      <w:pPr>
        <w:pStyle w:val="ListBullet"/>
      </w:pPr>
      <w:r>
        <w:t>Explain and model the first part of the scheme content: Period 1: Start/step/decision/end; symbols Period 2: Draw a flowchart for a school routine.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“Algorithms and Flowcharts”?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“Algorithms and Flowcharts”.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