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Output Verification</w:t>
      </w:r>
    </w:p>
    <w:p>
      <w:pPr>
        <w:spacing w:after="120"/>
        <w:jc w:val="center"/>
      </w:pPr>
      <w:r>
        <w:rPr>
          <w:b/>
          <w:i w:val="0"/>
          <w:color w:val="4C1D95"/>
          <w:sz w:val="30"/>
        </w:rPr>
        <w:t>Primary 4 · Third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Third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4 of Third Term</w:t>
            </w:r>
          </w:p>
        </w:tc>
      </w:tr>
      <w:tr>
        <w:tc>
          <w:tcPr>
            <w:tcW w:type="dxa" w:w="2551"/>
          </w:tcPr>
          <w:p>
            <w:pPr>
              <w:spacing w:after="40"/>
            </w:pPr>
            <w:r/>
            <w:r>
              <w:rPr>
                <w:sz w:val="19"/>
              </w:rPr>
              <w:t>Topic</w:t>
            </w:r>
          </w:p>
        </w:tc>
        <w:tc>
          <w:tcPr>
            <w:tcW w:type="dxa" w:w="6803"/>
          </w:tcPr>
          <w:p>
            <w:pPr>
              <w:spacing w:after="40"/>
            </w:pPr>
            <w:r/>
            <w:r>
              <w:rPr>
                <w:sz w:val="19"/>
              </w:rPr>
              <w:t>AI Output Verification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Output Verification'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Check claims; compare sources</w:t>
            </w:r>
          </w:p>
        </w:tc>
      </w:tr>
      <w:tr>
        <w:tc>
          <w:tcPr>
            <w:tcW w:type="dxa" w:w="1701"/>
          </w:tcPr>
          <w:p>
            <w:pPr>
              <w:spacing w:after="40"/>
            </w:pPr>
            <w:r/>
            <w:r>
              <w:rPr>
                <w:sz w:val="19"/>
              </w:rPr>
              <w:t>Period 2</w:t>
            </w:r>
          </w:p>
        </w:tc>
        <w:tc>
          <w:tcPr>
            <w:tcW w:type="dxa" w:w="7654"/>
          </w:tcPr>
          <w:p>
            <w:pPr>
              <w:spacing w:after="40"/>
            </w:pPr>
            <w:r/>
            <w:r>
              <w:rPr>
                <w:sz w:val="19"/>
              </w:rPr>
              <w:t>Verify a generated or supplied answer with teacher guidance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Output Verification” to learners’ home, school or community experiences. Ask 2–3 short questions and accept examples in familiar Nigerian contexts.</w:t>
      </w:r>
    </w:p>
    <w:p>
      <w:pPr>
        <w:pStyle w:val="ListBullet"/>
      </w:pPr>
      <w:r>
        <w:t>Explain and model the first part of the scheme content: Period 1: Check claims; compare sources Period 2: Verify a generated or supplied answer with teacher guidance.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Output Verification”?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Output Verification”.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Third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