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Misinformation and Deepfakes</w:t>
      </w:r>
    </w:p>
    <w:p>
      <w:pPr>
        <w:spacing w:after="120"/>
        <w:jc w:val="center"/>
      </w:pPr>
      <w:r>
        <w:rPr>
          <w:b/>
          <w:i w:val="0"/>
          <w:color w:val="4C1D95"/>
          <w:sz w:val="30"/>
        </w:rPr>
        <w:t>Primary 4 · Third Term · Week 5</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Third Term, Week 5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5 of Third Term</w:t>
            </w:r>
          </w:p>
        </w:tc>
      </w:tr>
      <w:tr>
        <w:tc>
          <w:tcPr>
            <w:tcW w:type="dxa" w:w="2551"/>
          </w:tcPr>
          <w:p>
            <w:pPr>
              <w:spacing w:after="40"/>
            </w:pPr>
            <w:r/>
            <w:r>
              <w:rPr>
                <w:sz w:val="19"/>
              </w:rPr>
              <w:t>Topic</w:t>
            </w:r>
          </w:p>
        </w:tc>
        <w:tc>
          <w:tcPr>
            <w:tcW w:type="dxa" w:w="6803"/>
          </w:tcPr>
          <w:p>
            <w:pPr>
              <w:spacing w:after="40"/>
            </w:pPr>
            <w:r/>
            <w:r>
              <w:rPr>
                <w:sz w:val="19"/>
              </w:rPr>
              <w:t>Misinformation and Deepfakes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'Misinformation and Deepfakes'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Edited media; warning signs</w:t>
            </w:r>
          </w:p>
        </w:tc>
      </w:tr>
      <w:tr>
        <w:tc>
          <w:tcPr>
            <w:tcW w:type="dxa" w:w="1701"/>
          </w:tcPr>
          <w:p>
            <w:pPr>
              <w:spacing w:after="40"/>
            </w:pPr>
            <w:r/>
            <w:r>
              <w:rPr>
                <w:sz w:val="19"/>
              </w:rPr>
              <w:t>Period 2</w:t>
            </w:r>
          </w:p>
        </w:tc>
        <w:tc>
          <w:tcPr>
            <w:tcW w:type="dxa" w:w="7654"/>
          </w:tcPr>
          <w:p>
            <w:pPr>
              <w:spacing w:after="40"/>
            </w:pPr>
            <w:r/>
            <w:r>
              <w:rPr>
                <w:sz w:val="19"/>
              </w:rPr>
              <w:t>Analyse age-appropriate examples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“Misinformation and Deepfakes” to learners’ home, school or community experiences. Ask 2–3 short questions and accept examples in familiar Nigerian contexts.</w:t>
      </w:r>
    </w:p>
    <w:p>
      <w:pPr>
        <w:pStyle w:val="ListBullet"/>
      </w:pPr>
      <w:r>
        <w:t>Explain and model the first part of the scheme content: Period 1: Edited media; warning signs Period 2: Analyse age-appropriate examples.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“Misinformation and Deepfakes”?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“Misinformation and Deepfakes”.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Third Term, Week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