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Charts and Evidence</w:t>
      </w:r>
    </w:p>
    <w:p>
      <w:pPr>
        <w:spacing w:after="120"/>
        <w:jc w:val="center"/>
      </w:pPr>
      <w:r>
        <w:rPr>
          <w:b/>
          <w:i w:val="0"/>
          <w:color w:val="4C1D95"/>
          <w:sz w:val="30"/>
        </w:rPr>
        <w:t>Primary 5 · First Term · Week 4</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5, First Term, Week 4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5</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4 of First Term</w:t>
            </w:r>
          </w:p>
        </w:tc>
      </w:tr>
      <w:tr>
        <w:tc>
          <w:tcPr>
            <w:tcW w:type="dxa" w:w="2551"/>
          </w:tcPr>
          <w:p>
            <w:pPr>
              <w:spacing w:after="40"/>
            </w:pPr>
            <w:r/>
            <w:r>
              <w:rPr>
                <w:sz w:val="19"/>
              </w:rPr>
              <w:t>Topic</w:t>
            </w:r>
          </w:p>
        </w:tc>
        <w:tc>
          <w:tcPr>
            <w:tcW w:type="dxa" w:w="6803"/>
          </w:tcPr>
          <w:p>
            <w:pPr>
              <w:spacing w:after="40"/>
            </w:pPr>
            <w:r/>
            <w:r>
              <w:rPr>
                <w:sz w:val="19"/>
              </w:rPr>
              <w:t>Charts and Evidence</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'Charts and Evidence'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Choose chart; interpret patterns</w:t>
            </w:r>
          </w:p>
        </w:tc>
      </w:tr>
      <w:tr>
        <w:tc>
          <w:tcPr>
            <w:tcW w:type="dxa" w:w="1701"/>
          </w:tcPr>
          <w:p>
            <w:pPr>
              <w:spacing w:after="40"/>
            </w:pPr>
            <w:r/>
            <w:r>
              <w:rPr>
                <w:sz w:val="19"/>
              </w:rPr>
              <w:t>Period 2</w:t>
            </w:r>
          </w:p>
        </w:tc>
        <w:tc>
          <w:tcPr>
            <w:tcW w:type="dxa" w:w="7654"/>
          </w:tcPr>
          <w:p>
            <w:pPr>
              <w:spacing w:after="40"/>
            </w:pPr>
            <w:r/>
            <w:r>
              <w:rPr>
                <w:sz w:val="19"/>
              </w:rPr>
              <w:t>Present findings with evidence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“Charts and Evidence” to learners’ home, school or community experiences. Ask 2–3 short questions and accept examples in familiar Nigerian contexts.</w:t>
      </w:r>
    </w:p>
    <w:p>
      <w:pPr>
        <w:pStyle w:val="ListBullet"/>
      </w:pPr>
      <w:r>
        <w:t>Explain and model the first part of the scheme content: Period 1: Choose chart; interpret patterns Period 2: Present findings with evidence.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“Charts and Evidence”?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“Charts and Evidence”.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5, First Term,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