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What Is Artificial Intelligence?</w:t>
      </w:r>
    </w:p>
    <w:p>
      <w:pPr>
        <w:spacing w:after="120"/>
        <w:jc w:val="center"/>
      </w:pPr>
      <w:r>
        <w:rPr>
          <w:b/>
          <w:i w:val="0"/>
          <w:color w:val="4C1D95"/>
          <w:sz w:val="30"/>
        </w:rPr>
        <w:t>Primary 5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What Is Artificial Intelligence?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'What Is Artificial Intelligence?'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AI definitions; examples/non-examples</w:t>
            </w:r>
          </w:p>
        </w:tc>
      </w:tr>
      <w:tr>
        <w:tc>
          <w:tcPr>
            <w:tcW w:type="dxa" w:w="1701"/>
          </w:tcPr>
          <w:p>
            <w:pPr>
              <w:spacing w:after="40"/>
            </w:pPr>
            <w:r/>
            <w:r>
              <w:rPr>
                <w:sz w:val="19"/>
              </w:rPr>
              <w:t>Period 2</w:t>
            </w:r>
          </w:p>
        </w:tc>
        <w:tc>
          <w:tcPr>
            <w:tcW w:type="dxa" w:w="7654"/>
          </w:tcPr>
          <w:p>
            <w:pPr>
              <w:spacing w:after="40"/>
            </w:pPr>
            <w:r/>
            <w:r>
              <w:rPr>
                <w:sz w:val="19"/>
              </w:rPr>
              <w:t>Explain one use and one limitation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“What Is Artificial Intelligence?” to learners’ home, school or community experiences. Ask 2–3 short questions and accept examples in familiar Nigerian contexts.</w:t>
      </w:r>
    </w:p>
    <w:p>
      <w:pPr>
        <w:pStyle w:val="ListBullet"/>
      </w:pPr>
      <w:r>
        <w:t>Explain and model the first part of the scheme content: Period 1: AI definitions; examples/non-examples Period 2: Explain one use and one limitation.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“What Is Artificial Intelligence?”?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“What Is Artificial Intelligence?”.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